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E5637" w14:textId="3ADBB13C" w:rsidR="005F3302" w:rsidRDefault="00D97C6D" w:rsidP="00C042E6">
      <w:pPr>
        <w:rPr>
          <w:color w:val="3A50C2"/>
          <w:sz w:val="44"/>
          <w:szCs w:val="44"/>
        </w:rPr>
      </w:pPr>
      <w:r>
        <w:rPr>
          <w:noProof/>
          <w:lang w:val="en-GB" w:eastAsia="en-GB"/>
        </w:rPr>
        <w:drawing>
          <wp:inline distT="0" distB="0" distL="0" distR="0" wp14:anchorId="1DDEC026" wp14:editId="057E2117">
            <wp:extent cx="1616400" cy="431528"/>
            <wp:effectExtent l="0" t="0" r="0" b="635"/>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400" cy="431528"/>
                    </a:xfrm>
                    <a:prstGeom prst="rect">
                      <a:avLst/>
                    </a:prstGeom>
                  </pic:spPr>
                </pic:pic>
              </a:graphicData>
            </a:graphic>
          </wp:inline>
        </w:drawing>
      </w:r>
    </w:p>
    <w:p w14:paraId="6D215510" w14:textId="7F57E235" w:rsidR="005F3302" w:rsidRDefault="005F3302" w:rsidP="00C042E6"/>
    <w:p w14:paraId="27E59A7E" w14:textId="6CA76A7F" w:rsidR="005F3302" w:rsidRDefault="005F3302" w:rsidP="00C042E6">
      <w:pPr>
        <w:rPr>
          <w:color w:val="3A50C2"/>
          <w:sz w:val="44"/>
          <w:szCs w:val="44"/>
        </w:rPr>
      </w:pPr>
    </w:p>
    <w:p w14:paraId="7CAC1D68" w14:textId="781B0E1E" w:rsidR="005F3302" w:rsidRPr="009562D1" w:rsidRDefault="00D97C6D" w:rsidP="00D97C6D">
      <w:pPr>
        <w:pStyle w:val="NoSpacing"/>
      </w:pPr>
      <w:bookmarkStart w:id="0" w:name="_Toc97760286"/>
      <w:bookmarkStart w:id="1" w:name="_Toc97760417"/>
      <w:bookmarkStart w:id="2" w:name="_Toc97815477"/>
      <w:bookmarkStart w:id="3" w:name="_Toc98331654"/>
      <w:bookmarkStart w:id="4" w:name="_Toc98331793"/>
      <w:bookmarkStart w:id="5" w:name="_Toc98332137"/>
      <w:bookmarkStart w:id="6" w:name="_Toc98332515"/>
      <w:bookmarkStart w:id="7" w:name="_Toc98333386"/>
      <w:bookmarkStart w:id="8" w:name="_Toc98333458"/>
      <w:bookmarkStart w:id="9" w:name="_Toc98696466"/>
      <w:bookmarkStart w:id="10" w:name="_Toc98696592"/>
      <w:bookmarkStart w:id="11" w:name="_Toc98696677"/>
      <w:bookmarkStart w:id="12" w:name="_Toc99984828"/>
      <w:r w:rsidRPr="6BBBE51A">
        <w:rPr>
          <w:b/>
          <w:color w:val="2B41B1"/>
          <w:sz w:val="64"/>
          <w:szCs w:val="64"/>
        </w:rPr>
        <w:t xml:space="preserve">Generation Life </w:t>
      </w:r>
      <w:proofErr w:type="spellStart"/>
      <w:r w:rsidR="005F3302" w:rsidRPr="6BBBE51A">
        <w:rPr>
          <w:b/>
          <w:color w:val="2B41B1"/>
          <w:sz w:val="64"/>
          <w:szCs w:val="64"/>
        </w:rPr>
        <w:t>LifeIncome</w:t>
      </w:r>
      <w:proofErr w:type="spellEnd"/>
      <w:r w:rsidR="005F3302" w:rsidRPr="6BBBE51A">
        <w:rPr>
          <w:color w:val="A38369"/>
          <w:sz w:val="72"/>
          <w:szCs w:val="72"/>
        </w:rPr>
        <w:t xml:space="preserve"> </w:t>
      </w:r>
      <w:r>
        <w:br/>
      </w:r>
      <w:r w:rsidR="005F3302" w:rsidRPr="6BBBE51A">
        <w:rPr>
          <w:b/>
          <w:color w:val="5E5D5D"/>
          <w:sz w:val="38"/>
          <w:szCs w:val="38"/>
        </w:rPr>
        <w:t xml:space="preserve">Adviser </w:t>
      </w:r>
      <w:r w:rsidR="00D13C7E" w:rsidRPr="6BBBE51A">
        <w:rPr>
          <w:b/>
          <w:color w:val="5E5D5D"/>
          <w:sz w:val="38"/>
          <w:szCs w:val="38"/>
        </w:rPr>
        <w:t>and</w:t>
      </w:r>
      <w:r w:rsidR="005F3302" w:rsidRPr="6BBBE51A">
        <w:rPr>
          <w:b/>
          <w:color w:val="5E5D5D"/>
          <w:sz w:val="38"/>
          <w:szCs w:val="38"/>
        </w:rPr>
        <w:t xml:space="preserve"> Paraplanner Handbook</w:t>
      </w:r>
      <w:r>
        <w:br/>
      </w:r>
      <w:bookmarkEnd w:id="0"/>
      <w:bookmarkEnd w:id="1"/>
      <w:bookmarkEnd w:id="2"/>
      <w:bookmarkEnd w:id="3"/>
      <w:bookmarkEnd w:id="4"/>
      <w:bookmarkEnd w:id="5"/>
      <w:bookmarkEnd w:id="6"/>
      <w:bookmarkEnd w:id="7"/>
      <w:bookmarkEnd w:id="8"/>
      <w:bookmarkEnd w:id="9"/>
      <w:bookmarkEnd w:id="10"/>
      <w:bookmarkEnd w:id="11"/>
      <w:bookmarkEnd w:id="12"/>
      <w:r w:rsidR="00416E6A">
        <w:rPr>
          <w:b/>
          <w:color w:val="5E5D5D"/>
          <w:sz w:val="38"/>
          <w:szCs w:val="38"/>
        </w:rPr>
        <w:t>May</w:t>
      </w:r>
      <w:r w:rsidR="009E7B9C" w:rsidRPr="6BBBE51A">
        <w:rPr>
          <w:b/>
          <w:color w:val="5E5D5D"/>
          <w:sz w:val="38"/>
          <w:szCs w:val="38"/>
        </w:rPr>
        <w:t xml:space="preserve"> </w:t>
      </w:r>
      <w:r w:rsidR="0060075F" w:rsidRPr="6BBBE51A">
        <w:rPr>
          <w:b/>
          <w:color w:val="5E5D5D"/>
          <w:sz w:val="38"/>
          <w:szCs w:val="38"/>
        </w:rPr>
        <w:t>202</w:t>
      </w:r>
      <w:r w:rsidR="39785239" w:rsidRPr="6BBBE51A">
        <w:rPr>
          <w:b/>
          <w:color w:val="5E5D5D"/>
          <w:sz w:val="38"/>
          <w:szCs w:val="38"/>
        </w:rPr>
        <w:t>6</w:t>
      </w:r>
    </w:p>
    <w:p w14:paraId="6D3987D2" w14:textId="0469F9B3" w:rsidR="00D711EC" w:rsidRPr="001F150C" w:rsidRDefault="00D16A81" w:rsidP="00C042E6">
      <w:pPr>
        <w:rPr>
          <w:b/>
          <w:bCs/>
          <w:sz w:val="38"/>
          <w:szCs w:val="38"/>
        </w:rPr>
      </w:pPr>
      <w:r w:rsidRPr="001F150C">
        <w:rPr>
          <w:b/>
          <w:bCs/>
          <w:sz w:val="38"/>
          <w:szCs w:val="38"/>
        </w:rPr>
        <w:t xml:space="preserve">For financial </w:t>
      </w:r>
      <w:r w:rsidR="00F24921">
        <w:rPr>
          <w:b/>
          <w:bCs/>
          <w:sz w:val="38"/>
          <w:szCs w:val="38"/>
        </w:rPr>
        <w:t xml:space="preserve">adviser </w:t>
      </w:r>
      <w:r w:rsidRPr="001F150C">
        <w:rPr>
          <w:b/>
          <w:bCs/>
          <w:sz w:val="38"/>
          <w:szCs w:val="38"/>
        </w:rPr>
        <w:t>use only</w:t>
      </w:r>
    </w:p>
    <w:p w14:paraId="6ECEB2B6" w14:textId="7E076E27" w:rsidR="00D97C6D" w:rsidRDefault="00D97C6D" w:rsidP="00C042E6">
      <w:pPr>
        <w:rPr>
          <w:b/>
          <w:bCs/>
        </w:rPr>
      </w:pPr>
    </w:p>
    <w:p w14:paraId="5A84BA7E" w14:textId="1366A93F" w:rsidR="00D97C6D" w:rsidRDefault="00D97C6D" w:rsidP="00C042E6">
      <w:pPr>
        <w:rPr>
          <w:b/>
          <w:bCs/>
        </w:rPr>
      </w:pPr>
      <w:r>
        <w:rPr>
          <w:noProof/>
          <w:lang w:eastAsia="en-AU"/>
        </w:rPr>
        <w:drawing>
          <wp:anchor distT="0" distB="0" distL="114300" distR="114300" simplePos="0" relativeHeight="251658240" behindDoc="0" locked="0" layoutInCell="1" allowOverlap="1" wp14:anchorId="13751DE5" wp14:editId="4F3C4DF7">
            <wp:simplePos x="0" y="0"/>
            <wp:positionH relativeFrom="page">
              <wp:posOffset>828675</wp:posOffset>
            </wp:positionH>
            <wp:positionV relativeFrom="paragraph">
              <wp:posOffset>271145</wp:posOffset>
            </wp:positionV>
            <wp:extent cx="6724650" cy="4348480"/>
            <wp:effectExtent l="0" t="0" r="0" b="0"/>
            <wp:wrapSquare wrapText="bothSides"/>
            <wp:docPr id="26" name="Picture 26" descr="A lighthouse on a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ighthouse on a hill&#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0" cy="434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1767D" w14:textId="4EB70502" w:rsidR="00D97C6D" w:rsidRDefault="00D97C6D" w:rsidP="00C042E6">
      <w:pPr>
        <w:rPr>
          <w:b/>
          <w:bCs/>
        </w:rPr>
      </w:pPr>
    </w:p>
    <w:p w14:paraId="5E480B92" w14:textId="77777777" w:rsidR="00D97C6D" w:rsidRDefault="00D97C6D" w:rsidP="00C042E6">
      <w:pPr>
        <w:rPr>
          <w:b/>
          <w:bCs/>
        </w:rPr>
      </w:pPr>
    </w:p>
    <w:p w14:paraId="0A67D8DE" w14:textId="77777777" w:rsidR="00A72DBB" w:rsidRDefault="00D711EC" w:rsidP="00A72DBB">
      <w:pPr>
        <w:rPr>
          <w:b/>
          <w:bCs/>
        </w:rPr>
      </w:pPr>
      <w:r w:rsidRPr="009562D1">
        <w:rPr>
          <w:b/>
          <w:bCs/>
        </w:rPr>
        <w:t>Generation Life Limited</w:t>
      </w:r>
    </w:p>
    <w:p w14:paraId="265D12D5" w14:textId="7CD8209B" w:rsidR="00D711EC" w:rsidRPr="00A72DBB" w:rsidRDefault="00D711EC" w:rsidP="00A72DBB">
      <w:pPr>
        <w:rPr>
          <w:b/>
          <w:bCs/>
        </w:rPr>
      </w:pPr>
      <w:r w:rsidRPr="00D711EC">
        <w:t>ABN 68 092 843 902</w:t>
      </w:r>
    </w:p>
    <w:p w14:paraId="355080F9" w14:textId="6B8A259F" w:rsidR="00D97C6D" w:rsidRDefault="00D711EC" w:rsidP="00A72DBB">
      <w:r w:rsidRPr="00D711EC">
        <w:t>AFS Licence 225408</w:t>
      </w:r>
    </w:p>
    <w:sdt>
      <w:sdtPr>
        <w:id w:val="-55705540"/>
        <w:docPartObj>
          <w:docPartGallery w:val="Table of Contents"/>
          <w:docPartUnique/>
        </w:docPartObj>
      </w:sdtPr>
      <w:sdtEndPr>
        <w:rPr>
          <w:b/>
          <w:bCs/>
          <w:noProof/>
        </w:rPr>
      </w:sdtEndPr>
      <w:sdtContent>
        <w:p w14:paraId="4E85EC75" w14:textId="52EFFF15" w:rsidR="00FD3E0C" w:rsidRDefault="007157BF">
          <w:pPr>
            <w:pStyle w:val="TOC1"/>
            <w:rPr>
              <w:rFonts w:asciiTheme="minorHAnsi" w:eastAsiaTheme="minorEastAsia" w:hAnsiTheme="minorHAnsi" w:cstheme="minorBidi"/>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184214526" w:history="1">
            <w:r w:rsidR="00FD3E0C" w:rsidRPr="00A53923">
              <w:rPr>
                <w:rStyle w:val="Hyperlink"/>
                <w:noProof/>
              </w:rPr>
              <w:t>Important information</w:t>
            </w:r>
            <w:r w:rsidR="00FD3E0C">
              <w:rPr>
                <w:noProof/>
                <w:webHidden/>
              </w:rPr>
              <w:tab/>
            </w:r>
            <w:r w:rsidR="00FD3E0C">
              <w:rPr>
                <w:noProof/>
                <w:webHidden/>
              </w:rPr>
              <w:fldChar w:fldCharType="begin"/>
            </w:r>
            <w:r w:rsidR="00FD3E0C">
              <w:rPr>
                <w:noProof/>
                <w:webHidden/>
              </w:rPr>
              <w:instrText xml:space="preserve"> PAGEREF _Toc184214526 \h </w:instrText>
            </w:r>
            <w:r w:rsidR="00FD3E0C">
              <w:rPr>
                <w:noProof/>
                <w:webHidden/>
              </w:rPr>
            </w:r>
            <w:r w:rsidR="00FD3E0C">
              <w:rPr>
                <w:noProof/>
                <w:webHidden/>
              </w:rPr>
              <w:fldChar w:fldCharType="separate"/>
            </w:r>
            <w:r w:rsidR="00FD3E0C">
              <w:rPr>
                <w:noProof/>
                <w:webHidden/>
              </w:rPr>
              <w:t>6</w:t>
            </w:r>
            <w:r w:rsidR="00FD3E0C">
              <w:rPr>
                <w:noProof/>
                <w:webHidden/>
              </w:rPr>
              <w:fldChar w:fldCharType="end"/>
            </w:r>
          </w:hyperlink>
        </w:p>
        <w:p w14:paraId="02CD2D08" w14:textId="024DDC94"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27" w:history="1">
            <w:r w:rsidRPr="00A53923">
              <w:rPr>
                <w:rStyle w:val="Hyperlink"/>
                <w:noProof/>
              </w:rPr>
              <w:t>Instructions</w:t>
            </w:r>
            <w:r>
              <w:rPr>
                <w:noProof/>
                <w:webHidden/>
              </w:rPr>
              <w:tab/>
            </w:r>
            <w:r>
              <w:rPr>
                <w:noProof/>
                <w:webHidden/>
              </w:rPr>
              <w:fldChar w:fldCharType="begin"/>
            </w:r>
            <w:r>
              <w:rPr>
                <w:noProof/>
                <w:webHidden/>
              </w:rPr>
              <w:instrText xml:space="preserve"> PAGEREF _Toc184214527 \h </w:instrText>
            </w:r>
            <w:r>
              <w:rPr>
                <w:noProof/>
                <w:webHidden/>
              </w:rPr>
            </w:r>
            <w:r>
              <w:rPr>
                <w:noProof/>
                <w:webHidden/>
              </w:rPr>
              <w:fldChar w:fldCharType="separate"/>
            </w:r>
            <w:r>
              <w:rPr>
                <w:noProof/>
                <w:webHidden/>
              </w:rPr>
              <w:t>7</w:t>
            </w:r>
            <w:r>
              <w:rPr>
                <w:noProof/>
                <w:webHidden/>
              </w:rPr>
              <w:fldChar w:fldCharType="end"/>
            </w:r>
          </w:hyperlink>
        </w:p>
        <w:p w14:paraId="14454E4C" w14:textId="4F62DFD9"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28" w:history="1">
            <w:r w:rsidRPr="00A53923">
              <w:rPr>
                <w:rStyle w:val="Hyperlink"/>
                <w:noProof/>
              </w:rPr>
              <w:t>ADVICE CONTENT</w:t>
            </w:r>
            <w:r>
              <w:rPr>
                <w:noProof/>
                <w:webHidden/>
              </w:rPr>
              <w:tab/>
            </w:r>
            <w:r>
              <w:rPr>
                <w:noProof/>
                <w:webHidden/>
              </w:rPr>
              <w:fldChar w:fldCharType="begin"/>
            </w:r>
            <w:r>
              <w:rPr>
                <w:noProof/>
                <w:webHidden/>
              </w:rPr>
              <w:instrText xml:space="preserve"> PAGEREF _Toc184214528 \h </w:instrText>
            </w:r>
            <w:r>
              <w:rPr>
                <w:noProof/>
                <w:webHidden/>
              </w:rPr>
            </w:r>
            <w:r>
              <w:rPr>
                <w:noProof/>
                <w:webHidden/>
              </w:rPr>
              <w:fldChar w:fldCharType="separate"/>
            </w:r>
            <w:r>
              <w:rPr>
                <w:noProof/>
                <w:webHidden/>
              </w:rPr>
              <w:t>8</w:t>
            </w:r>
            <w:r>
              <w:rPr>
                <w:noProof/>
                <w:webHidden/>
              </w:rPr>
              <w:fldChar w:fldCharType="end"/>
            </w:r>
          </w:hyperlink>
        </w:p>
        <w:p w14:paraId="41D96A8A" w14:textId="1E8D486E" w:rsidR="00FD3E0C" w:rsidRDefault="00FD3E0C">
          <w:pPr>
            <w:pStyle w:val="TOC1"/>
            <w:tabs>
              <w:tab w:val="left" w:pos="660"/>
            </w:tabs>
            <w:rPr>
              <w:rFonts w:asciiTheme="minorHAnsi" w:eastAsiaTheme="minorEastAsia" w:hAnsiTheme="minorHAnsi" w:cstheme="minorBidi"/>
              <w:noProof/>
              <w:color w:val="auto"/>
              <w:kern w:val="2"/>
              <w:sz w:val="24"/>
              <w:szCs w:val="24"/>
              <w:lang w:eastAsia="en-AU"/>
              <w14:ligatures w14:val="standardContextual"/>
            </w:rPr>
          </w:pPr>
          <w:hyperlink w:anchor="_Toc184214529" w:history="1">
            <w:r w:rsidRPr="00A53923">
              <w:rPr>
                <w:rStyle w:val="Hyperlink"/>
                <w:noProof/>
              </w:rPr>
              <w:t>1.0</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Statement of Advice (SoA) text</w:t>
            </w:r>
            <w:r>
              <w:rPr>
                <w:noProof/>
                <w:webHidden/>
              </w:rPr>
              <w:tab/>
            </w:r>
            <w:r>
              <w:rPr>
                <w:noProof/>
                <w:webHidden/>
              </w:rPr>
              <w:fldChar w:fldCharType="begin"/>
            </w:r>
            <w:r>
              <w:rPr>
                <w:noProof/>
                <w:webHidden/>
              </w:rPr>
              <w:instrText xml:space="preserve"> PAGEREF _Toc184214529 \h </w:instrText>
            </w:r>
            <w:r>
              <w:rPr>
                <w:noProof/>
                <w:webHidden/>
              </w:rPr>
            </w:r>
            <w:r>
              <w:rPr>
                <w:noProof/>
                <w:webHidden/>
              </w:rPr>
              <w:fldChar w:fldCharType="separate"/>
            </w:r>
            <w:r>
              <w:rPr>
                <w:noProof/>
                <w:webHidden/>
              </w:rPr>
              <w:t>8</w:t>
            </w:r>
            <w:r>
              <w:rPr>
                <w:noProof/>
                <w:webHidden/>
              </w:rPr>
              <w:fldChar w:fldCharType="end"/>
            </w:r>
          </w:hyperlink>
        </w:p>
        <w:p w14:paraId="4CD91210" w14:textId="482C4FFD"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0" w:history="1">
            <w:r w:rsidRPr="00A53923">
              <w:rPr>
                <w:rStyle w:val="Hyperlink"/>
                <w:noProof/>
              </w:rPr>
              <w:t xml:space="preserve">1.1 </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goals and objectives</w:t>
            </w:r>
            <w:r>
              <w:rPr>
                <w:noProof/>
                <w:webHidden/>
              </w:rPr>
              <w:tab/>
            </w:r>
            <w:r>
              <w:rPr>
                <w:noProof/>
                <w:webHidden/>
              </w:rPr>
              <w:fldChar w:fldCharType="begin"/>
            </w:r>
            <w:r>
              <w:rPr>
                <w:noProof/>
                <w:webHidden/>
              </w:rPr>
              <w:instrText xml:space="preserve"> PAGEREF _Toc184214530 \h </w:instrText>
            </w:r>
            <w:r>
              <w:rPr>
                <w:noProof/>
                <w:webHidden/>
              </w:rPr>
            </w:r>
            <w:r>
              <w:rPr>
                <w:noProof/>
                <w:webHidden/>
              </w:rPr>
              <w:fldChar w:fldCharType="separate"/>
            </w:r>
            <w:r>
              <w:rPr>
                <w:noProof/>
                <w:webHidden/>
              </w:rPr>
              <w:t>8</w:t>
            </w:r>
            <w:r>
              <w:rPr>
                <w:noProof/>
                <w:webHidden/>
              </w:rPr>
              <w:fldChar w:fldCharType="end"/>
            </w:r>
          </w:hyperlink>
        </w:p>
        <w:p w14:paraId="3E96D929" w14:textId="5BBFC171"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1" w:history="1">
            <w:r w:rsidRPr="00A53923">
              <w:rPr>
                <w:rStyle w:val="Hyperlink"/>
                <w:noProof/>
              </w:rPr>
              <w:t xml:space="preserve">1.2 </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strategy recommendations</w:t>
            </w:r>
            <w:r>
              <w:rPr>
                <w:noProof/>
                <w:webHidden/>
              </w:rPr>
              <w:tab/>
            </w:r>
            <w:r>
              <w:rPr>
                <w:noProof/>
                <w:webHidden/>
              </w:rPr>
              <w:fldChar w:fldCharType="begin"/>
            </w:r>
            <w:r>
              <w:rPr>
                <w:noProof/>
                <w:webHidden/>
              </w:rPr>
              <w:instrText xml:space="preserve"> PAGEREF _Toc184214531 \h </w:instrText>
            </w:r>
            <w:r>
              <w:rPr>
                <w:noProof/>
                <w:webHidden/>
              </w:rPr>
            </w:r>
            <w:r>
              <w:rPr>
                <w:noProof/>
                <w:webHidden/>
              </w:rPr>
              <w:fldChar w:fldCharType="separate"/>
            </w:r>
            <w:r>
              <w:rPr>
                <w:noProof/>
                <w:webHidden/>
              </w:rPr>
              <w:t>9</w:t>
            </w:r>
            <w:r>
              <w:rPr>
                <w:noProof/>
                <w:webHidden/>
              </w:rPr>
              <w:fldChar w:fldCharType="end"/>
            </w:r>
          </w:hyperlink>
        </w:p>
        <w:p w14:paraId="3C15E292" w14:textId="123E92E9"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2" w:history="1">
            <w:r w:rsidRPr="00A53923">
              <w:rPr>
                <w:rStyle w:val="Hyperlink"/>
                <w:noProof/>
              </w:rPr>
              <w:t xml:space="preserve">1.3 </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Record of Advice text</w:t>
            </w:r>
            <w:r>
              <w:rPr>
                <w:noProof/>
                <w:webHidden/>
              </w:rPr>
              <w:tab/>
            </w:r>
            <w:r>
              <w:rPr>
                <w:noProof/>
                <w:webHidden/>
              </w:rPr>
              <w:fldChar w:fldCharType="begin"/>
            </w:r>
            <w:r>
              <w:rPr>
                <w:noProof/>
                <w:webHidden/>
              </w:rPr>
              <w:instrText xml:space="preserve"> PAGEREF _Toc184214532 \h </w:instrText>
            </w:r>
            <w:r>
              <w:rPr>
                <w:noProof/>
                <w:webHidden/>
              </w:rPr>
            </w:r>
            <w:r>
              <w:rPr>
                <w:noProof/>
                <w:webHidden/>
              </w:rPr>
              <w:fldChar w:fldCharType="separate"/>
            </w:r>
            <w:r>
              <w:rPr>
                <w:noProof/>
                <w:webHidden/>
              </w:rPr>
              <w:t>14</w:t>
            </w:r>
            <w:r>
              <w:rPr>
                <w:noProof/>
                <w:webHidden/>
              </w:rPr>
              <w:fldChar w:fldCharType="end"/>
            </w:r>
          </w:hyperlink>
        </w:p>
        <w:p w14:paraId="2EA1CB5D" w14:textId="4FAE2109"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3" w:history="1">
            <w:r w:rsidRPr="00A53923">
              <w:rPr>
                <w:rStyle w:val="Hyperlink"/>
                <w:noProof/>
              </w:rPr>
              <w:t xml:space="preserve">1.4 </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recommendation table</w:t>
            </w:r>
            <w:r>
              <w:rPr>
                <w:noProof/>
                <w:webHidden/>
              </w:rPr>
              <w:tab/>
            </w:r>
            <w:r>
              <w:rPr>
                <w:noProof/>
                <w:webHidden/>
              </w:rPr>
              <w:fldChar w:fldCharType="begin"/>
            </w:r>
            <w:r>
              <w:rPr>
                <w:noProof/>
                <w:webHidden/>
              </w:rPr>
              <w:instrText xml:space="preserve"> PAGEREF _Toc184214533 \h </w:instrText>
            </w:r>
            <w:r>
              <w:rPr>
                <w:noProof/>
                <w:webHidden/>
              </w:rPr>
            </w:r>
            <w:r>
              <w:rPr>
                <w:noProof/>
                <w:webHidden/>
              </w:rPr>
              <w:fldChar w:fldCharType="separate"/>
            </w:r>
            <w:r>
              <w:rPr>
                <w:noProof/>
                <w:webHidden/>
              </w:rPr>
              <w:t>17</w:t>
            </w:r>
            <w:r>
              <w:rPr>
                <w:noProof/>
                <w:webHidden/>
              </w:rPr>
              <w:fldChar w:fldCharType="end"/>
            </w:r>
          </w:hyperlink>
        </w:p>
        <w:p w14:paraId="10037DD6" w14:textId="49803E2A"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4" w:history="1">
            <w:r w:rsidRPr="00A53923">
              <w:rPr>
                <w:rStyle w:val="Hyperlink"/>
                <w:noProof/>
              </w:rPr>
              <w:t xml:space="preserve">1.5 </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recommended product text</w:t>
            </w:r>
            <w:r>
              <w:rPr>
                <w:noProof/>
                <w:webHidden/>
              </w:rPr>
              <w:tab/>
            </w:r>
            <w:r>
              <w:rPr>
                <w:noProof/>
                <w:webHidden/>
              </w:rPr>
              <w:fldChar w:fldCharType="begin"/>
            </w:r>
            <w:r>
              <w:rPr>
                <w:noProof/>
                <w:webHidden/>
              </w:rPr>
              <w:instrText xml:space="preserve"> PAGEREF _Toc184214534 \h </w:instrText>
            </w:r>
            <w:r>
              <w:rPr>
                <w:noProof/>
                <w:webHidden/>
              </w:rPr>
            </w:r>
            <w:r>
              <w:rPr>
                <w:noProof/>
                <w:webHidden/>
              </w:rPr>
              <w:fldChar w:fldCharType="separate"/>
            </w:r>
            <w:r>
              <w:rPr>
                <w:noProof/>
                <w:webHidden/>
              </w:rPr>
              <w:t>19</w:t>
            </w:r>
            <w:r>
              <w:rPr>
                <w:noProof/>
                <w:webHidden/>
              </w:rPr>
              <w:fldChar w:fldCharType="end"/>
            </w:r>
          </w:hyperlink>
        </w:p>
        <w:p w14:paraId="70FF466B" w14:textId="633C3B5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5" w:history="1">
            <w:r w:rsidRPr="00A53923">
              <w:rPr>
                <w:rStyle w:val="Hyperlink"/>
                <w:noProof/>
              </w:rPr>
              <w:t>Generation Life – LifeIncome</w:t>
            </w:r>
            <w:r>
              <w:rPr>
                <w:noProof/>
                <w:webHidden/>
              </w:rPr>
              <w:tab/>
            </w:r>
            <w:r>
              <w:rPr>
                <w:noProof/>
                <w:webHidden/>
              </w:rPr>
              <w:fldChar w:fldCharType="begin"/>
            </w:r>
            <w:r>
              <w:rPr>
                <w:noProof/>
                <w:webHidden/>
              </w:rPr>
              <w:instrText xml:space="preserve"> PAGEREF _Toc184214535 \h </w:instrText>
            </w:r>
            <w:r>
              <w:rPr>
                <w:noProof/>
                <w:webHidden/>
              </w:rPr>
            </w:r>
            <w:r>
              <w:rPr>
                <w:noProof/>
                <w:webHidden/>
              </w:rPr>
              <w:fldChar w:fldCharType="separate"/>
            </w:r>
            <w:r>
              <w:rPr>
                <w:noProof/>
                <w:webHidden/>
              </w:rPr>
              <w:t>19</w:t>
            </w:r>
            <w:r>
              <w:rPr>
                <w:noProof/>
                <w:webHidden/>
              </w:rPr>
              <w:fldChar w:fldCharType="end"/>
            </w:r>
          </w:hyperlink>
        </w:p>
        <w:p w14:paraId="0C3D623F" w14:textId="199D0745"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6" w:history="1">
            <w:r w:rsidRPr="00A53923">
              <w:rPr>
                <w:rStyle w:val="Hyperlink"/>
                <w:noProof/>
              </w:rPr>
              <w:t>1.6</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Underlying investments – product descriptions and asset allocation</w:t>
            </w:r>
            <w:r>
              <w:rPr>
                <w:noProof/>
                <w:webHidden/>
              </w:rPr>
              <w:tab/>
            </w:r>
            <w:r>
              <w:rPr>
                <w:noProof/>
                <w:webHidden/>
              </w:rPr>
              <w:fldChar w:fldCharType="begin"/>
            </w:r>
            <w:r>
              <w:rPr>
                <w:noProof/>
                <w:webHidden/>
              </w:rPr>
              <w:instrText xml:space="preserve"> PAGEREF _Toc184214536 \h </w:instrText>
            </w:r>
            <w:r>
              <w:rPr>
                <w:noProof/>
                <w:webHidden/>
              </w:rPr>
            </w:r>
            <w:r>
              <w:rPr>
                <w:noProof/>
                <w:webHidden/>
              </w:rPr>
              <w:fldChar w:fldCharType="separate"/>
            </w:r>
            <w:r>
              <w:rPr>
                <w:noProof/>
                <w:webHidden/>
              </w:rPr>
              <w:t>21</w:t>
            </w:r>
            <w:r>
              <w:rPr>
                <w:noProof/>
                <w:webHidden/>
              </w:rPr>
              <w:fldChar w:fldCharType="end"/>
            </w:r>
          </w:hyperlink>
        </w:p>
        <w:p w14:paraId="29EEC99A" w14:textId="6BB9D15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7" w:history="1">
            <w:r w:rsidRPr="00A53923">
              <w:rPr>
                <w:rStyle w:val="Hyperlink"/>
                <w:noProof/>
              </w:rPr>
              <w:t>1.7</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Replacement of Product</w:t>
            </w:r>
            <w:r>
              <w:rPr>
                <w:noProof/>
                <w:webHidden/>
              </w:rPr>
              <w:tab/>
            </w:r>
            <w:r>
              <w:rPr>
                <w:noProof/>
                <w:webHidden/>
              </w:rPr>
              <w:fldChar w:fldCharType="begin"/>
            </w:r>
            <w:r>
              <w:rPr>
                <w:noProof/>
                <w:webHidden/>
              </w:rPr>
              <w:instrText xml:space="preserve"> PAGEREF _Toc184214537 \h </w:instrText>
            </w:r>
            <w:r>
              <w:rPr>
                <w:noProof/>
                <w:webHidden/>
              </w:rPr>
            </w:r>
            <w:r>
              <w:rPr>
                <w:noProof/>
                <w:webHidden/>
              </w:rPr>
              <w:fldChar w:fldCharType="separate"/>
            </w:r>
            <w:r>
              <w:rPr>
                <w:noProof/>
                <w:webHidden/>
              </w:rPr>
              <w:t>21</w:t>
            </w:r>
            <w:r>
              <w:rPr>
                <w:noProof/>
                <w:webHidden/>
              </w:rPr>
              <w:fldChar w:fldCharType="end"/>
            </w:r>
          </w:hyperlink>
        </w:p>
        <w:p w14:paraId="48B8F40F" w14:textId="4C4F4BDA"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8" w:history="1">
            <w:r w:rsidRPr="00A53923">
              <w:rPr>
                <w:rStyle w:val="Hyperlink"/>
                <w:noProof/>
              </w:rPr>
              <w:t>1.8</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 xml:space="preserve">Example of alternative products considered </w:t>
            </w:r>
            <w:r>
              <w:rPr>
                <w:noProof/>
                <w:webHidden/>
              </w:rPr>
              <w:tab/>
            </w:r>
            <w:r>
              <w:rPr>
                <w:noProof/>
                <w:webHidden/>
              </w:rPr>
              <w:fldChar w:fldCharType="begin"/>
            </w:r>
            <w:r>
              <w:rPr>
                <w:noProof/>
                <w:webHidden/>
              </w:rPr>
              <w:instrText xml:space="preserve"> PAGEREF _Toc184214538 \h </w:instrText>
            </w:r>
            <w:r>
              <w:rPr>
                <w:noProof/>
                <w:webHidden/>
              </w:rPr>
            </w:r>
            <w:r>
              <w:rPr>
                <w:noProof/>
                <w:webHidden/>
              </w:rPr>
              <w:fldChar w:fldCharType="separate"/>
            </w:r>
            <w:r>
              <w:rPr>
                <w:noProof/>
                <w:webHidden/>
              </w:rPr>
              <w:t>24</w:t>
            </w:r>
            <w:r>
              <w:rPr>
                <w:noProof/>
                <w:webHidden/>
              </w:rPr>
              <w:fldChar w:fldCharType="end"/>
            </w:r>
          </w:hyperlink>
        </w:p>
        <w:p w14:paraId="7A77B87D" w14:textId="0963DA58"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39" w:history="1">
            <w:r w:rsidRPr="00A53923">
              <w:rPr>
                <w:rStyle w:val="Hyperlink"/>
                <w:noProof/>
              </w:rPr>
              <w:t>1.9</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Example of alternative strategies considered</w:t>
            </w:r>
            <w:r>
              <w:rPr>
                <w:noProof/>
                <w:webHidden/>
              </w:rPr>
              <w:tab/>
            </w:r>
            <w:r>
              <w:rPr>
                <w:noProof/>
                <w:webHidden/>
              </w:rPr>
              <w:fldChar w:fldCharType="begin"/>
            </w:r>
            <w:r>
              <w:rPr>
                <w:noProof/>
                <w:webHidden/>
              </w:rPr>
              <w:instrText xml:space="preserve"> PAGEREF _Toc184214539 \h </w:instrText>
            </w:r>
            <w:r>
              <w:rPr>
                <w:noProof/>
                <w:webHidden/>
              </w:rPr>
            </w:r>
            <w:r>
              <w:rPr>
                <w:noProof/>
                <w:webHidden/>
              </w:rPr>
              <w:fldChar w:fldCharType="separate"/>
            </w:r>
            <w:r>
              <w:rPr>
                <w:noProof/>
                <w:webHidden/>
              </w:rPr>
              <w:t>26</w:t>
            </w:r>
            <w:r>
              <w:rPr>
                <w:noProof/>
                <w:webHidden/>
              </w:rPr>
              <w:fldChar w:fldCharType="end"/>
            </w:r>
          </w:hyperlink>
        </w:p>
        <w:p w14:paraId="5DED99D4" w14:textId="22877BE0"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0" w:history="1">
            <w:r w:rsidRPr="00A53923">
              <w:rPr>
                <w:rStyle w:val="Hyperlink"/>
                <w:noProof/>
              </w:rPr>
              <w:t>1.10</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Modelling LifeIncome for projections</w:t>
            </w:r>
            <w:r>
              <w:rPr>
                <w:noProof/>
                <w:webHidden/>
              </w:rPr>
              <w:tab/>
            </w:r>
            <w:r>
              <w:rPr>
                <w:noProof/>
                <w:webHidden/>
              </w:rPr>
              <w:fldChar w:fldCharType="begin"/>
            </w:r>
            <w:r>
              <w:rPr>
                <w:noProof/>
                <w:webHidden/>
              </w:rPr>
              <w:instrText xml:space="preserve"> PAGEREF _Toc184214540 \h </w:instrText>
            </w:r>
            <w:r>
              <w:rPr>
                <w:noProof/>
                <w:webHidden/>
              </w:rPr>
            </w:r>
            <w:r>
              <w:rPr>
                <w:noProof/>
                <w:webHidden/>
              </w:rPr>
              <w:fldChar w:fldCharType="separate"/>
            </w:r>
            <w:r>
              <w:rPr>
                <w:noProof/>
                <w:webHidden/>
              </w:rPr>
              <w:t>26</w:t>
            </w:r>
            <w:r>
              <w:rPr>
                <w:noProof/>
                <w:webHidden/>
              </w:rPr>
              <w:fldChar w:fldCharType="end"/>
            </w:r>
          </w:hyperlink>
        </w:p>
        <w:p w14:paraId="7F33551F" w14:textId="1C99B86E"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1" w:history="1">
            <w:r w:rsidRPr="00A53923">
              <w:rPr>
                <w:rStyle w:val="Hyperlink"/>
                <w:noProof/>
              </w:rPr>
              <w:t>1.11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Disclosure of Fees</w:t>
            </w:r>
            <w:r>
              <w:rPr>
                <w:noProof/>
                <w:webHidden/>
              </w:rPr>
              <w:tab/>
            </w:r>
            <w:r>
              <w:rPr>
                <w:noProof/>
                <w:webHidden/>
              </w:rPr>
              <w:fldChar w:fldCharType="begin"/>
            </w:r>
            <w:r>
              <w:rPr>
                <w:noProof/>
                <w:webHidden/>
              </w:rPr>
              <w:instrText xml:space="preserve"> PAGEREF _Toc184214541 \h </w:instrText>
            </w:r>
            <w:r>
              <w:rPr>
                <w:noProof/>
                <w:webHidden/>
              </w:rPr>
            </w:r>
            <w:r>
              <w:rPr>
                <w:noProof/>
                <w:webHidden/>
              </w:rPr>
              <w:fldChar w:fldCharType="separate"/>
            </w:r>
            <w:r>
              <w:rPr>
                <w:noProof/>
                <w:webHidden/>
              </w:rPr>
              <w:t>30</w:t>
            </w:r>
            <w:r>
              <w:rPr>
                <w:noProof/>
                <w:webHidden/>
              </w:rPr>
              <w:fldChar w:fldCharType="end"/>
            </w:r>
          </w:hyperlink>
        </w:p>
        <w:p w14:paraId="6F5570CF" w14:textId="65136FA7"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42" w:history="1">
            <w:r w:rsidRPr="00A53923">
              <w:rPr>
                <w:rStyle w:val="Hyperlink"/>
                <w:noProof/>
              </w:rPr>
              <w:t>SUPPORTING INFORMATION</w:t>
            </w:r>
            <w:r>
              <w:rPr>
                <w:noProof/>
                <w:webHidden/>
              </w:rPr>
              <w:tab/>
            </w:r>
            <w:r>
              <w:rPr>
                <w:noProof/>
                <w:webHidden/>
              </w:rPr>
              <w:fldChar w:fldCharType="begin"/>
            </w:r>
            <w:r>
              <w:rPr>
                <w:noProof/>
                <w:webHidden/>
              </w:rPr>
              <w:instrText xml:space="preserve"> PAGEREF _Toc184214542 \h </w:instrText>
            </w:r>
            <w:r>
              <w:rPr>
                <w:noProof/>
                <w:webHidden/>
              </w:rPr>
            </w:r>
            <w:r>
              <w:rPr>
                <w:noProof/>
                <w:webHidden/>
              </w:rPr>
              <w:fldChar w:fldCharType="separate"/>
            </w:r>
            <w:r>
              <w:rPr>
                <w:noProof/>
                <w:webHidden/>
              </w:rPr>
              <w:t>31</w:t>
            </w:r>
            <w:r>
              <w:rPr>
                <w:noProof/>
                <w:webHidden/>
              </w:rPr>
              <w:fldChar w:fldCharType="end"/>
            </w:r>
          </w:hyperlink>
        </w:p>
        <w:p w14:paraId="3BD59A6E" w14:textId="10434E0B"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43" w:history="1">
            <w:r w:rsidRPr="00A53923">
              <w:rPr>
                <w:rStyle w:val="Hyperlink"/>
                <w:noProof/>
              </w:rPr>
              <w:t>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About Generation Life</w:t>
            </w:r>
            <w:r>
              <w:rPr>
                <w:noProof/>
                <w:webHidden/>
              </w:rPr>
              <w:tab/>
            </w:r>
            <w:r>
              <w:rPr>
                <w:noProof/>
                <w:webHidden/>
              </w:rPr>
              <w:fldChar w:fldCharType="begin"/>
            </w:r>
            <w:r>
              <w:rPr>
                <w:noProof/>
                <w:webHidden/>
              </w:rPr>
              <w:instrText xml:space="preserve"> PAGEREF _Toc184214543 \h </w:instrText>
            </w:r>
            <w:r>
              <w:rPr>
                <w:noProof/>
                <w:webHidden/>
              </w:rPr>
            </w:r>
            <w:r>
              <w:rPr>
                <w:noProof/>
                <w:webHidden/>
              </w:rPr>
              <w:fldChar w:fldCharType="separate"/>
            </w:r>
            <w:r>
              <w:rPr>
                <w:noProof/>
                <w:webHidden/>
              </w:rPr>
              <w:t>31</w:t>
            </w:r>
            <w:r>
              <w:rPr>
                <w:noProof/>
                <w:webHidden/>
              </w:rPr>
              <w:fldChar w:fldCharType="end"/>
            </w:r>
          </w:hyperlink>
        </w:p>
        <w:p w14:paraId="0C9230BA" w14:textId="0450394F"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44" w:history="1">
            <w:r w:rsidRPr="00A53923">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What is LifeIncome?</w:t>
            </w:r>
            <w:r>
              <w:rPr>
                <w:noProof/>
                <w:webHidden/>
              </w:rPr>
              <w:tab/>
            </w:r>
            <w:r>
              <w:rPr>
                <w:noProof/>
                <w:webHidden/>
              </w:rPr>
              <w:fldChar w:fldCharType="begin"/>
            </w:r>
            <w:r>
              <w:rPr>
                <w:noProof/>
                <w:webHidden/>
              </w:rPr>
              <w:instrText xml:space="preserve"> PAGEREF _Toc184214544 \h </w:instrText>
            </w:r>
            <w:r>
              <w:rPr>
                <w:noProof/>
                <w:webHidden/>
              </w:rPr>
            </w:r>
            <w:r>
              <w:rPr>
                <w:noProof/>
                <w:webHidden/>
              </w:rPr>
              <w:fldChar w:fldCharType="separate"/>
            </w:r>
            <w:r>
              <w:rPr>
                <w:noProof/>
                <w:webHidden/>
              </w:rPr>
              <w:t>31</w:t>
            </w:r>
            <w:r>
              <w:rPr>
                <w:noProof/>
                <w:webHidden/>
              </w:rPr>
              <w:fldChar w:fldCharType="end"/>
            </w:r>
          </w:hyperlink>
        </w:p>
        <w:p w14:paraId="5F63FCFA" w14:textId="368F9B8A"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5" w:history="1">
            <w:r w:rsidRPr="00A53923">
              <w:rPr>
                <w:rStyle w:val="Hyperlink"/>
                <w:noProof/>
              </w:rPr>
              <w:t>2.1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A new type of income stream</w:t>
            </w:r>
            <w:r>
              <w:rPr>
                <w:noProof/>
                <w:webHidden/>
              </w:rPr>
              <w:tab/>
            </w:r>
            <w:r>
              <w:rPr>
                <w:noProof/>
                <w:webHidden/>
              </w:rPr>
              <w:fldChar w:fldCharType="begin"/>
            </w:r>
            <w:r>
              <w:rPr>
                <w:noProof/>
                <w:webHidden/>
              </w:rPr>
              <w:instrText xml:space="preserve"> PAGEREF _Toc184214545 \h </w:instrText>
            </w:r>
            <w:r>
              <w:rPr>
                <w:noProof/>
                <w:webHidden/>
              </w:rPr>
            </w:r>
            <w:r>
              <w:rPr>
                <w:noProof/>
                <w:webHidden/>
              </w:rPr>
              <w:fldChar w:fldCharType="separate"/>
            </w:r>
            <w:r>
              <w:rPr>
                <w:noProof/>
                <w:webHidden/>
              </w:rPr>
              <w:t>32</w:t>
            </w:r>
            <w:r>
              <w:rPr>
                <w:noProof/>
                <w:webHidden/>
              </w:rPr>
              <w:fldChar w:fldCharType="end"/>
            </w:r>
          </w:hyperlink>
        </w:p>
        <w:p w14:paraId="19ECDF82" w14:textId="47A66EF5"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6" w:history="1">
            <w:r w:rsidRPr="00A53923">
              <w:rPr>
                <w:rStyle w:val="Hyperlink"/>
                <w:noProof/>
              </w:rPr>
              <w:t>2.2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Paying an income for life</w:t>
            </w:r>
            <w:r>
              <w:rPr>
                <w:noProof/>
                <w:webHidden/>
              </w:rPr>
              <w:tab/>
            </w:r>
            <w:r>
              <w:rPr>
                <w:noProof/>
                <w:webHidden/>
              </w:rPr>
              <w:fldChar w:fldCharType="begin"/>
            </w:r>
            <w:r>
              <w:rPr>
                <w:noProof/>
                <w:webHidden/>
              </w:rPr>
              <w:instrText xml:space="preserve"> PAGEREF _Toc184214546 \h </w:instrText>
            </w:r>
            <w:r>
              <w:rPr>
                <w:noProof/>
                <w:webHidden/>
              </w:rPr>
            </w:r>
            <w:r>
              <w:rPr>
                <w:noProof/>
                <w:webHidden/>
              </w:rPr>
              <w:fldChar w:fldCharType="separate"/>
            </w:r>
            <w:r>
              <w:rPr>
                <w:noProof/>
                <w:webHidden/>
              </w:rPr>
              <w:t>32</w:t>
            </w:r>
            <w:r>
              <w:rPr>
                <w:noProof/>
                <w:webHidden/>
              </w:rPr>
              <w:fldChar w:fldCharType="end"/>
            </w:r>
          </w:hyperlink>
        </w:p>
        <w:p w14:paraId="2F474C27" w14:textId="5621A348"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7" w:history="1">
            <w:r w:rsidRPr="00A53923">
              <w:rPr>
                <w:rStyle w:val="Hyperlink"/>
                <w:noProof/>
              </w:rPr>
              <w:t>2.3</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Benefits and features overview</w:t>
            </w:r>
            <w:r>
              <w:rPr>
                <w:noProof/>
                <w:webHidden/>
              </w:rPr>
              <w:tab/>
            </w:r>
            <w:r>
              <w:rPr>
                <w:noProof/>
                <w:webHidden/>
              </w:rPr>
              <w:fldChar w:fldCharType="begin"/>
            </w:r>
            <w:r>
              <w:rPr>
                <w:noProof/>
                <w:webHidden/>
              </w:rPr>
              <w:instrText xml:space="preserve"> PAGEREF _Toc184214547 \h </w:instrText>
            </w:r>
            <w:r>
              <w:rPr>
                <w:noProof/>
                <w:webHidden/>
              </w:rPr>
            </w:r>
            <w:r>
              <w:rPr>
                <w:noProof/>
                <w:webHidden/>
              </w:rPr>
              <w:fldChar w:fldCharType="separate"/>
            </w:r>
            <w:r>
              <w:rPr>
                <w:noProof/>
                <w:webHidden/>
              </w:rPr>
              <w:t>33</w:t>
            </w:r>
            <w:r>
              <w:rPr>
                <w:noProof/>
                <w:webHidden/>
              </w:rPr>
              <w:fldChar w:fldCharType="end"/>
            </w:r>
          </w:hyperlink>
        </w:p>
        <w:p w14:paraId="5D414A69" w14:textId="5B9C5F1D"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8" w:history="1">
            <w:r w:rsidRPr="00A53923">
              <w:rPr>
                <w:rStyle w:val="Hyperlink"/>
                <w:noProof/>
              </w:rPr>
              <w:t>2.4</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How does LifeIncome work?</w:t>
            </w:r>
            <w:r>
              <w:rPr>
                <w:noProof/>
                <w:webHidden/>
              </w:rPr>
              <w:tab/>
            </w:r>
            <w:r>
              <w:rPr>
                <w:noProof/>
                <w:webHidden/>
              </w:rPr>
              <w:fldChar w:fldCharType="begin"/>
            </w:r>
            <w:r>
              <w:rPr>
                <w:noProof/>
                <w:webHidden/>
              </w:rPr>
              <w:instrText xml:space="preserve"> PAGEREF _Toc184214548 \h </w:instrText>
            </w:r>
            <w:r>
              <w:rPr>
                <w:noProof/>
                <w:webHidden/>
              </w:rPr>
            </w:r>
            <w:r>
              <w:rPr>
                <w:noProof/>
                <w:webHidden/>
              </w:rPr>
              <w:fldChar w:fldCharType="separate"/>
            </w:r>
            <w:r>
              <w:rPr>
                <w:noProof/>
                <w:webHidden/>
              </w:rPr>
              <w:t>33</w:t>
            </w:r>
            <w:r>
              <w:rPr>
                <w:noProof/>
                <w:webHidden/>
              </w:rPr>
              <w:fldChar w:fldCharType="end"/>
            </w:r>
          </w:hyperlink>
        </w:p>
        <w:p w14:paraId="2CD07A9C" w14:textId="63943949"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49" w:history="1">
            <w:r w:rsidRPr="00A53923">
              <w:rPr>
                <w:rStyle w:val="Hyperlink"/>
                <w:noProof/>
              </w:rPr>
              <w:t>2.5</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The power of LifeBooster</w:t>
            </w:r>
            <w:r>
              <w:rPr>
                <w:noProof/>
                <w:webHidden/>
              </w:rPr>
              <w:tab/>
            </w:r>
            <w:r>
              <w:rPr>
                <w:noProof/>
                <w:webHidden/>
              </w:rPr>
              <w:fldChar w:fldCharType="begin"/>
            </w:r>
            <w:r>
              <w:rPr>
                <w:noProof/>
                <w:webHidden/>
              </w:rPr>
              <w:instrText xml:space="preserve"> PAGEREF _Toc184214549 \h </w:instrText>
            </w:r>
            <w:r>
              <w:rPr>
                <w:noProof/>
                <w:webHidden/>
              </w:rPr>
            </w:r>
            <w:r>
              <w:rPr>
                <w:noProof/>
                <w:webHidden/>
              </w:rPr>
              <w:fldChar w:fldCharType="separate"/>
            </w:r>
            <w:r>
              <w:rPr>
                <w:noProof/>
                <w:webHidden/>
              </w:rPr>
              <w:t>38</w:t>
            </w:r>
            <w:r>
              <w:rPr>
                <w:noProof/>
                <w:webHidden/>
              </w:rPr>
              <w:fldChar w:fldCharType="end"/>
            </w:r>
          </w:hyperlink>
        </w:p>
        <w:p w14:paraId="54FC6BB1" w14:textId="4F4D8738"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0" w:history="1">
            <w:r w:rsidRPr="00A53923">
              <w:rPr>
                <w:rStyle w:val="Hyperlink"/>
                <w:noProof/>
              </w:rPr>
              <w:t>2.6</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The benefit of LifeIncome Flex</w:t>
            </w:r>
            <w:r>
              <w:rPr>
                <w:noProof/>
                <w:webHidden/>
              </w:rPr>
              <w:tab/>
            </w:r>
            <w:r>
              <w:rPr>
                <w:noProof/>
                <w:webHidden/>
              </w:rPr>
              <w:fldChar w:fldCharType="begin"/>
            </w:r>
            <w:r>
              <w:rPr>
                <w:noProof/>
                <w:webHidden/>
              </w:rPr>
              <w:instrText xml:space="preserve"> PAGEREF _Toc184214550 \h </w:instrText>
            </w:r>
            <w:r>
              <w:rPr>
                <w:noProof/>
                <w:webHidden/>
              </w:rPr>
            </w:r>
            <w:r>
              <w:rPr>
                <w:noProof/>
                <w:webHidden/>
              </w:rPr>
              <w:fldChar w:fldCharType="separate"/>
            </w:r>
            <w:r>
              <w:rPr>
                <w:noProof/>
                <w:webHidden/>
              </w:rPr>
              <w:t>41</w:t>
            </w:r>
            <w:r>
              <w:rPr>
                <w:noProof/>
                <w:webHidden/>
              </w:rPr>
              <w:fldChar w:fldCharType="end"/>
            </w:r>
          </w:hyperlink>
        </w:p>
        <w:p w14:paraId="72BC47E7" w14:textId="6779E46E"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1" w:history="1">
            <w:r w:rsidRPr="00A53923">
              <w:rPr>
                <w:rStyle w:val="Hyperlink"/>
                <w:noProof/>
              </w:rPr>
              <w:t>2.7</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Improving your ongoing service proposition</w:t>
            </w:r>
            <w:r>
              <w:rPr>
                <w:noProof/>
                <w:webHidden/>
              </w:rPr>
              <w:tab/>
            </w:r>
            <w:r>
              <w:rPr>
                <w:noProof/>
                <w:webHidden/>
              </w:rPr>
              <w:fldChar w:fldCharType="begin"/>
            </w:r>
            <w:r>
              <w:rPr>
                <w:noProof/>
                <w:webHidden/>
              </w:rPr>
              <w:instrText xml:space="preserve"> PAGEREF _Toc184214551 \h </w:instrText>
            </w:r>
            <w:r>
              <w:rPr>
                <w:noProof/>
                <w:webHidden/>
              </w:rPr>
            </w:r>
            <w:r>
              <w:rPr>
                <w:noProof/>
                <w:webHidden/>
              </w:rPr>
              <w:fldChar w:fldCharType="separate"/>
            </w:r>
            <w:r>
              <w:rPr>
                <w:noProof/>
                <w:webHidden/>
              </w:rPr>
              <w:t>44</w:t>
            </w:r>
            <w:r>
              <w:rPr>
                <w:noProof/>
                <w:webHidden/>
              </w:rPr>
              <w:fldChar w:fldCharType="end"/>
            </w:r>
          </w:hyperlink>
        </w:p>
        <w:p w14:paraId="3C1F6A9F" w14:textId="6267AAF3"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52" w:history="1">
            <w:r w:rsidRPr="00A53923">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Client Suitability</w:t>
            </w:r>
            <w:r>
              <w:rPr>
                <w:noProof/>
                <w:webHidden/>
              </w:rPr>
              <w:tab/>
            </w:r>
            <w:r>
              <w:rPr>
                <w:noProof/>
                <w:webHidden/>
              </w:rPr>
              <w:fldChar w:fldCharType="begin"/>
            </w:r>
            <w:r>
              <w:rPr>
                <w:noProof/>
                <w:webHidden/>
              </w:rPr>
              <w:instrText xml:space="preserve"> PAGEREF _Toc184214552 \h </w:instrText>
            </w:r>
            <w:r>
              <w:rPr>
                <w:noProof/>
                <w:webHidden/>
              </w:rPr>
            </w:r>
            <w:r>
              <w:rPr>
                <w:noProof/>
                <w:webHidden/>
              </w:rPr>
              <w:fldChar w:fldCharType="separate"/>
            </w:r>
            <w:r>
              <w:rPr>
                <w:noProof/>
                <w:webHidden/>
              </w:rPr>
              <w:t>46</w:t>
            </w:r>
            <w:r>
              <w:rPr>
                <w:noProof/>
                <w:webHidden/>
              </w:rPr>
              <w:fldChar w:fldCharType="end"/>
            </w:r>
          </w:hyperlink>
        </w:p>
        <w:p w14:paraId="1C4A196D" w14:textId="307192F2"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3" w:history="1">
            <w:r w:rsidRPr="00A53923">
              <w:rPr>
                <w:rStyle w:val="Hyperlink"/>
                <w:noProof/>
              </w:rPr>
              <w:t>3.1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Target Market Determination (TMD)</w:t>
            </w:r>
            <w:r>
              <w:rPr>
                <w:noProof/>
                <w:webHidden/>
              </w:rPr>
              <w:tab/>
            </w:r>
            <w:r>
              <w:rPr>
                <w:noProof/>
                <w:webHidden/>
              </w:rPr>
              <w:fldChar w:fldCharType="begin"/>
            </w:r>
            <w:r>
              <w:rPr>
                <w:noProof/>
                <w:webHidden/>
              </w:rPr>
              <w:instrText xml:space="preserve"> PAGEREF _Toc184214553 \h </w:instrText>
            </w:r>
            <w:r>
              <w:rPr>
                <w:noProof/>
                <w:webHidden/>
              </w:rPr>
            </w:r>
            <w:r>
              <w:rPr>
                <w:noProof/>
                <w:webHidden/>
              </w:rPr>
              <w:fldChar w:fldCharType="separate"/>
            </w:r>
            <w:r>
              <w:rPr>
                <w:noProof/>
                <w:webHidden/>
              </w:rPr>
              <w:t>46</w:t>
            </w:r>
            <w:r>
              <w:rPr>
                <w:noProof/>
                <w:webHidden/>
              </w:rPr>
              <w:fldChar w:fldCharType="end"/>
            </w:r>
          </w:hyperlink>
        </w:p>
        <w:p w14:paraId="61BE1EE5" w14:textId="5F14C9BF"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4" w:history="1">
            <w:r w:rsidRPr="00A53923">
              <w:rPr>
                <w:rStyle w:val="Hyperlink"/>
                <w:noProof/>
              </w:rPr>
              <w:t>3.2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Minimum requirements</w:t>
            </w:r>
            <w:r>
              <w:rPr>
                <w:noProof/>
                <w:webHidden/>
              </w:rPr>
              <w:tab/>
            </w:r>
            <w:r>
              <w:rPr>
                <w:noProof/>
                <w:webHidden/>
              </w:rPr>
              <w:fldChar w:fldCharType="begin"/>
            </w:r>
            <w:r>
              <w:rPr>
                <w:noProof/>
                <w:webHidden/>
              </w:rPr>
              <w:instrText xml:space="preserve"> PAGEREF _Toc184214554 \h </w:instrText>
            </w:r>
            <w:r>
              <w:rPr>
                <w:noProof/>
                <w:webHidden/>
              </w:rPr>
            </w:r>
            <w:r>
              <w:rPr>
                <w:noProof/>
                <w:webHidden/>
              </w:rPr>
              <w:fldChar w:fldCharType="separate"/>
            </w:r>
            <w:r>
              <w:rPr>
                <w:noProof/>
                <w:webHidden/>
              </w:rPr>
              <w:t>46</w:t>
            </w:r>
            <w:r>
              <w:rPr>
                <w:noProof/>
                <w:webHidden/>
              </w:rPr>
              <w:fldChar w:fldCharType="end"/>
            </w:r>
          </w:hyperlink>
        </w:p>
        <w:p w14:paraId="55B42F27" w14:textId="30D79C19"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5" w:history="1">
            <w:r w:rsidRPr="00A53923">
              <w:rPr>
                <w:rStyle w:val="Hyperlink"/>
                <w:noProof/>
              </w:rPr>
              <w:t>3.3</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How LifeIncome can meet client objectives</w:t>
            </w:r>
            <w:r>
              <w:rPr>
                <w:noProof/>
                <w:webHidden/>
              </w:rPr>
              <w:tab/>
            </w:r>
            <w:r>
              <w:rPr>
                <w:noProof/>
                <w:webHidden/>
              </w:rPr>
              <w:fldChar w:fldCharType="begin"/>
            </w:r>
            <w:r>
              <w:rPr>
                <w:noProof/>
                <w:webHidden/>
              </w:rPr>
              <w:instrText xml:space="preserve"> PAGEREF _Toc184214555 \h </w:instrText>
            </w:r>
            <w:r>
              <w:rPr>
                <w:noProof/>
                <w:webHidden/>
              </w:rPr>
            </w:r>
            <w:r>
              <w:rPr>
                <w:noProof/>
                <w:webHidden/>
              </w:rPr>
              <w:fldChar w:fldCharType="separate"/>
            </w:r>
            <w:r>
              <w:rPr>
                <w:noProof/>
                <w:webHidden/>
              </w:rPr>
              <w:t>46</w:t>
            </w:r>
            <w:r>
              <w:rPr>
                <w:noProof/>
                <w:webHidden/>
              </w:rPr>
              <w:fldChar w:fldCharType="end"/>
            </w:r>
          </w:hyperlink>
        </w:p>
        <w:p w14:paraId="7C81BD96" w14:textId="7001197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6" w:history="1">
            <w:r w:rsidRPr="00A53923">
              <w:rPr>
                <w:rStyle w:val="Hyperlink"/>
                <w:noProof/>
              </w:rPr>
              <w:t>3.4</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Financial situation</w:t>
            </w:r>
            <w:r>
              <w:rPr>
                <w:noProof/>
                <w:webHidden/>
              </w:rPr>
              <w:tab/>
            </w:r>
            <w:r>
              <w:rPr>
                <w:noProof/>
                <w:webHidden/>
              </w:rPr>
              <w:fldChar w:fldCharType="begin"/>
            </w:r>
            <w:r>
              <w:rPr>
                <w:noProof/>
                <w:webHidden/>
              </w:rPr>
              <w:instrText xml:space="preserve"> PAGEREF _Toc184214556 \h </w:instrText>
            </w:r>
            <w:r>
              <w:rPr>
                <w:noProof/>
                <w:webHidden/>
              </w:rPr>
            </w:r>
            <w:r>
              <w:rPr>
                <w:noProof/>
                <w:webHidden/>
              </w:rPr>
              <w:fldChar w:fldCharType="separate"/>
            </w:r>
            <w:r>
              <w:rPr>
                <w:noProof/>
                <w:webHidden/>
              </w:rPr>
              <w:t>49</w:t>
            </w:r>
            <w:r>
              <w:rPr>
                <w:noProof/>
                <w:webHidden/>
              </w:rPr>
              <w:fldChar w:fldCharType="end"/>
            </w:r>
          </w:hyperlink>
        </w:p>
        <w:p w14:paraId="18531C34" w14:textId="7A0D949C"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7" w:history="1">
            <w:r w:rsidRPr="00A53923">
              <w:rPr>
                <w:rStyle w:val="Hyperlink"/>
                <w:noProof/>
              </w:rPr>
              <w:t>3.5</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Who is not suitable for LifeIncome?</w:t>
            </w:r>
            <w:r>
              <w:rPr>
                <w:noProof/>
                <w:webHidden/>
              </w:rPr>
              <w:tab/>
            </w:r>
            <w:r>
              <w:rPr>
                <w:noProof/>
                <w:webHidden/>
              </w:rPr>
              <w:fldChar w:fldCharType="begin"/>
            </w:r>
            <w:r>
              <w:rPr>
                <w:noProof/>
                <w:webHidden/>
              </w:rPr>
              <w:instrText xml:space="preserve"> PAGEREF _Toc184214557 \h </w:instrText>
            </w:r>
            <w:r>
              <w:rPr>
                <w:noProof/>
                <w:webHidden/>
              </w:rPr>
            </w:r>
            <w:r>
              <w:rPr>
                <w:noProof/>
                <w:webHidden/>
              </w:rPr>
              <w:fldChar w:fldCharType="separate"/>
            </w:r>
            <w:r>
              <w:rPr>
                <w:noProof/>
                <w:webHidden/>
              </w:rPr>
              <w:t>49</w:t>
            </w:r>
            <w:r>
              <w:rPr>
                <w:noProof/>
                <w:webHidden/>
              </w:rPr>
              <w:fldChar w:fldCharType="end"/>
            </w:r>
          </w:hyperlink>
        </w:p>
        <w:p w14:paraId="476DC258" w14:textId="06575EF3"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58" w:history="1">
            <w:r w:rsidRPr="00A53923">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LifeIncome strategies</w:t>
            </w:r>
            <w:r>
              <w:rPr>
                <w:noProof/>
                <w:webHidden/>
              </w:rPr>
              <w:tab/>
            </w:r>
            <w:r>
              <w:rPr>
                <w:noProof/>
                <w:webHidden/>
              </w:rPr>
              <w:fldChar w:fldCharType="begin"/>
            </w:r>
            <w:r>
              <w:rPr>
                <w:noProof/>
                <w:webHidden/>
              </w:rPr>
              <w:instrText xml:space="preserve"> PAGEREF _Toc184214558 \h </w:instrText>
            </w:r>
            <w:r>
              <w:rPr>
                <w:noProof/>
                <w:webHidden/>
              </w:rPr>
            </w:r>
            <w:r>
              <w:rPr>
                <w:noProof/>
                <w:webHidden/>
              </w:rPr>
              <w:fldChar w:fldCharType="separate"/>
            </w:r>
            <w:r>
              <w:rPr>
                <w:noProof/>
                <w:webHidden/>
              </w:rPr>
              <w:t>50</w:t>
            </w:r>
            <w:r>
              <w:rPr>
                <w:noProof/>
                <w:webHidden/>
              </w:rPr>
              <w:fldChar w:fldCharType="end"/>
            </w:r>
          </w:hyperlink>
        </w:p>
        <w:p w14:paraId="58C5806F" w14:textId="5552EE74"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59" w:history="1">
            <w:r w:rsidRPr="00A53923">
              <w:rPr>
                <w:rStyle w:val="Hyperlink"/>
                <w:noProof/>
              </w:rPr>
              <w:t>4.1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Overview of income stream options</w:t>
            </w:r>
            <w:r>
              <w:rPr>
                <w:noProof/>
                <w:webHidden/>
              </w:rPr>
              <w:tab/>
            </w:r>
            <w:r>
              <w:rPr>
                <w:noProof/>
                <w:webHidden/>
              </w:rPr>
              <w:fldChar w:fldCharType="begin"/>
            </w:r>
            <w:r>
              <w:rPr>
                <w:noProof/>
                <w:webHidden/>
              </w:rPr>
              <w:instrText xml:space="preserve"> PAGEREF _Toc184214559 \h </w:instrText>
            </w:r>
            <w:r>
              <w:rPr>
                <w:noProof/>
                <w:webHidden/>
              </w:rPr>
            </w:r>
            <w:r>
              <w:rPr>
                <w:noProof/>
                <w:webHidden/>
              </w:rPr>
              <w:fldChar w:fldCharType="separate"/>
            </w:r>
            <w:r>
              <w:rPr>
                <w:noProof/>
                <w:webHidden/>
              </w:rPr>
              <w:t>50</w:t>
            </w:r>
            <w:r>
              <w:rPr>
                <w:noProof/>
                <w:webHidden/>
              </w:rPr>
              <w:fldChar w:fldCharType="end"/>
            </w:r>
          </w:hyperlink>
        </w:p>
        <w:p w14:paraId="2BDD13B1" w14:textId="4FFCBF24"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0" w:history="1">
            <w:r w:rsidRPr="00A53923">
              <w:rPr>
                <w:rStyle w:val="Hyperlink"/>
                <w:noProof/>
              </w:rPr>
              <w:t>4.2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Traditional lifetime annuity vs LifeIncome</w:t>
            </w:r>
            <w:r>
              <w:rPr>
                <w:noProof/>
                <w:webHidden/>
              </w:rPr>
              <w:tab/>
            </w:r>
            <w:r>
              <w:rPr>
                <w:noProof/>
                <w:webHidden/>
              </w:rPr>
              <w:fldChar w:fldCharType="begin"/>
            </w:r>
            <w:r>
              <w:rPr>
                <w:noProof/>
                <w:webHidden/>
              </w:rPr>
              <w:instrText xml:space="preserve"> PAGEREF _Toc184214560 \h </w:instrText>
            </w:r>
            <w:r>
              <w:rPr>
                <w:noProof/>
                <w:webHidden/>
              </w:rPr>
            </w:r>
            <w:r>
              <w:rPr>
                <w:noProof/>
                <w:webHidden/>
              </w:rPr>
              <w:fldChar w:fldCharType="separate"/>
            </w:r>
            <w:r>
              <w:rPr>
                <w:noProof/>
                <w:webHidden/>
              </w:rPr>
              <w:t>50</w:t>
            </w:r>
            <w:r>
              <w:rPr>
                <w:noProof/>
                <w:webHidden/>
              </w:rPr>
              <w:fldChar w:fldCharType="end"/>
            </w:r>
          </w:hyperlink>
        </w:p>
        <w:p w14:paraId="5B494052" w14:textId="2D2E0249"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1" w:history="1">
            <w:r w:rsidRPr="00A53923">
              <w:rPr>
                <w:rStyle w:val="Hyperlink"/>
                <w:noProof/>
              </w:rPr>
              <w:t>4.3</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Which LifeBooster to choose?</w:t>
            </w:r>
            <w:r>
              <w:rPr>
                <w:noProof/>
                <w:webHidden/>
              </w:rPr>
              <w:tab/>
            </w:r>
            <w:r>
              <w:rPr>
                <w:noProof/>
                <w:webHidden/>
              </w:rPr>
              <w:fldChar w:fldCharType="begin"/>
            </w:r>
            <w:r>
              <w:rPr>
                <w:noProof/>
                <w:webHidden/>
              </w:rPr>
              <w:instrText xml:space="preserve"> PAGEREF _Toc184214561 \h </w:instrText>
            </w:r>
            <w:r>
              <w:rPr>
                <w:noProof/>
                <w:webHidden/>
              </w:rPr>
            </w:r>
            <w:r>
              <w:rPr>
                <w:noProof/>
                <w:webHidden/>
              </w:rPr>
              <w:fldChar w:fldCharType="separate"/>
            </w:r>
            <w:r>
              <w:rPr>
                <w:noProof/>
                <w:webHidden/>
              </w:rPr>
              <w:t>51</w:t>
            </w:r>
            <w:r>
              <w:rPr>
                <w:noProof/>
                <w:webHidden/>
              </w:rPr>
              <w:fldChar w:fldCharType="end"/>
            </w:r>
          </w:hyperlink>
        </w:p>
        <w:p w14:paraId="24356D85" w14:textId="3D25E082"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2" w:history="1">
            <w:r w:rsidRPr="00A53923">
              <w:rPr>
                <w:rStyle w:val="Hyperlink"/>
                <w:noProof/>
              </w:rPr>
              <w:t>4.4</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How LifeIncome complements other products</w:t>
            </w:r>
            <w:r>
              <w:rPr>
                <w:noProof/>
                <w:webHidden/>
              </w:rPr>
              <w:tab/>
            </w:r>
            <w:r>
              <w:rPr>
                <w:noProof/>
                <w:webHidden/>
              </w:rPr>
              <w:fldChar w:fldCharType="begin"/>
            </w:r>
            <w:r>
              <w:rPr>
                <w:noProof/>
                <w:webHidden/>
              </w:rPr>
              <w:instrText xml:space="preserve"> PAGEREF _Toc184214562 \h </w:instrText>
            </w:r>
            <w:r>
              <w:rPr>
                <w:noProof/>
                <w:webHidden/>
              </w:rPr>
            </w:r>
            <w:r>
              <w:rPr>
                <w:noProof/>
                <w:webHidden/>
              </w:rPr>
              <w:fldChar w:fldCharType="separate"/>
            </w:r>
            <w:r>
              <w:rPr>
                <w:noProof/>
                <w:webHidden/>
              </w:rPr>
              <w:t>53</w:t>
            </w:r>
            <w:r>
              <w:rPr>
                <w:noProof/>
                <w:webHidden/>
              </w:rPr>
              <w:fldChar w:fldCharType="end"/>
            </w:r>
          </w:hyperlink>
        </w:p>
        <w:p w14:paraId="30B75817" w14:textId="21282046"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3" w:history="1">
            <w:r w:rsidRPr="00A53923">
              <w:rPr>
                <w:rStyle w:val="Hyperlink"/>
                <w:noProof/>
              </w:rPr>
              <w:t>4.5</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How to determine an appropriate investment into LifeIncome</w:t>
            </w:r>
            <w:r>
              <w:rPr>
                <w:noProof/>
                <w:webHidden/>
              </w:rPr>
              <w:tab/>
            </w:r>
            <w:r>
              <w:rPr>
                <w:noProof/>
                <w:webHidden/>
              </w:rPr>
              <w:fldChar w:fldCharType="begin"/>
            </w:r>
            <w:r>
              <w:rPr>
                <w:noProof/>
                <w:webHidden/>
              </w:rPr>
              <w:instrText xml:space="preserve"> PAGEREF _Toc184214563 \h </w:instrText>
            </w:r>
            <w:r>
              <w:rPr>
                <w:noProof/>
                <w:webHidden/>
              </w:rPr>
            </w:r>
            <w:r>
              <w:rPr>
                <w:noProof/>
                <w:webHidden/>
              </w:rPr>
              <w:fldChar w:fldCharType="separate"/>
            </w:r>
            <w:r>
              <w:rPr>
                <w:noProof/>
                <w:webHidden/>
              </w:rPr>
              <w:t>56</w:t>
            </w:r>
            <w:r>
              <w:rPr>
                <w:noProof/>
                <w:webHidden/>
              </w:rPr>
              <w:fldChar w:fldCharType="end"/>
            </w:r>
          </w:hyperlink>
        </w:p>
        <w:p w14:paraId="04BB3CDB" w14:textId="2505D9C1"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4" w:history="1">
            <w:r w:rsidRPr="00A53923">
              <w:rPr>
                <w:rStyle w:val="Hyperlink"/>
                <w:noProof/>
              </w:rPr>
              <w:t>4.6</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Balancing liquidity requirements with future income needs</w:t>
            </w:r>
            <w:r>
              <w:rPr>
                <w:noProof/>
                <w:webHidden/>
              </w:rPr>
              <w:tab/>
            </w:r>
            <w:r>
              <w:rPr>
                <w:noProof/>
                <w:webHidden/>
              </w:rPr>
              <w:fldChar w:fldCharType="begin"/>
            </w:r>
            <w:r>
              <w:rPr>
                <w:noProof/>
                <w:webHidden/>
              </w:rPr>
              <w:instrText xml:space="preserve"> PAGEREF _Toc184214564 \h </w:instrText>
            </w:r>
            <w:r>
              <w:rPr>
                <w:noProof/>
                <w:webHidden/>
              </w:rPr>
            </w:r>
            <w:r>
              <w:rPr>
                <w:noProof/>
                <w:webHidden/>
              </w:rPr>
              <w:fldChar w:fldCharType="separate"/>
            </w:r>
            <w:r>
              <w:rPr>
                <w:noProof/>
                <w:webHidden/>
              </w:rPr>
              <w:t>57</w:t>
            </w:r>
            <w:r>
              <w:rPr>
                <w:noProof/>
                <w:webHidden/>
              </w:rPr>
              <w:fldChar w:fldCharType="end"/>
            </w:r>
          </w:hyperlink>
        </w:p>
        <w:p w14:paraId="1E1A5083" w14:textId="163F22D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5" w:history="1">
            <w:r w:rsidRPr="00A53923">
              <w:rPr>
                <w:rStyle w:val="Hyperlink"/>
                <w:noProof/>
              </w:rPr>
              <w:t>4.7</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Social security considerations</w:t>
            </w:r>
            <w:r>
              <w:rPr>
                <w:noProof/>
                <w:webHidden/>
              </w:rPr>
              <w:tab/>
            </w:r>
            <w:r>
              <w:rPr>
                <w:noProof/>
                <w:webHidden/>
              </w:rPr>
              <w:fldChar w:fldCharType="begin"/>
            </w:r>
            <w:r>
              <w:rPr>
                <w:noProof/>
                <w:webHidden/>
              </w:rPr>
              <w:instrText xml:space="preserve"> PAGEREF _Toc184214565 \h </w:instrText>
            </w:r>
            <w:r>
              <w:rPr>
                <w:noProof/>
                <w:webHidden/>
              </w:rPr>
            </w:r>
            <w:r>
              <w:rPr>
                <w:noProof/>
                <w:webHidden/>
              </w:rPr>
              <w:fldChar w:fldCharType="separate"/>
            </w:r>
            <w:r>
              <w:rPr>
                <w:noProof/>
                <w:webHidden/>
              </w:rPr>
              <w:t>58</w:t>
            </w:r>
            <w:r>
              <w:rPr>
                <w:noProof/>
                <w:webHidden/>
              </w:rPr>
              <w:fldChar w:fldCharType="end"/>
            </w:r>
          </w:hyperlink>
        </w:p>
        <w:p w14:paraId="728F78D8" w14:textId="2D00759F"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6" w:history="1">
            <w:r w:rsidRPr="00A53923">
              <w:rPr>
                <w:rStyle w:val="Hyperlink"/>
                <w:noProof/>
              </w:rPr>
              <w:t>4.8</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Estate planning considerations</w:t>
            </w:r>
            <w:r>
              <w:rPr>
                <w:noProof/>
                <w:webHidden/>
              </w:rPr>
              <w:tab/>
            </w:r>
            <w:r>
              <w:rPr>
                <w:noProof/>
                <w:webHidden/>
              </w:rPr>
              <w:fldChar w:fldCharType="begin"/>
            </w:r>
            <w:r>
              <w:rPr>
                <w:noProof/>
                <w:webHidden/>
              </w:rPr>
              <w:instrText xml:space="preserve"> PAGEREF _Toc184214566 \h </w:instrText>
            </w:r>
            <w:r>
              <w:rPr>
                <w:noProof/>
                <w:webHidden/>
              </w:rPr>
            </w:r>
            <w:r>
              <w:rPr>
                <w:noProof/>
                <w:webHidden/>
              </w:rPr>
              <w:fldChar w:fldCharType="separate"/>
            </w:r>
            <w:r>
              <w:rPr>
                <w:noProof/>
                <w:webHidden/>
              </w:rPr>
              <w:t>60</w:t>
            </w:r>
            <w:r>
              <w:rPr>
                <w:noProof/>
                <w:webHidden/>
              </w:rPr>
              <w:fldChar w:fldCharType="end"/>
            </w:r>
          </w:hyperlink>
        </w:p>
        <w:p w14:paraId="051BECB6" w14:textId="78E2857D"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7" w:history="1">
            <w:r w:rsidRPr="00A53923">
              <w:rPr>
                <w:rStyle w:val="Hyperlink"/>
                <w:noProof/>
              </w:rPr>
              <w:t>4.9</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Taxation considerations</w:t>
            </w:r>
            <w:r>
              <w:rPr>
                <w:noProof/>
                <w:webHidden/>
              </w:rPr>
              <w:tab/>
            </w:r>
            <w:r>
              <w:rPr>
                <w:noProof/>
                <w:webHidden/>
              </w:rPr>
              <w:fldChar w:fldCharType="begin"/>
            </w:r>
            <w:r>
              <w:rPr>
                <w:noProof/>
                <w:webHidden/>
              </w:rPr>
              <w:instrText xml:space="preserve"> PAGEREF _Toc184214567 \h </w:instrText>
            </w:r>
            <w:r>
              <w:rPr>
                <w:noProof/>
                <w:webHidden/>
              </w:rPr>
            </w:r>
            <w:r>
              <w:rPr>
                <w:noProof/>
                <w:webHidden/>
              </w:rPr>
              <w:fldChar w:fldCharType="separate"/>
            </w:r>
            <w:r>
              <w:rPr>
                <w:noProof/>
                <w:webHidden/>
              </w:rPr>
              <w:t>63</w:t>
            </w:r>
            <w:r>
              <w:rPr>
                <w:noProof/>
                <w:webHidden/>
              </w:rPr>
              <w:fldChar w:fldCharType="end"/>
            </w:r>
          </w:hyperlink>
        </w:p>
        <w:p w14:paraId="1B54A782" w14:textId="03FB8E7C"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8" w:history="1">
            <w:r w:rsidRPr="00A53923">
              <w:rPr>
                <w:rStyle w:val="Hyperlink"/>
                <w:noProof/>
              </w:rPr>
              <w:t>4.10</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LifeIncome for those that can’t contribute to super</w:t>
            </w:r>
            <w:r>
              <w:rPr>
                <w:noProof/>
                <w:webHidden/>
              </w:rPr>
              <w:tab/>
            </w:r>
            <w:r>
              <w:rPr>
                <w:noProof/>
                <w:webHidden/>
              </w:rPr>
              <w:fldChar w:fldCharType="begin"/>
            </w:r>
            <w:r>
              <w:rPr>
                <w:noProof/>
                <w:webHidden/>
              </w:rPr>
              <w:instrText xml:space="preserve"> PAGEREF _Toc184214568 \h </w:instrText>
            </w:r>
            <w:r>
              <w:rPr>
                <w:noProof/>
                <w:webHidden/>
              </w:rPr>
            </w:r>
            <w:r>
              <w:rPr>
                <w:noProof/>
                <w:webHidden/>
              </w:rPr>
              <w:fldChar w:fldCharType="separate"/>
            </w:r>
            <w:r>
              <w:rPr>
                <w:noProof/>
                <w:webHidden/>
              </w:rPr>
              <w:t>63</w:t>
            </w:r>
            <w:r>
              <w:rPr>
                <w:noProof/>
                <w:webHidden/>
              </w:rPr>
              <w:fldChar w:fldCharType="end"/>
            </w:r>
          </w:hyperlink>
        </w:p>
        <w:p w14:paraId="19AAF235" w14:textId="7F10B465"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69" w:history="1">
            <w:r w:rsidRPr="00A53923">
              <w:rPr>
                <w:rStyle w:val="Hyperlink"/>
                <w:noProof/>
              </w:rPr>
              <w:t>4.11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LifeIncome can reduce aged care means tested fees</w:t>
            </w:r>
            <w:r>
              <w:rPr>
                <w:noProof/>
                <w:webHidden/>
              </w:rPr>
              <w:tab/>
            </w:r>
            <w:r>
              <w:rPr>
                <w:noProof/>
                <w:webHidden/>
              </w:rPr>
              <w:fldChar w:fldCharType="begin"/>
            </w:r>
            <w:r>
              <w:rPr>
                <w:noProof/>
                <w:webHidden/>
              </w:rPr>
              <w:instrText xml:space="preserve"> PAGEREF _Toc184214569 \h </w:instrText>
            </w:r>
            <w:r>
              <w:rPr>
                <w:noProof/>
                <w:webHidden/>
              </w:rPr>
            </w:r>
            <w:r>
              <w:rPr>
                <w:noProof/>
                <w:webHidden/>
              </w:rPr>
              <w:fldChar w:fldCharType="separate"/>
            </w:r>
            <w:r>
              <w:rPr>
                <w:noProof/>
                <w:webHidden/>
              </w:rPr>
              <w:t>64</w:t>
            </w:r>
            <w:r>
              <w:rPr>
                <w:noProof/>
                <w:webHidden/>
              </w:rPr>
              <w:fldChar w:fldCharType="end"/>
            </w:r>
          </w:hyperlink>
        </w:p>
        <w:p w14:paraId="4E1A95C6" w14:textId="055EF633"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0" w:history="1">
            <w:r w:rsidRPr="00A53923">
              <w:rPr>
                <w:rStyle w:val="Hyperlink"/>
                <w:noProof/>
              </w:rPr>
              <w:t>4.12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Make contributions into super before investing in LifeIncome</w:t>
            </w:r>
            <w:r>
              <w:rPr>
                <w:noProof/>
                <w:webHidden/>
              </w:rPr>
              <w:tab/>
            </w:r>
            <w:r>
              <w:rPr>
                <w:noProof/>
                <w:webHidden/>
              </w:rPr>
              <w:fldChar w:fldCharType="begin"/>
            </w:r>
            <w:r>
              <w:rPr>
                <w:noProof/>
                <w:webHidden/>
              </w:rPr>
              <w:instrText xml:space="preserve"> PAGEREF _Toc184214570 \h </w:instrText>
            </w:r>
            <w:r>
              <w:rPr>
                <w:noProof/>
                <w:webHidden/>
              </w:rPr>
            </w:r>
            <w:r>
              <w:rPr>
                <w:noProof/>
                <w:webHidden/>
              </w:rPr>
              <w:fldChar w:fldCharType="separate"/>
            </w:r>
            <w:r>
              <w:rPr>
                <w:noProof/>
                <w:webHidden/>
              </w:rPr>
              <w:t>64</w:t>
            </w:r>
            <w:r>
              <w:rPr>
                <w:noProof/>
                <w:webHidden/>
              </w:rPr>
              <w:fldChar w:fldCharType="end"/>
            </w:r>
          </w:hyperlink>
        </w:p>
        <w:p w14:paraId="6CF0A172" w14:textId="2D817430"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71" w:history="1">
            <w:r w:rsidRPr="00A53923">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Managing the Portfolio</w:t>
            </w:r>
            <w:r>
              <w:rPr>
                <w:noProof/>
                <w:webHidden/>
              </w:rPr>
              <w:tab/>
            </w:r>
            <w:r>
              <w:rPr>
                <w:noProof/>
                <w:webHidden/>
              </w:rPr>
              <w:fldChar w:fldCharType="begin"/>
            </w:r>
            <w:r>
              <w:rPr>
                <w:noProof/>
                <w:webHidden/>
              </w:rPr>
              <w:instrText xml:space="preserve"> PAGEREF _Toc184214571 \h </w:instrText>
            </w:r>
            <w:r>
              <w:rPr>
                <w:noProof/>
                <w:webHidden/>
              </w:rPr>
            </w:r>
            <w:r>
              <w:rPr>
                <w:noProof/>
                <w:webHidden/>
              </w:rPr>
              <w:fldChar w:fldCharType="separate"/>
            </w:r>
            <w:r>
              <w:rPr>
                <w:noProof/>
                <w:webHidden/>
              </w:rPr>
              <w:t>64</w:t>
            </w:r>
            <w:r>
              <w:rPr>
                <w:noProof/>
                <w:webHidden/>
              </w:rPr>
              <w:fldChar w:fldCharType="end"/>
            </w:r>
          </w:hyperlink>
        </w:p>
        <w:p w14:paraId="666E8E6B" w14:textId="44ED133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2" w:history="1">
            <w:r w:rsidRPr="00A53923">
              <w:rPr>
                <w:rStyle w:val="Hyperlink"/>
                <w:noProof/>
              </w:rPr>
              <w:t>5.1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Blended asset allocation approach</w:t>
            </w:r>
            <w:r>
              <w:rPr>
                <w:noProof/>
                <w:webHidden/>
              </w:rPr>
              <w:tab/>
            </w:r>
            <w:r>
              <w:rPr>
                <w:noProof/>
                <w:webHidden/>
              </w:rPr>
              <w:fldChar w:fldCharType="begin"/>
            </w:r>
            <w:r>
              <w:rPr>
                <w:noProof/>
                <w:webHidden/>
              </w:rPr>
              <w:instrText xml:space="preserve"> PAGEREF _Toc184214572 \h </w:instrText>
            </w:r>
            <w:r>
              <w:rPr>
                <w:noProof/>
                <w:webHidden/>
              </w:rPr>
            </w:r>
            <w:r>
              <w:rPr>
                <w:noProof/>
                <w:webHidden/>
              </w:rPr>
              <w:fldChar w:fldCharType="separate"/>
            </w:r>
            <w:r>
              <w:rPr>
                <w:noProof/>
                <w:webHidden/>
              </w:rPr>
              <w:t>64</w:t>
            </w:r>
            <w:r>
              <w:rPr>
                <w:noProof/>
                <w:webHidden/>
              </w:rPr>
              <w:fldChar w:fldCharType="end"/>
            </w:r>
          </w:hyperlink>
        </w:p>
        <w:p w14:paraId="3A5A9063" w14:textId="67569BC2"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3" w:history="1">
            <w:r w:rsidRPr="00A53923">
              <w:rPr>
                <w:rStyle w:val="Hyperlink"/>
                <w:noProof/>
              </w:rPr>
              <w:t>5.2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Switching</w:t>
            </w:r>
            <w:r>
              <w:rPr>
                <w:noProof/>
                <w:webHidden/>
              </w:rPr>
              <w:tab/>
            </w:r>
            <w:r>
              <w:rPr>
                <w:noProof/>
                <w:webHidden/>
              </w:rPr>
              <w:fldChar w:fldCharType="begin"/>
            </w:r>
            <w:r>
              <w:rPr>
                <w:noProof/>
                <w:webHidden/>
              </w:rPr>
              <w:instrText xml:space="preserve"> PAGEREF _Toc184214573 \h </w:instrText>
            </w:r>
            <w:r>
              <w:rPr>
                <w:noProof/>
                <w:webHidden/>
              </w:rPr>
            </w:r>
            <w:r>
              <w:rPr>
                <w:noProof/>
                <w:webHidden/>
              </w:rPr>
              <w:fldChar w:fldCharType="separate"/>
            </w:r>
            <w:r>
              <w:rPr>
                <w:noProof/>
                <w:webHidden/>
              </w:rPr>
              <w:t>65</w:t>
            </w:r>
            <w:r>
              <w:rPr>
                <w:noProof/>
                <w:webHidden/>
              </w:rPr>
              <w:fldChar w:fldCharType="end"/>
            </w:r>
          </w:hyperlink>
        </w:p>
        <w:p w14:paraId="3F6206EC" w14:textId="5CD58971"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74" w:history="1">
            <w:r w:rsidRPr="00A53923">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Ongoing reviews and LifeIncome</w:t>
            </w:r>
            <w:r>
              <w:rPr>
                <w:noProof/>
                <w:webHidden/>
              </w:rPr>
              <w:tab/>
            </w:r>
            <w:r>
              <w:rPr>
                <w:noProof/>
                <w:webHidden/>
              </w:rPr>
              <w:fldChar w:fldCharType="begin"/>
            </w:r>
            <w:r>
              <w:rPr>
                <w:noProof/>
                <w:webHidden/>
              </w:rPr>
              <w:instrText xml:space="preserve"> PAGEREF _Toc184214574 \h </w:instrText>
            </w:r>
            <w:r>
              <w:rPr>
                <w:noProof/>
                <w:webHidden/>
              </w:rPr>
            </w:r>
            <w:r>
              <w:rPr>
                <w:noProof/>
                <w:webHidden/>
              </w:rPr>
              <w:fldChar w:fldCharType="separate"/>
            </w:r>
            <w:r>
              <w:rPr>
                <w:noProof/>
                <w:webHidden/>
              </w:rPr>
              <w:t>66</w:t>
            </w:r>
            <w:r>
              <w:rPr>
                <w:noProof/>
                <w:webHidden/>
              </w:rPr>
              <w:fldChar w:fldCharType="end"/>
            </w:r>
          </w:hyperlink>
        </w:p>
        <w:p w14:paraId="2EB06739" w14:textId="7942CFC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5" w:history="1">
            <w:r w:rsidRPr="00A53923">
              <w:rPr>
                <w:rStyle w:val="Hyperlink"/>
                <w:noProof/>
              </w:rPr>
              <w:t>6.1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Suggested agenda items for a LifeIncome annual retirement review</w:t>
            </w:r>
            <w:r>
              <w:rPr>
                <w:noProof/>
                <w:webHidden/>
              </w:rPr>
              <w:tab/>
            </w:r>
            <w:r>
              <w:rPr>
                <w:noProof/>
                <w:webHidden/>
              </w:rPr>
              <w:fldChar w:fldCharType="begin"/>
            </w:r>
            <w:r>
              <w:rPr>
                <w:noProof/>
                <w:webHidden/>
              </w:rPr>
              <w:instrText xml:space="preserve"> PAGEREF _Toc184214575 \h </w:instrText>
            </w:r>
            <w:r>
              <w:rPr>
                <w:noProof/>
                <w:webHidden/>
              </w:rPr>
            </w:r>
            <w:r>
              <w:rPr>
                <w:noProof/>
                <w:webHidden/>
              </w:rPr>
              <w:fldChar w:fldCharType="separate"/>
            </w:r>
            <w:r>
              <w:rPr>
                <w:noProof/>
                <w:webHidden/>
              </w:rPr>
              <w:t>66</w:t>
            </w:r>
            <w:r>
              <w:rPr>
                <w:noProof/>
                <w:webHidden/>
              </w:rPr>
              <w:fldChar w:fldCharType="end"/>
            </w:r>
          </w:hyperlink>
        </w:p>
        <w:p w14:paraId="4074C73B" w14:textId="59CB05E7"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6" w:history="1">
            <w:r w:rsidRPr="00A53923">
              <w:rPr>
                <w:rStyle w:val="Hyperlink"/>
                <w:noProof/>
              </w:rPr>
              <w:t>6.2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Reviewing your existing client base</w:t>
            </w:r>
            <w:r>
              <w:rPr>
                <w:noProof/>
                <w:webHidden/>
              </w:rPr>
              <w:tab/>
            </w:r>
            <w:r>
              <w:rPr>
                <w:noProof/>
                <w:webHidden/>
              </w:rPr>
              <w:fldChar w:fldCharType="begin"/>
            </w:r>
            <w:r>
              <w:rPr>
                <w:noProof/>
                <w:webHidden/>
              </w:rPr>
              <w:instrText xml:space="preserve"> PAGEREF _Toc184214576 \h </w:instrText>
            </w:r>
            <w:r>
              <w:rPr>
                <w:noProof/>
                <w:webHidden/>
              </w:rPr>
            </w:r>
            <w:r>
              <w:rPr>
                <w:noProof/>
                <w:webHidden/>
              </w:rPr>
              <w:fldChar w:fldCharType="separate"/>
            </w:r>
            <w:r>
              <w:rPr>
                <w:noProof/>
                <w:webHidden/>
              </w:rPr>
              <w:t>66</w:t>
            </w:r>
            <w:r>
              <w:rPr>
                <w:noProof/>
                <w:webHidden/>
              </w:rPr>
              <w:fldChar w:fldCharType="end"/>
            </w:r>
          </w:hyperlink>
        </w:p>
        <w:p w14:paraId="5B0BEDE3" w14:textId="1997E4CD" w:rsidR="00FD3E0C" w:rsidRDefault="00FD3E0C">
          <w:pPr>
            <w:pStyle w:val="TOC1"/>
            <w:tabs>
              <w:tab w:val="left" w:pos="440"/>
            </w:tabs>
            <w:rPr>
              <w:rFonts w:asciiTheme="minorHAnsi" w:eastAsiaTheme="minorEastAsia" w:hAnsiTheme="minorHAnsi" w:cstheme="minorBidi"/>
              <w:noProof/>
              <w:color w:val="auto"/>
              <w:kern w:val="2"/>
              <w:sz w:val="24"/>
              <w:szCs w:val="24"/>
              <w:lang w:eastAsia="en-AU"/>
              <w14:ligatures w14:val="standardContextual"/>
            </w:rPr>
          </w:pPr>
          <w:hyperlink w:anchor="_Toc184214577" w:history="1">
            <w:r w:rsidRPr="00A53923">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Tools, calculators and resources</w:t>
            </w:r>
            <w:r>
              <w:rPr>
                <w:noProof/>
                <w:webHidden/>
              </w:rPr>
              <w:tab/>
            </w:r>
            <w:r>
              <w:rPr>
                <w:noProof/>
                <w:webHidden/>
              </w:rPr>
              <w:fldChar w:fldCharType="begin"/>
            </w:r>
            <w:r>
              <w:rPr>
                <w:noProof/>
                <w:webHidden/>
              </w:rPr>
              <w:instrText xml:space="preserve"> PAGEREF _Toc184214577 \h </w:instrText>
            </w:r>
            <w:r>
              <w:rPr>
                <w:noProof/>
                <w:webHidden/>
              </w:rPr>
            </w:r>
            <w:r>
              <w:rPr>
                <w:noProof/>
                <w:webHidden/>
              </w:rPr>
              <w:fldChar w:fldCharType="separate"/>
            </w:r>
            <w:r>
              <w:rPr>
                <w:noProof/>
                <w:webHidden/>
              </w:rPr>
              <w:t>67</w:t>
            </w:r>
            <w:r>
              <w:rPr>
                <w:noProof/>
                <w:webHidden/>
              </w:rPr>
              <w:fldChar w:fldCharType="end"/>
            </w:r>
          </w:hyperlink>
        </w:p>
        <w:p w14:paraId="73B1F3EE" w14:textId="7D0C70AB"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8" w:history="1">
            <w:r w:rsidRPr="00A53923">
              <w:rPr>
                <w:rStyle w:val="Hyperlink"/>
                <w:noProof/>
              </w:rPr>
              <w:t>7.1</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Adviser Online portal</w:t>
            </w:r>
            <w:r>
              <w:rPr>
                <w:noProof/>
                <w:webHidden/>
              </w:rPr>
              <w:tab/>
            </w:r>
            <w:r>
              <w:rPr>
                <w:noProof/>
                <w:webHidden/>
              </w:rPr>
              <w:fldChar w:fldCharType="begin"/>
            </w:r>
            <w:r>
              <w:rPr>
                <w:noProof/>
                <w:webHidden/>
              </w:rPr>
              <w:instrText xml:space="preserve"> PAGEREF _Toc184214578 \h </w:instrText>
            </w:r>
            <w:r>
              <w:rPr>
                <w:noProof/>
                <w:webHidden/>
              </w:rPr>
            </w:r>
            <w:r>
              <w:rPr>
                <w:noProof/>
                <w:webHidden/>
              </w:rPr>
              <w:fldChar w:fldCharType="separate"/>
            </w:r>
            <w:r>
              <w:rPr>
                <w:noProof/>
                <w:webHidden/>
              </w:rPr>
              <w:t>67</w:t>
            </w:r>
            <w:r>
              <w:rPr>
                <w:noProof/>
                <w:webHidden/>
              </w:rPr>
              <w:fldChar w:fldCharType="end"/>
            </w:r>
          </w:hyperlink>
        </w:p>
        <w:p w14:paraId="0CE7E2D5" w14:textId="06AA126F"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79" w:history="1">
            <w:r w:rsidRPr="00A53923">
              <w:rPr>
                <w:rStyle w:val="Hyperlink"/>
                <w:noProof/>
              </w:rPr>
              <w:t>7.2</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Quoting tool</w:t>
            </w:r>
            <w:r>
              <w:rPr>
                <w:noProof/>
                <w:webHidden/>
              </w:rPr>
              <w:tab/>
            </w:r>
            <w:r>
              <w:rPr>
                <w:noProof/>
                <w:webHidden/>
              </w:rPr>
              <w:fldChar w:fldCharType="begin"/>
            </w:r>
            <w:r>
              <w:rPr>
                <w:noProof/>
                <w:webHidden/>
              </w:rPr>
              <w:instrText xml:space="preserve"> PAGEREF _Toc184214579 \h </w:instrText>
            </w:r>
            <w:r>
              <w:rPr>
                <w:noProof/>
                <w:webHidden/>
              </w:rPr>
            </w:r>
            <w:r>
              <w:rPr>
                <w:noProof/>
                <w:webHidden/>
              </w:rPr>
              <w:fldChar w:fldCharType="separate"/>
            </w:r>
            <w:r>
              <w:rPr>
                <w:noProof/>
                <w:webHidden/>
              </w:rPr>
              <w:t>67</w:t>
            </w:r>
            <w:r>
              <w:rPr>
                <w:noProof/>
                <w:webHidden/>
              </w:rPr>
              <w:fldChar w:fldCharType="end"/>
            </w:r>
          </w:hyperlink>
        </w:p>
        <w:p w14:paraId="36F5B21D" w14:textId="261A2BBF"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80" w:history="1">
            <w:r w:rsidRPr="00A53923">
              <w:rPr>
                <w:rStyle w:val="Hyperlink"/>
                <w:noProof/>
              </w:rPr>
              <w:t>7.3</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Retirement Income Optimiser</w:t>
            </w:r>
            <w:r>
              <w:rPr>
                <w:noProof/>
                <w:webHidden/>
              </w:rPr>
              <w:tab/>
            </w:r>
            <w:r>
              <w:rPr>
                <w:noProof/>
                <w:webHidden/>
              </w:rPr>
              <w:fldChar w:fldCharType="begin"/>
            </w:r>
            <w:r>
              <w:rPr>
                <w:noProof/>
                <w:webHidden/>
              </w:rPr>
              <w:instrText xml:space="preserve"> PAGEREF _Toc184214580 \h </w:instrText>
            </w:r>
            <w:r>
              <w:rPr>
                <w:noProof/>
                <w:webHidden/>
              </w:rPr>
            </w:r>
            <w:r>
              <w:rPr>
                <w:noProof/>
                <w:webHidden/>
              </w:rPr>
              <w:fldChar w:fldCharType="separate"/>
            </w:r>
            <w:r>
              <w:rPr>
                <w:noProof/>
                <w:webHidden/>
              </w:rPr>
              <w:t>69</w:t>
            </w:r>
            <w:r>
              <w:rPr>
                <w:noProof/>
                <w:webHidden/>
              </w:rPr>
              <w:fldChar w:fldCharType="end"/>
            </w:r>
          </w:hyperlink>
        </w:p>
        <w:p w14:paraId="0ABEC6E0" w14:textId="30C97CE4" w:rsidR="00FD3E0C" w:rsidRDefault="00FD3E0C">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214581" w:history="1">
            <w:r w:rsidRPr="00A53923">
              <w:rPr>
                <w:rStyle w:val="Hyperlink"/>
                <w:noProof/>
              </w:rPr>
              <w:t>7.4</w:t>
            </w:r>
            <w:r>
              <w:rPr>
                <w:rFonts w:asciiTheme="minorHAnsi" w:eastAsiaTheme="minorEastAsia" w:hAnsiTheme="minorHAnsi" w:cstheme="minorBidi"/>
                <w:noProof/>
                <w:color w:val="auto"/>
                <w:kern w:val="2"/>
                <w:sz w:val="24"/>
                <w:szCs w:val="24"/>
                <w:lang w:eastAsia="en-AU"/>
                <w14:ligatures w14:val="standardContextual"/>
              </w:rPr>
              <w:tab/>
            </w:r>
            <w:r w:rsidRPr="00A53923">
              <w:rPr>
                <w:rStyle w:val="Hyperlink"/>
                <w:noProof/>
              </w:rPr>
              <w:t>LifeIncome Resources</w:t>
            </w:r>
            <w:r>
              <w:rPr>
                <w:noProof/>
                <w:webHidden/>
              </w:rPr>
              <w:tab/>
            </w:r>
            <w:r>
              <w:rPr>
                <w:noProof/>
                <w:webHidden/>
              </w:rPr>
              <w:fldChar w:fldCharType="begin"/>
            </w:r>
            <w:r>
              <w:rPr>
                <w:noProof/>
                <w:webHidden/>
              </w:rPr>
              <w:instrText xml:space="preserve"> PAGEREF _Toc184214581 \h </w:instrText>
            </w:r>
            <w:r>
              <w:rPr>
                <w:noProof/>
                <w:webHidden/>
              </w:rPr>
            </w:r>
            <w:r>
              <w:rPr>
                <w:noProof/>
                <w:webHidden/>
              </w:rPr>
              <w:fldChar w:fldCharType="separate"/>
            </w:r>
            <w:r>
              <w:rPr>
                <w:noProof/>
                <w:webHidden/>
              </w:rPr>
              <w:t>70</w:t>
            </w:r>
            <w:r>
              <w:rPr>
                <w:noProof/>
                <w:webHidden/>
              </w:rPr>
              <w:fldChar w:fldCharType="end"/>
            </w:r>
          </w:hyperlink>
        </w:p>
        <w:p w14:paraId="53E025AA" w14:textId="1E2FCF84"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2" w:history="1">
            <w:r w:rsidRPr="00A53923">
              <w:rPr>
                <w:rStyle w:val="Hyperlink"/>
                <w:noProof/>
              </w:rPr>
              <w:t>Case Study 1: Lifestyle</w:t>
            </w:r>
            <w:r>
              <w:rPr>
                <w:noProof/>
                <w:webHidden/>
              </w:rPr>
              <w:tab/>
            </w:r>
            <w:r>
              <w:rPr>
                <w:noProof/>
                <w:webHidden/>
              </w:rPr>
              <w:fldChar w:fldCharType="begin"/>
            </w:r>
            <w:r>
              <w:rPr>
                <w:noProof/>
                <w:webHidden/>
              </w:rPr>
              <w:instrText xml:space="preserve"> PAGEREF _Toc184214582 \h </w:instrText>
            </w:r>
            <w:r>
              <w:rPr>
                <w:noProof/>
                <w:webHidden/>
              </w:rPr>
            </w:r>
            <w:r>
              <w:rPr>
                <w:noProof/>
                <w:webHidden/>
              </w:rPr>
              <w:fldChar w:fldCharType="separate"/>
            </w:r>
            <w:r>
              <w:rPr>
                <w:noProof/>
                <w:webHidden/>
              </w:rPr>
              <w:t>71</w:t>
            </w:r>
            <w:r>
              <w:rPr>
                <w:noProof/>
                <w:webHidden/>
              </w:rPr>
              <w:fldChar w:fldCharType="end"/>
            </w:r>
          </w:hyperlink>
        </w:p>
        <w:p w14:paraId="5911BDA1" w14:textId="548E3D11"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3" w:history="1">
            <w:r w:rsidRPr="00A53923">
              <w:rPr>
                <w:rStyle w:val="Hyperlink"/>
                <w:noProof/>
              </w:rPr>
              <w:t>Case Study 2: Grow</w:t>
            </w:r>
            <w:r>
              <w:rPr>
                <w:noProof/>
                <w:webHidden/>
              </w:rPr>
              <w:tab/>
            </w:r>
            <w:r>
              <w:rPr>
                <w:noProof/>
                <w:webHidden/>
              </w:rPr>
              <w:fldChar w:fldCharType="begin"/>
            </w:r>
            <w:r>
              <w:rPr>
                <w:noProof/>
                <w:webHidden/>
              </w:rPr>
              <w:instrText xml:space="preserve"> PAGEREF _Toc184214583 \h </w:instrText>
            </w:r>
            <w:r>
              <w:rPr>
                <w:noProof/>
                <w:webHidden/>
              </w:rPr>
            </w:r>
            <w:r>
              <w:rPr>
                <w:noProof/>
                <w:webHidden/>
              </w:rPr>
              <w:fldChar w:fldCharType="separate"/>
            </w:r>
            <w:r>
              <w:rPr>
                <w:noProof/>
                <w:webHidden/>
              </w:rPr>
              <w:t>73</w:t>
            </w:r>
            <w:r>
              <w:rPr>
                <w:noProof/>
                <w:webHidden/>
              </w:rPr>
              <w:fldChar w:fldCharType="end"/>
            </w:r>
          </w:hyperlink>
        </w:p>
        <w:p w14:paraId="18A49F49" w14:textId="17B7131E"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4" w:history="1">
            <w:r w:rsidRPr="00A53923">
              <w:rPr>
                <w:rStyle w:val="Hyperlink"/>
                <w:noProof/>
              </w:rPr>
              <w:t>Case Study 3: A choice to make</w:t>
            </w:r>
            <w:r>
              <w:rPr>
                <w:noProof/>
                <w:webHidden/>
              </w:rPr>
              <w:tab/>
            </w:r>
            <w:r>
              <w:rPr>
                <w:noProof/>
                <w:webHidden/>
              </w:rPr>
              <w:fldChar w:fldCharType="begin"/>
            </w:r>
            <w:r>
              <w:rPr>
                <w:noProof/>
                <w:webHidden/>
              </w:rPr>
              <w:instrText xml:space="preserve"> PAGEREF _Toc184214584 \h </w:instrText>
            </w:r>
            <w:r>
              <w:rPr>
                <w:noProof/>
                <w:webHidden/>
              </w:rPr>
            </w:r>
            <w:r>
              <w:rPr>
                <w:noProof/>
                <w:webHidden/>
              </w:rPr>
              <w:fldChar w:fldCharType="separate"/>
            </w:r>
            <w:r>
              <w:rPr>
                <w:noProof/>
                <w:webHidden/>
              </w:rPr>
              <w:t>75</w:t>
            </w:r>
            <w:r>
              <w:rPr>
                <w:noProof/>
                <w:webHidden/>
              </w:rPr>
              <w:fldChar w:fldCharType="end"/>
            </w:r>
          </w:hyperlink>
        </w:p>
        <w:p w14:paraId="7E7F662B" w14:textId="1167DCAF"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5" w:history="1">
            <w:r w:rsidRPr="00A53923">
              <w:rPr>
                <w:rStyle w:val="Hyperlink"/>
                <w:noProof/>
              </w:rPr>
              <w:t>Case Study 4: Passing a legacy as income</w:t>
            </w:r>
            <w:r>
              <w:rPr>
                <w:noProof/>
                <w:webHidden/>
              </w:rPr>
              <w:tab/>
            </w:r>
            <w:r>
              <w:rPr>
                <w:noProof/>
                <w:webHidden/>
              </w:rPr>
              <w:fldChar w:fldCharType="begin"/>
            </w:r>
            <w:r>
              <w:rPr>
                <w:noProof/>
                <w:webHidden/>
              </w:rPr>
              <w:instrText xml:space="preserve"> PAGEREF _Toc184214585 \h </w:instrText>
            </w:r>
            <w:r>
              <w:rPr>
                <w:noProof/>
                <w:webHidden/>
              </w:rPr>
            </w:r>
            <w:r>
              <w:rPr>
                <w:noProof/>
                <w:webHidden/>
              </w:rPr>
              <w:fldChar w:fldCharType="separate"/>
            </w:r>
            <w:r>
              <w:rPr>
                <w:noProof/>
                <w:webHidden/>
              </w:rPr>
              <w:t>77</w:t>
            </w:r>
            <w:r>
              <w:rPr>
                <w:noProof/>
                <w:webHidden/>
              </w:rPr>
              <w:fldChar w:fldCharType="end"/>
            </w:r>
          </w:hyperlink>
        </w:p>
        <w:p w14:paraId="787F77BA" w14:textId="52E87525"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6" w:history="1">
            <w:r w:rsidRPr="00A53923">
              <w:rPr>
                <w:rStyle w:val="Hyperlink"/>
                <w:noProof/>
              </w:rPr>
              <w:t>Appendix 1: APIR Codes for Underlying Investments</w:t>
            </w:r>
            <w:r>
              <w:rPr>
                <w:noProof/>
                <w:webHidden/>
              </w:rPr>
              <w:tab/>
            </w:r>
            <w:r>
              <w:rPr>
                <w:noProof/>
                <w:webHidden/>
              </w:rPr>
              <w:fldChar w:fldCharType="begin"/>
            </w:r>
            <w:r>
              <w:rPr>
                <w:noProof/>
                <w:webHidden/>
              </w:rPr>
              <w:instrText xml:space="preserve"> PAGEREF _Toc184214586 \h </w:instrText>
            </w:r>
            <w:r>
              <w:rPr>
                <w:noProof/>
                <w:webHidden/>
              </w:rPr>
            </w:r>
            <w:r>
              <w:rPr>
                <w:noProof/>
                <w:webHidden/>
              </w:rPr>
              <w:fldChar w:fldCharType="separate"/>
            </w:r>
            <w:r>
              <w:rPr>
                <w:noProof/>
                <w:webHidden/>
              </w:rPr>
              <w:t>79</w:t>
            </w:r>
            <w:r>
              <w:rPr>
                <w:noProof/>
                <w:webHidden/>
              </w:rPr>
              <w:fldChar w:fldCharType="end"/>
            </w:r>
          </w:hyperlink>
        </w:p>
        <w:p w14:paraId="4D21215E" w14:textId="1296DAAD" w:rsidR="00FD3E0C" w:rsidRDefault="00FD3E0C">
          <w:pPr>
            <w:pStyle w:val="TOC1"/>
            <w:rPr>
              <w:rFonts w:asciiTheme="minorHAnsi" w:eastAsiaTheme="minorEastAsia" w:hAnsiTheme="minorHAnsi" w:cstheme="minorBidi"/>
              <w:noProof/>
              <w:color w:val="auto"/>
              <w:kern w:val="2"/>
              <w:sz w:val="24"/>
              <w:szCs w:val="24"/>
              <w:lang w:eastAsia="en-AU"/>
              <w14:ligatures w14:val="standardContextual"/>
            </w:rPr>
          </w:pPr>
          <w:hyperlink w:anchor="_Toc184214587" w:history="1">
            <w:r w:rsidRPr="00A53923">
              <w:rPr>
                <w:rStyle w:val="Hyperlink"/>
                <w:noProof/>
              </w:rPr>
              <w:t>References</w:t>
            </w:r>
            <w:r>
              <w:rPr>
                <w:noProof/>
                <w:webHidden/>
              </w:rPr>
              <w:tab/>
            </w:r>
            <w:r>
              <w:rPr>
                <w:noProof/>
                <w:webHidden/>
              </w:rPr>
              <w:fldChar w:fldCharType="begin"/>
            </w:r>
            <w:r>
              <w:rPr>
                <w:noProof/>
                <w:webHidden/>
              </w:rPr>
              <w:instrText xml:space="preserve"> PAGEREF _Toc184214587 \h </w:instrText>
            </w:r>
            <w:r>
              <w:rPr>
                <w:noProof/>
                <w:webHidden/>
              </w:rPr>
            </w:r>
            <w:r>
              <w:rPr>
                <w:noProof/>
                <w:webHidden/>
              </w:rPr>
              <w:fldChar w:fldCharType="separate"/>
            </w:r>
            <w:r>
              <w:rPr>
                <w:noProof/>
                <w:webHidden/>
              </w:rPr>
              <w:t>81</w:t>
            </w:r>
            <w:r>
              <w:rPr>
                <w:noProof/>
                <w:webHidden/>
              </w:rPr>
              <w:fldChar w:fldCharType="end"/>
            </w:r>
          </w:hyperlink>
        </w:p>
        <w:p w14:paraId="2BDBFFAB" w14:textId="055C8934" w:rsidR="003D0E89" w:rsidRPr="00382681" w:rsidRDefault="007157BF" w:rsidP="00241A4B">
          <w:pPr>
            <w:pStyle w:val="TOC1"/>
          </w:pPr>
          <w:r>
            <w:rPr>
              <w:sz w:val="16"/>
              <w:szCs w:val="16"/>
            </w:rPr>
            <w:fldChar w:fldCharType="end"/>
          </w:r>
        </w:p>
      </w:sdtContent>
    </w:sdt>
    <w:p w14:paraId="307A5719" w14:textId="77777777" w:rsidR="00382681" w:rsidRDefault="00382681" w:rsidP="00A72DBB">
      <w:pPr>
        <w:pStyle w:val="Heading1"/>
        <w:spacing w:after="240"/>
        <w:rPr>
          <w:color w:val="2B41B1"/>
          <w:sz w:val="38"/>
          <w:szCs w:val="38"/>
        </w:rPr>
      </w:pPr>
      <w:bookmarkStart w:id="13" w:name="_Toc508701837"/>
      <w:bookmarkStart w:id="14" w:name="_Toc93415826"/>
      <w:bookmarkStart w:id="15" w:name="_Toc97760287"/>
      <w:bookmarkStart w:id="16" w:name="_Toc97760418"/>
      <w:bookmarkStart w:id="17" w:name="_Toc97815478"/>
      <w:bookmarkStart w:id="18" w:name="_Toc98331655"/>
      <w:bookmarkStart w:id="19" w:name="_Toc98331794"/>
      <w:bookmarkStart w:id="20" w:name="_Toc98332138"/>
      <w:bookmarkStart w:id="21" w:name="_Toc98332516"/>
      <w:bookmarkStart w:id="22" w:name="_Toc98333387"/>
      <w:bookmarkStart w:id="23" w:name="_Toc98333459"/>
      <w:bookmarkStart w:id="24" w:name="_Toc98696467"/>
      <w:bookmarkStart w:id="25" w:name="_Toc98696593"/>
      <w:bookmarkStart w:id="26" w:name="_Toc98696678"/>
      <w:r>
        <w:rPr>
          <w:color w:val="2B41B1"/>
          <w:sz w:val="38"/>
          <w:szCs w:val="38"/>
        </w:rPr>
        <w:br w:type="page"/>
      </w:r>
    </w:p>
    <w:p w14:paraId="68BEAAF6" w14:textId="78B77116" w:rsidR="00A72DBB" w:rsidRPr="00EF76C2" w:rsidRDefault="00A72DBB" w:rsidP="00A72DBB">
      <w:pPr>
        <w:pStyle w:val="Heading1"/>
        <w:spacing w:after="240"/>
        <w:rPr>
          <w:color w:val="2B41B1"/>
          <w:sz w:val="38"/>
          <w:szCs w:val="38"/>
        </w:rPr>
      </w:pPr>
      <w:bookmarkStart w:id="27" w:name="_Toc132196518"/>
      <w:bookmarkStart w:id="28" w:name="_Toc132207668"/>
      <w:bookmarkStart w:id="29" w:name="_Toc132208267"/>
      <w:bookmarkStart w:id="30" w:name="_Toc132208391"/>
      <w:bookmarkStart w:id="31" w:name="_Toc132208517"/>
      <w:bookmarkStart w:id="32" w:name="_Toc184214526"/>
      <w:r w:rsidRPr="00EF76C2">
        <w:rPr>
          <w:color w:val="2B41B1"/>
          <w:sz w:val="38"/>
          <w:szCs w:val="38"/>
        </w:rPr>
        <w:lastRenderedPageBreak/>
        <w:t>Important information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5B1869E" w14:textId="22518D38" w:rsidR="00A72DBB" w:rsidRPr="00D711EC" w:rsidRDefault="00A72DBB" w:rsidP="00A72DBB">
      <w:r w:rsidRPr="00D711EC">
        <w:t xml:space="preserve">The product description and sample wording below have been prepared by Generation Life Limited (‘Generation Life’) ABN 68 092 843 902 AFSL 225408 </w:t>
      </w:r>
      <w:r w:rsidRPr="00D711EC">
        <w:rPr>
          <w:b/>
        </w:rPr>
        <w:t xml:space="preserve">as a guide only </w:t>
      </w:r>
      <w:r w:rsidRPr="00D711EC">
        <w:t xml:space="preserve">to assist you in developing your own </w:t>
      </w:r>
      <w:r>
        <w:t xml:space="preserve">advice strategy and </w:t>
      </w:r>
      <w:r w:rsidRPr="00D711EC">
        <w:t>Statement of Advice (</w:t>
      </w:r>
      <w:r w:rsidR="009B5423">
        <w:t>‘</w:t>
      </w:r>
      <w:proofErr w:type="spellStart"/>
      <w:r w:rsidRPr="00D711EC">
        <w:t>SoA</w:t>
      </w:r>
      <w:proofErr w:type="spellEnd"/>
      <w:r w:rsidR="009B5423">
        <w:t>’</w:t>
      </w:r>
      <w:r w:rsidRPr="00D711EC">
        <w:t xml:space="preserve">) when offering Generation Life </w:t>
      </w:r>
      <w:proofErr w:type="spellStart"/>
      <w:r>
        <w:t>LifeIncome</w:t>
      </w:r>
      <w:proofErr w:type="spellEnd"/>
      <w:r w:rsidRPr="00D711EC">
        <w:t xml:space="preserve"> to your clients. </w:t>
      </w:r>
    </w:p>
    <w:p w14:paraId="368640C7" w14:textId="77777777" w:rsidR="00A72DBB" w:rsidRPr="00D711EC" w:rsidRDefault="00A72DBB" w:rsidP="00A72DBB">
      <w:r w:rsidRPr="00D711EC">
        <w:t xml:space="preserve">This information may not be considered complete as it does not consider your clients’ personal situation, needs or objectives – it is your responsibility to consider these aspects when formulating the </w:t>
      </w:r>
      <w:proofErr w:type="spellStart"/>
      <w:r w:rsidRPr="00D711EC">
        <w:t>SoA</w:t>
      </w:r>
      <w:proofErr w:type="spellEnd"/>
      <w:r w:rsidRPr="00D711EC">
        <w:t xml:space="preserve"> for your clients. Before making an </w:t>
      </w:r>
      <w:proofErr w:type="gramStart"/>
      <w:r w:rsidRPr="00D711EC">
        <w:t>investment</w:t>
      </w:r>
      <w:proofErr w:type="gramEnd"/>
      <w:r>
        <w:t xml:space="preserve"> </w:t>
      </w:r>
      <w:r w:rsidRPr="00D711EC">
        <w:t>decision or tendering of advice based on anything in this document, you need to consider, whether any general advice in this do</w:t>
      </w:r>
      <w:r w:rsidRPr="00C042E6">
        <w:t>cume</w:t>
      </w:r>
      <w:r w:rsidRPr="00D711EC">
        <w:t xml:space="preserve">nt is appropriate to the particular investment needs, objectives and financial situation of the person/s making the investment and/or receiving the advice. </w:t>
      </w:r>
    </w:p>
    <w:p w14:paraId="576FE2FD" w14:textId="77777777" w:rsidR="00A72DBB" w:rsidRPr="00D711EC" w:rsidRDefault="00A72DBB" w:rsidP="00A72DBB">
      <w:r w:rsidRPr="00D711EC">
        <w:t xml:space="preserve">This document may contain general advice in relation to financial products. Generation Life is not authorised to provide personal advice and accordingly has not considered any individual person’s financial situation, need or objectives. Generation Life is not responsible for any personal advice you provide, even if it is based on this document. </w:t>
      </w:r>
    </w:p>
    <w:p w14:paraId="7A63F5CC" w14:textId="0DF7613D" w:rsidR="00A72DBB" w:rsidRPr="00D711EC" w:rsidRDefault="00A72DBB" w:rsidP="00A72DBB">
      <w:r w:rsidRPr="00D711EC">
        <w:t xml:space="preserve">It is important to note that some product features may not be fully explained, some words or phrases have a specific </w:t>
      </w:r>
      <w:proofErr w:type="gramStart"/>
      <w:r w:rsidRPr="00D711EC">
        <w:t>meaning</w:t>
      </w:r>
      <w:proofErr w:type="gramEnd"/>
      <w:r w:rsidRPr="00D711EC">
        <w:t xml:space="preserve"> and rules may apply to the availability of certain features and options. For these reasons, this </w:t>
      </w:r>
      <w:proofErr w:type="spellStart"/>
      <w:r w:rsidRPr="00D711EC">
        <w:t>SoA</w:t>
      </w:r>
      <w:proofErr w:type="spellEnd"/>
      <w:r w:rsidRPr="00D711EC">
        <w:t xml:space="preserve"> should be used in conjunction with the terms and conditions set out in the Generation Life </w:t>
      </w:r>
      <w:proofErr w:type="spellStart"/>
      <w:r>
        <w:t>LifeIncome</w:t>
      </w:r>
      <w:proofErr w:type="spellEnd"/>
      <w:r w:rsidRPr="00D711EC">
        <w:t xml:space="preserve"> </w:t>
      </w:r>
      <w:r w:rsidR="002B6824">
        <w:t>(</w:t>
      </w:r>
      <w:r w:rsidR="009B5423">
        <w:t>‘</w:t>
      </w:r>
      <w:proofErr w:type="spellStart"/>
      <w:r w:rsidR="009B5423">
        <w:t>LifeIncome</w:t>
      </w:r>
      <w:proofErr w:type="spellEnd"/>
      <w:r w:rsidR="009B5423">
        <w:t xml:space="preserve">’) </w:t>
      </w:r>
      <w:r w:rsidRPr="00D711EC">
        <w:t>Product Disclosure Statement (</w:t>
      </w:r>
      <w:r>
        <w:t>“</w:t>
      </w:r>
      <w:r w:rsidRPr="00D711EC">
        <w:t>PDS</w:t>
      </w:r>
      <w:r>
        <w:t>”</w:t>
      </w:r>
      <w:r w:rsidRPr="00D711EC">
        <w:t>)</w:t>
      </w:r>
      <w:r>
        <w:t>.</w:t>
      </w:r>
      <w:r w:rsidRPr="00D711EC">
        <w:t xml:space="preserve"> </w:t>
      </w:r>
    </w:p>
    <w:p w14:paraId="67D996E8" w14:textId="77777777" w:rsidR="00A72DBB" w:rsidRPr="00D711EC" w:rsidRDefault="00A72DBB" w:rsidP="00A72DBB">
      <w:r w:rsidRPr="00D711EC">
        <w:t xml:space="preserve">Should you choose to use all or part of this template to fit with your </w:t>
      </w:r>
      <w:proofErr w:type="spellStart"/>
      <w:r w:rsidRPr="00D711EC">
        <w:t>SoA</w:t>
      </w:r>
      <w:proofErr w:type="spellEnd"/>
      <w:r w:rsidRPr="00D711EC">
        <w:t xml:space="preserve">, this is at your discretion. The law applying to SOAs is subject to amendment and reinterpretation at any time. This document is based on information from the Generation Life </w:t>
      </w:r>
      <w:proofErr w:type="spellStart"/>
      <w:r>
        <w:t>LifeIncome</w:t>
      </w:r>
      <w:proofErr w:type="spellEnd"/>
      <w:r w:rsidRPr="00D711EC">
        <w:t xml:space="preserve"> PDS</w:t>
      </w:r>
      <w:r>
        <w:t xml:space="preserve"> and Target Market Determination (“TMD”) documents.</w:t>
      </w:r>
    </w:p>
    <w:p w14:paraId="217F2F9B" w14:textId="77777777" w:rsidR="00A72DBB" w:rsidRPr="00D711EC" w:rsidRDefault="00A72DBB" w:rsidP="00A72DBB">
      <w:r w:rsidRPr="00D711EC">
        <w:t xml:space="preserve">The document contains references to financial products issued by Generation Life in its capacity as a life insurance company under the Life Insurance Act 1995 and as the issuer of the </w:t>
      </w:r>
      <w:r w:rsidRPr="0067656D">
        <w:t>interests</w:t>
      </w:r>
      <w:r w:rsidRPr="00D711EC">
        <w:t xml:space="preserve"> in Generation Life </w:t>
      </w:r>
      <w:proofErr w:type="spellStart"/>
      <w:r>
        <w:t>LifeIncome</w:t>
      </w:r>
      <w:proofErr w:type="spellEnd"/>
      <w:r>
        <w:t>.</w:t>
      </w:r>
      <w:r w:rsidRPr="00D711EC">
        <w:t xml:space="preserve"> This document does not constitute an offer of interests in </w:t>
      </w:r>
      <w:proofErr w:type="spellStart"/>
      <w:r>
        <w:t>LifeIncome</w:t>
      </w:r>
      <w:proofErr w:type="spellEnd"/>
      <w:r w:rsidRPr="00D711EC">
        <w:t xml:space="preserve">. Such offers will only be made in a copy of the PDS and anyone wishing to acquire interests in </w:t>
      </w:r>
      <w:proofErr w:type="spellStart"/>
      <w:r>
        <w:t>LifeIncome</w:t>
      </w:r>
      <w:proofErr w:type="spellEnd"/>
      <w:r w:rsidRPr="00D711EC">
        <w:t xml:space="preserve"> will need to complete the </w:t>
      </w:r>
      <w:r>
        <w:t xml:space="preserve">online </w:t>
      </w:r>
      <w:r w:rsidRPr="00D711EC">
        <w:t>application form.</w:t>
      </w:r>
    </w:p>
    <w:p w14:paraId="27520150" w14:textId="126EF683" w:rsidR="00A72DBB" w:rsidRDefault="00A72DBB" w:rsidP="00A72DBB">
      <w:bookmarkStart w:id="33" w:name="_Hlk138836172"/>
      <w:r w:rsidRPr="00D711EC">
        <w:t>Generation Life believes that any advice and information in this document is accurate and reliable,</w:t>
      </w:r>
      <w:r w:rsidR="005A2F4B">
        <w:t xml:space="preserve"> as at the date of issue,</w:t>
      </w:r>
      <w:r w:rsidRPr="00D711EC">
        <w:t xml:space="preserve"> but no warranties of accuracy, reliability or completeness are given (except insofar as liability under any statute cannot be excluded). No responsibility for any errors or omissions or any negligence is accepted by Generation Life or any of its directors, employees, or agents.</w:t>
      </w:r>
    </w:p>
    <w:bookmarkEnd w:id="33"/>
    <w:p w14:paraId="10090FCA" w14:textId="77777777" w:rsidR="00A72DBB" w:rsidRDefault="00A72DBB" w:rsidP="00A72DBB">
      <w:pPr>
        <w:spacing w:before="0" w:after="160" w:line="259" w:lineRule="auto"/>
        <w:rPr>
          <w:rFonts w:cs="Arial"/>
          <w:b/>
          <w:bCs/>
          <w:iCs/>
          <w:color w:val="3A50C2"/>
          <w:sz w:val="40"/>
          <w:szCs w:val="40"/>
        </w:rPr>
      </w:pPr>
      <w:r>
        <w:br w:type="page"/>
      </w:r>
    </w:p>
    <w:p w14:paraId="46AF74ED" w14:textId="77777777" w:rsidR="00A72DBB" w:rsidRPr="001F150C" w:rsidRDefault="00A72DBB" w:rsidP="00A72DBB">
      <w:pPr>
        <w:pStyle w:val="Heading1"/>
        <w:spacing w:after="240"/>
        <w:rPr>
          <w:color w:val="2B41B1"/>
          <w:sz w:val="38"/>
          <w:szCs w:val="38"/>
        </w:rPr>
      </w:pPr>
      <w:bookmarkStart w:id="34" w:name="_Toc97760288"/>
      <w:bookmarkStart w:id="35" w:name="_Toc97760419"/>
      <w:bookmarkStart w:id="36" w:name="_Toc98331656"/>
      <w:bookmarkStart w:id="37" w:name="_Toc98331795"/>
      <w:bookmarkStart w:id="38" w:name="_Toc98332139"/>
      <w:bookmarkStart w:id="39" w:name="_Toc98332517"/>
      <w:bookmarkStart w:id="40" w:name="_Toc98333388"/>
      <w:bookmarkStart w:id="41" w:name="_Toc98333460"/>
      <w:bookmarkStart w:id="42" w:name="_Toc98696468"/>
      <w:bookmarkStart w:id="43" w:name="_Toc98696594"/>
      <w:bookmarkStart w:id="44" w:name="_Toc98696679"/>
      <w:bookmarkStart w:id="45" w:name="_Toc132196519"/>
      <w:bookmarkStart w:id="46" w:name="_Toc132207669"/>
      <w:bookmarkStart w:id="47" w:name="_Toc132208268"/>
      <w:bookmarkStart w:id="48" w:name="_Toc132208392"/>
      <w:bookmarkStart w:id="49" w:name="_Toc132208518"/>
      <w:bookmarkStart w:id="50" w:name="_Toc184214527"/>
      <w:bookmarkStart w:id="51" w:name="_Toc97815479"/>
      <w:r w:rsidRPr="001F150C">
        <w:rPr>
          <w:color w:val="2B41B1"/>
          <w:sz w:val="38"/>
          <w:szCs w:val="38"/>
        </w:rPr>
        <w:lastRenderedPageBreak/>
        <w:t>Instructions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1F150C">
        <w:rPr>
          <w:color w:val="2B41B1"/>
          <w:sz w:val="38"/>
          <w:szCs w:val="38"/>
        </w:rPr>
        <w:t xml:space="preserve"> </w:t>
      </w:r>
      <w:bookmarkEnd w:id="51"/>
    </w:p>
    <w:p w14:paraId="7A5F52AD" w14:textId="3F78D5C0" w:rsidR="008A7D22" w:rsidRDefault="008A7D22" w:rsidP="00A72DBB">
      <w:r>
        <w:t>This document has been split in</w:t>
      </w:r>
      <w:r w:rsidR="00D4348D">
        <w:t>to</w:t>
      </w:r>
      <w:r>
        <w:t xml:space="preserve"> two parts:</w:t>
      </w:r>
    </w:p>
    <w:p w14:paraId="2566A4FA" w14:textId="16F43562" w:rsidR="008A7D22" w:rsidRDefault="002C69AC">
      <w:pPr>
        <w:pStyle w:val="ListParagraph"/>
        <w:numPr>
          <w:ilvl w:val="0"/>
          <w:numId w:val="54"/>
        </w:numPr>
      </w:pPr>
      <w:r>
        <w:rPr>
          <w:b/>
          <w:bCs/>
        </w:rPr>
        <w:t xml:space="preserve">Advice Content: </w:t>
      </w:r>
      <w:proofErr w:type="spellStart"/>
      <w:r w:rsidR="008A7D22">
        <w:t>SoA</w:t>
      </w:r>
      <w:proofErr w:type="spellEnd"/>
      <w:r w:rsidR="008A7D22">
        <w:t xml:space="preserve"> Wording and other support materials for Statement of Advice generation</w:t>
      </w:r>
    </w:p>
    <w:p w14:paraId="3AE62B40" w14:textId="5908A4AB" w:rsidR="008A7D22" w:rsidRDefault="002C69AC">
      <w:pPr>
        <w:pStyle w:val="ListParagraph"/>
        <w:numPr>
          <w:ilvl w:val="0"/>
          <w:numId w:val="54"/>
        </w:numPr>
      </w:pPr>
      <w:r>
        <w:rPr>
          <w:b/>
          <w:bCs/>
        </w:rPr>
        <w:t>Supporting Materials:</w:t>
      </w:r>
      <w:r>
        <w:t xml:space="preserve"> </w:t>
      </w:r>
      <w:r w:rsidR="008A7D22">
        <w:t xml:space="preserve">Information about the Generation </w:t>
      </w:r>
      <w:proofErr w:type="spellStart"/>
      <w:r w:rsidR="008A7D22">
        <w:t>LifeIncome</w:t>
      </w:r>
      <w:proofErr w:type="spellEnd"/>
      <w:r w:rsidR="008A7D22">
        <w:t xml:space="preserve"> product to help you position the product and </w:t>
      </w:r>
      <w:r>
        <w:t>develop strategies appropriate for your clients and their needs and goals.</w:t>
      </w:r>
    </w:p>
    <w:p w14:paraId="542578F2" w14:textId="047E3FB9" w:rsidR="00A72DBB" w:rsidRPr="00C042E6" w:rsidRDefault="00A72DBB" w:rsidP="00A72DBB">
      <w:r w:rsidRPr="00C042E6">
        <w:t xml:space="preserve">This document provides an example of wording that can be inserted into an </w:t>
      </w:r>
      <w:proofErr w:type="spellStart"/>
      <w:r w:rsidRPr="00C042E6">
        <w:t>SoA</w:t>
      </w:r>
      <w:proofErr w:type="spellEnd"/>
      <w:r w:rsidRPr="00C042E6">
        <w:t xml:space="preserve"> to explain the benefits of </w:t>
      </w:r>
      <w:proofErr w:type="spellStart"/>
      <w:r>
        <w:t>LifeIncome</w:t>
      </w:r>
      <w:proofErr w:type="spellEnd"/>
      <w:r w:rsidRPr="00C042E6">
        <w:t xml:space="preserve"> and why it has been recommended. Fees are included in this template </w:t>
      </w:r>
      <w:r>
        <w:t xml:space="preserve">as a guide only </w:t>
      </w:r>
      <w:r w:rsidRPr="00C042E6">
        <w:t xml:space="preserve">and should be included in the fee disclosure section of the </w:t>
      </w:r>
      <w:proofErr w:type="spellStart"/>
      <w:r w:rsidRPr="00C042E6">
        <w:t>SoA</w:t>
      </w:r>
      <w:proofErr w:type="spellEnd"/>
      <w:r>
        <w:t xml:space="preserve"> as per your licensee compliance guidelines.</w:t>
      </w:r>
    </w:p>
    <w:p w14:paraId="3C9DB561" w14:textId="77777777" w:rsidR="00A72DBB" w:rsidRPr="00C042E6" w:rsidRDefault="00A72DBB" w:rsidP="00A72DBB">
      <w:r w:rsidRPr="00C042E6">
        <w:t xml:space="preserve">The wording is provided as a </w:t>
      </w:r>
      <w:proofErr w:type="gramStart"/>
      <w:r w:rsidRPr="00C042E6">
        <w:t>guideline</w:t>
      </w:r>
      <w:proofErr w:type="gramEnd"/>
      <w:r w:rsidRPr="00C042E6">
        <w:t xml:space="preserve"> and advisers should seek guidance from their own compliance area to ensure all licensee and ASIC requirements have been met.</w:t>
      </w:r>
    </w:p>
    <w:p w14:paraId="09441F6F" w14:textId="77777777" w:rsidR="00A72DBB" w:rsidRPr="00C042E6" w:rsidRDefault="00A72DBB" w:rsidP="00A72DBB">
      <w:r w:rsidRPr="00C042E6">
        <w:t xml:space="preserve">You should read carefully any text taken from these samples and ensure that the context in which it is used is appropriate for your client’s circumstances. </w:t>
      </w:r>
    </w:p>
    <w:p w14:paraId="1576ACF5" w14:textId="77777777" w:rsidR="00A72DBB" w:rsidRPr="00C042E6" w:rsidRDefault="00A72DBB" w:rsidP="00A72DBB">
      <w:r w:rsidRPr="00C042E6">
        <w:t xml:space="preserve">Individual client information/circumstances should be inserted where </w:t>
      </w:r>
      <w:r w:rsidRPr="0021337A">
        <w:rPr>
          <w:color w:val="FF0000"/>
        </w:rPr>
        <w:t xml:space="preserve">&lt;indicated&gt; </w:t>
      </w:r>
      <w:r w:rsidRPr="001F150C">
        <w:t xml:space="preserve">and advisers should ensure non relevant insertion </w:t>
      </w:r>
      <w:r w:rsidRPr="0021337A">
        <w:rPr>
          <w:color w:val="FF0000"/>
        </w:rPr>
        <w:t xml:space="preserve">&lt;indicators&gt; </w:t>
      </w:r>
      <w:r w:rsidRPr="00C042E6">
        <w:t>are deleted.</w:t>
      </w:r>
    </w:p>
    <w:p w14:paraId="04D5FF5C" w14:textId="77777777" w:rsidR="00A72DBB" w:rsidRPr="00C042E6" w:rsidRDefault="00A72DBB" w:rsidP="00A72DBB">
      <w:r w:rsidRPr="00C042E6">
        <w:t xml:space="preserve">In some sections, there are several options for wording to allow advisers to tailor the advice to the client’s circumstances. Instructions for tailoring are shown in </w:t>
      </w:r>
      <w:r w:rsidRPr="0021337A">
        <w:rPr>
          <w:color w:val="114FB5"/>
        </w:rPr>
        <w:t xml:space="preserve">blue text </w:t>
      </w:r>
      <w:r w:rsidRPr="00C042E6">
        <w:t xml:space="preserve">and in </w:t>
      </w:r>
      <w:r w:rsidRPr="0021337A">
        <w:rPr>
          <w:color w:val="114FB5"/>
        </w:rPr>
        <w:t>[brackets]</w:t>
      </w:r>
      <w:r w:rsidRPr="00C042E6">
        <w:t>. Advisers should insert their own details or delete any sections that do not apply to the advice given, as well as delete the instructions. In some cases, advisers may need to modify or provide additional wording to suit the client’s unique circumstances.</w:t>
      </w:r>
    </w:p>
    <w:p w14:paraId="20B2236C" w14:textId="77777777" w:rsidR="00A72DBB" w:rsidRDefault="00A72DBB" w:rsidP="00A72DBB">
      <w:r w:rsidRPr="00C042E6">
        <w:t xml:space="preserve">The samples are not exhaustive and other circumstances and strategies for Generation Life </w:t>
      </w:r>
      <w:proofErr w:type="spellStart"/>
      <w:r>
        <w:t>LifeIncome</w:t>
      </w:r>
      <w:proofErr w:type="spellEnd"/>
      <w:r w:rsidRPr="00C042E6">
        <w:t xml:space="preserve"> may not be covered by this document.</w:t>
      </w:r>
    </w:p>
    <w:p w14:paraId="0CC3D753" w14:textId="167F9D6B" w:rsidR="000E3C51" w:rsidRDefault="00A72DBB">
      <w:pPr>
        <w:spacing w:before="0" w:after="160" w:line="259" w:lineRule="auto"/>
      </w:pPr>
      <w:r>
        <w:br w:type="page"/>
      </w:r>
    </w:p>
    <w:p w14:paraId="45B84C74" w14:textId="1FB53D27" w:rsidR="00A72DBB" w:rsidRPr="008C42A2" w:rsidRDefault="000E3C51" w:rsidP="008C42A2">
      <w:pPr>
        <w:pStyle w:val="GenLifeHeading1"/>
        <w:numPr>
          <w:ilvl w:val="0"/>
          <w:numId w:val="0"/>
        </w:numPr>
        <w:ind w:left="505" w:hanging="505"/>
        <w:rPr>
          <w:b w:val="0"/>
          <w:bCs w:val="0"/>
          <w:iCs w:val="0"/>
          <w:color w:val="BF8F00" w:themeColor="accent4" w:themeShade="BF"/>
        </w:rPr>
      </w:pPr>
      <w:bookmarkStart w:id="52" w:name="_Toc184214528"/>
      <w:r w:rsidRPr="008C42A2">
        <w:rPr>
          <w:color w:val="BF8F00" w:themeColor="accent4" w:themeShade="BF"/>
        </w:rPr>
        <w:lastRenderedPageBreak/>
        <w:t>ADVICE CONTENT</w:t>
      </w:r>
      <w:bookmarkEnd w:id="52"/>
    </w:p>
    <w:p w14:paraId="769C337A" w14:textId="77777777" w:rsidR="00F91CFD" w:rsidRPr="004C44C1" w:rsidRDefault="00F91CFD">
      <w:pPr>
        <w:pStyle w:val="GenLifeHeading1"/>
        <w:numPr>
          <w:ilvl w:val="1"/>
          <w:numId w:val="55"/>
        </w:numPr>
        <w:ind w:left="0" w:firstLine="0"/>
      </w:pPr>
      <w:bookmarkStart w:id="53" w:name="_Toc132196520"/>
      <w:bookmarkStart w:id="54" w:name="_Toc184214529"/>
      <w:r w:rsidRPr="004C44C1">
        <w:t>Statement of Advice (</w:t>
      </w:r>
      <w:proofErr w:type="spellStart"/>
      <w:r w:rsidRPr="004C44C1">
        <w:t>SoA</w:t>
      </w:r>
      <w:proofErr w:type="spellEnd"/>
      <w:r w:rsidRPr="004C44C1">
        <w:t xml:space="preserve">) </w:t>
      </w:r>
      <w:r>
        <w:t>t</w:t>
      </w:r>
      <w:r w:rsidRPr="004C44C1">
        <w:t>ext</w:t>
      </w:r>
      <w:bookmarkEnd w:id="53"/>
      <w:bookmarkEnd w:id="54"/>
    </w:p>
    <w:p w14:paraId="616FC927" w14:textId="511F55FC" w:rsidR="00F91CFD" w:rsidRDefault="000E3C51" w:rsidP="00F91CFD">
      <w:pPr>
        <w:pStyle w:val="GenLifeHeading2"/>
      </w:pPr>
      <w:bookmarkStart w:id="55" w:name="_Toc132196521"/>
      <w:bookmarkStart w:id="56" w:name="_Toc184214530"/>
      <w:r>
        <w:t>1</w:t>
      </w:r>
      <w:r w:rsidR="00F91CFD">
        <w:t xml:space="preserve">.1 </w:t>
      </w:r>
      <w:r w:rsidR="005B0C68">
        <w:tab/>
      </w:r>
      <w:r w:rsidR="00F91CFD">
        <w:t>Example goals and objectives</w:t>
      </w:r>
      <w:bookmarkEnd w:id="55"/>
      <w:bookmarkEnd w:id="56"/>
    </w:p>
    <w:p w14:paraId="6DA2C66A" w14:textId="77777777" w:rsidR="005C3F19" w:rsidRDefault="00F91CFD" w:rsidP="00F91CFD">
      <w:pPr>
        <w:pStyle w:val="ListParagraph"/>
        <w:numPr>
          <w:ilvl w:val="0"/>
          <w:numId w:val="27"/>
        </w:numPr>
      </w:pPr>
      <w:r>
        <w:t>You require a retirement income of $</w:t>
      </w:r>
      <w:r w:rsidRPr="004C44C1">
        <w:rPr>
          <w:color w:val="FF0000"/>
        </w:rPr>
        <w:t>&lt;Amount&gt;</w:t>
      </w:r>
      <w:r>
        <w:t xml:space="preserve"> per annum until at least your life-expectancy. </w:t>
      </w:r>
    </w:p>
    <w:p w14:paraId="7A6772D7" w14:textId="1E5C34EF" w:rsidR="00C76925" w:rsidRDefault="00C76925" w:rsidP="00C76925">
      <w:pPr>
        <w:pStyle w:val="ListParagraph"/>
        <w:numPr>
          <w:ilvl w:val="0"/>
          <w:numId w:val="27"/>
        </w:numPr>
      </w:pPr>
      <w:r>
        <w:t>You require a retirement income of $</w:t>
      </w:r>
      <w:r w:rsidRPr="004C44C1">
        <w:rPr>
          <w:color w:val="FF0000"/>
        </w:rPr>
        <w:t>&lt;Amount&gt;</w:t>
      </w:r>
      <w:r>
        <w:t xml:space="preserve"> per annum, </w:t>
      </w:r>
      <w:r w:rsidR="008C42A2">
        <w:t xml:space="preserve">until </w:t>
      </w:r>
      <w:r>
        <w:t>your life-expectancy. You have advised that should one of you pass away, your income needs may reduce to $</w:t>
      </w:r>
      <w:r w:rsidRPr="004C44C1">
        <w:rPr>
          <w:color w:val="FF0000"/>
        </w:rPr>
        <w:t>&lt;Amount&gt;</w:t>
      </w:r>
      <w:r>
        <w:t xml:space="preserve"> per annum.</w:t>
      </w:r>
    </w:p>
    <w:p w14:paraId="3873021F" w14:textId="77777777" w:rsidR="00F91CFD" w:rsidRDefault="00F91CFD" w:rsidP="00F91CFD">
      <w:pPr>
        <w:pStyle w:val="ListParagraph"/>
        <w:numPr>
          <w:ilvl w:val="0"/>
          <w:numId w:val="27"/>
        </w:numPr>
      </w:pPr>
      <w:r>
        <w:t>You would like to maximise your retirement income over your lifetime.</w:t>
      </w:r>
    </w:p>
    <w:p w14:paraId="2F252BC4" w14:textId="77777777" w:rsidR="00F91CFD" w:rsidRDefault="00F91CFD" w:rsidP="00F91CFD">
      <w:pPr>
        <w:pStyle w:val="ListParagraph"/>
        <w:numPr>
          <w:ilvl w:val="0"/>
          <w:numId w:val="27"/>
        </w:numPr>
      </w:pPr>
      <w:r>
        <w:t>You would like to invest your available funds to allow you to spend as much as you can in retirement.</w:t>
      </w:r>
    </w:p>
    <w:p w14:paraId="400CC323" w14:textId="77777777" w:rsidR="00F91CFD" w:rsidRDefault="00F91CFD" w:rsidP="00F91CFD">
      <w:pPr>
        <w:pStyle w:val="ListParagraph"/>
        <w:numPr>
          <w:ilvl w:val="0"/>
          <w:numId w:val="27"/>
        </w:numPr>
      </w:pPr>
      <w:r>
        <w:t>You would like your income to keep pace with the increases in the cost of living and any future additional expenses such as medical or health expenses.</w:t>
      </w:r>
    </w:p>
    <w:p w14:paraId="44A6F3C0" w14:textId="77777777" w:rsidR="00F91CFD" w:rsidRDefault="00F91CFD" w:rsidP="00F91CFD">
      <w:pPr>
        <w:pStyle w:val="ListParagraph"/>
        <w:numPr>
          <w:ilvl w:val="0"/>
          <w:numId w:val="27"/>
        </w:numPr>
      </w:pPr>
      <w:r>
        <w:t>You are concerned that you will outlive your retirement funds and would like to protect against this risk.</w:t>
      </w:r>
    </w:p>
    <w:p w14:paraId="53E1E504" w14:textId="77777777" w:rsidR="00F91CFD" w:rsidRDefault="00F91CFD" w:rsidP="00F91CFD">
      <w:pPr>
        <w:pStyle w:val="ListParagraph"/>
        <w:numPr>
          <w:ilvl w:val="0"/>
          <w:numId w:val="27"/>
        </w:numPr>
      </w:pPr>
      <w:r>
        <w:t xml:space="preserve">You would like to receive an income for the rest of your life and do not want the worry of running out of money.  </w:t>
      </w:r>
    </w:p>
    <w:p w14:paraId="1C1BA33F" w14:textId="77777777" w:rsidR="00F91CFD" w:rsidRDefault="00F91CFD" w:rsidP="00F91CFD">
      <w:pPr>
        <w:pStyle w:val="ListParagraph"/>
        <w:numPr>
          <w:ilvl w:val="0"/>
          <w:numId w:val="27"/>
        </w:numPr>
      </w:pPr>
      <w:r>
        <w:t xml:space="preserve">We have discussed your retirement </w:t>
      </w:r>
      <w:proofErr w:type="gramStart"/>
      <w:r>
        <w:t>expenses</w:t>
      </w:r>
      <w:proofErr w:type="gramEnd"/>
      <w:r>
        <w:t xml:space="preserve"> and you have advised that you wish to make the most of your retirement in the first few </w:t>
      </w:r>
      <w:proofErr w:type="gramStart"/>
      <w:r>
        <w:t>years, and</w:t>
      </w:r>
      <w:proofErr w:type="gramEnd"/>
      <w:r>
        <w:t xml:space="preserve"> therefore intend to draw an income of $</w:t>
      </w:r>
      <w:r w:rsidRPr="004C44C1">
        <w:rPr>
          <w:color w:val="FF0000"/>
        </w:rPr>
        <w:t xml:space="preserve">&lt;X&gt; </w:t>
      </w:r>
      <w:r>
        <w:t>p.a. in the first 5 years, and $</w:t>
      </w:r>
      <w:r w:rsidRPr="004C44C1">
        <w:rPr>
          <w:color w:val="FF0000"/>
        </w:rPr>
        <w:t>&lt;X&gt;</w:t>
      </w:r>
      <w:r>
        <w:t xml:space="preserve"> p.a. thereafter.</w:t>
      </w:r>
    </w:p>
    <w:p w14:paraId="6B5264BA" w14:textId="5D8D09E9" w:rsidR="00F91CFD" w:rsidRDefault="00F91CFD" w:rsidP="00F91CFD">
      <w:pPr>
        <w:pStyle w:val="ListParagraph"/>
        <w:numPr>
          <w:ilvl w:val="0"/>
          <w:numId w:val="27"/>
        </w:numPr>
      </w:pPr>
      <w:r>
        <w:t xml:space="preserve">You have an existing </w:t>
      </w:r>
      <w:r w:rsidRPr="004C44C1">
        <w:rPr>
          <w:color w:val="FF0000"/>
        </w:rPr>
        <w:t>&lt;account-based income&gt;</w:t>
      </w:r>
      <w:r>
        <w:t xml:space="preserve"> in place which provides you with income of $</w:t>
      </w:r>
      <w:r w:rsidRPr="004C44C1">
        <w:rPr>
          <w:color w:val="FF0000"/>
        </w:rPr>
        <w:t xml:space="preserve">&lt;X&gt; </w:t>
      </w:r>
      <w:r>
        <w:t xml:space="preserve">per year. You would like to complement this income with an investment that can </w:t>
      </w:r>
      <w:r w:rsidR="008B16CA">
        <w:t xml:space="preserve">provide </w:t>
      </w:r>
      <w:r>
        <w:t xml:space="preserve">income </w:t>
      </w:r>
      <w:r w:rsidR="006965CE">
        <w:t xml:space="preserve">guaranteed </w:t>
      </w:r>
      <w:r>
        <w:t>for the rest of your life to provide security in your retirement.</w:t>
      </w:r>
    </w:p>
    <w:p w14:paraId="52EF204A" w14:textId="787B65C4" w:rsidR="00F91CFD" w:rsidRDefault="00F91CFD" w:rsidP="00F91CFD">
      <w:pPr>
        <w:pStyle w:val="ListParagraph"/>
        <w:numPr>
          <w:ilvl w:val="0"/>
          <w:numId w:val="27"/>
        </w:numPr>
      </w:pPr>
      <w:r>
        <w:t>You have investigated annuities and like the idea of a</w:t>
      </w:r>
      <w:r w:rsidR="002B6824">
        <w:t>n</w:t>
      </w:r>
      <w:r>
        <w:t xml:space="preserve"> income stream </w:t>
      </w:r>
      <w:r w:rsidR="002B6824">
        <w:t xml:space="preserve">guaranteed to be paid </w:t>
      </w:r>
      <w:r>
        <w:t>for the rest of your life. However, you are concerned that</w:t>
      </w:r>
      <w:r w:rsidR="00FB2005">
        <w:t xml:space="preserve">, using a traditional lifetime annuity where income either doesn’t increase or increases in line with inflation only, </w:t>
      </w:r>
      <w:r>
        <w:t xml:space="preserve">would mean that you are missing out on </w:t>
      </w:r>
      <w:r w:rsidR="00FB2005">
        <w:t>potential for growth through access to investment markets.</w:t>
      </w:r>
    </w:p>
    <w:p w14:paraId="274BCF67" w14:textId="2CA3EEAA" w:rsidR="0011779A" w:rsidRDefault="00F91CFD" w:rsidP="0011779A">
      <w:pPr>
        <w:pStyle w:val="ListParagraph"/>
        <w:numPr>
          <w:ilvl w:val="0"/>
          <w:numId w:val="27"/>
        </w:numPr>
      </w:pPr>
      <w:r>
        <w:t xml:space="preserve">You are currently </w:t>
      </w:r>
      <w:r w:rsidR="00FB2005">
        <w:t>&lt;</w:t>
      </w:r>
      <w:r w:rsidR="0011779A" w:rsidRPr="00FB2005">
        <w:rPr>
          <w:color w:val="FF0000"/>
        </w:rPr>
        <w:t>not</w:t>
      </w:r>
      <w:r w:rsidR="0011779A">
        <w:t xml:space="preserve"> </w:t>
      </w:r>
      <w:r w:rsidR="0011779A" w:rsidRPr="00FB2005">
        <w:rPr>
          <w:color w:val="FF0000"/>
        </w:rPr>
        <w:t xml:space="preserve">receiving / </w:t>
      </w:r>
      <w:r w:rsidRPr="00FB2005">
        <w:rPr>
          <w:color w:val="FF0000"/>
        </w:rPr>
        <w:t>receiving</w:t>
      </w:r>
      <w:r w:rsidR="00FB2005">
        <w:rPr>
          <w:color w:val="FF0000"/>
        </w:rPr>
        <w:t>&gt;</w:t>
      </w:r>
      <w:r w:rsidRPr="00FB2005">
        <w:rPr>
          <w:color w:val="FF0000"/>
        </w:rPr>
        <w:t xml:space="preserve"> </w:t>
      </w:r>
      <w:r>
        <w:t xml:space="preserve">a reduced </w:t>
      </w:r>
      <w:r w:rsidRPr="004C44C1">
        <w:rPr>
          <w:color w:val="FF0000"/>
        </w:rPr>
        <w:t xml:space="preserve">Age </w:t>
      </w:r>
      <w:r>
        <w:rPr>
          <w:color w:val="FF0000"/>
        </w:rPr>
        <w:t>P</w:t>
      </w:r>
      <w:r w:rsidRPr="004C44C1">
        <w:rPr>
          <w:color w:val="FF0000"/>
        </w:rPr>
        <w:t xml:space="preserve">ension </w:t>
      </w:r>
      <w:r>
        <w:t xml:space="preserve">due to the </w:t>
      </w:r>
      <w:r w:rsidRPr="004C44C1">
        <w:rPr>
          <w:color w:val="FF0000"/>
        </w:rPr>
        <w:t xml:space="preserve">&lt;income/assets&gt; </w:t>
      </w:r>
      <w:r>
        <w:t xml:space="preserve">test. You would like to see if you can improve your situation and increase your benefits to help fund your retirement </w:t>
      </w:r>
      <w:r w:rsidRPr="00FB2005">
        <w:t>while having access to growth assets</w:t>
      </w:r>
      <w:r>
        <w:t>.</w:t>
      </w:r>
    </w:p>
    <w:p w14:paraId="0C16B5A3" w14:textId="77777777" w:rsidR="00F91CFD" w:rsidRDefault="00F91CFD" w:rsidP="00F91CFD">
      <w:pPr>
        <w:pStyle w:val="ListParagraph"/>
        <w:numPr>
          <w:ilvl w:val="0"/>
          <w:numId w:val="27"/>
        </w:numPr>
      </w:pPr>
      <w:r>
        <w:t>You are unable to contribute to super and therefore would like to invest your available funds of $</w:t>
      </w:r>
      <w:r w:rsidRPr="004C44C1">
        <w:rPr>
          <w:color w:val="FF0000"/>
        </w:rPr>
        <w:t xml:space="preserve">&lt;X&gt; </w:t>
      </w:r>
      <w:r>
        <w:t>into an income stream investment to help fund your retirement in a tax-effective way.</w:t>
      </w:r>
    </w:p>
    <w:p w14:paraId="0D1CB155" w14:textId="5705D203" w:rsidR="0011779A" w:rsidRDefault="0011779A" w:rsidP="0011779A">
      <w:pPr>
        <w:pStyle w:val="ListParagraph"/>
        <w:numPr>
          <w:ilvl w:val="0"/>
          <w:numId w:val="27"/>
        </w:numPr>
      </w:pPr>
      <w:r>
        <w:t xml:space="preserve">You want an income stream investment to help fund your retirement in a tax-effective way and not pay an additional 15% tax on </w:t>
      </w:r>
      <w:r w:rsidR="00304690">
        <w:t xml:space="preserve">earnings on </w:t>
      </w:r>
      <w:r>
        <w:t xml:space="preserve">your superannuation balances above $3M (proposal) </w:t>
      </w:r>
    </w:p>
    <w:p w14:paraId="5E42E3A3" w14:textId="7FC16E68" w:rsidR="00F91CFD" w:rsidRDefault="00F91CFD" w:rsidP="00F91CFD">
      <w:pPr>
        <w:pStyle w:val="ListParagraph"/>
        <w:numPr>
          <w:ilvl w:val="0"/>
          <w:numId w:val="27"/>
        </w:numPr>
      </w:pPr>
      <w:r>
        <w:t>You would like to make sure your spouse is taken care of in the event of your death, and you would therefore like to ensure your assets can help fund their retirement.</w:t>
      </w:r>
    </w:p>
    <w:p w14:paraId="0B374CC0" w14:textId="320D00A8" w:rsidR="00851340" w:rsidRDefault="00851340" w:rsidP="00F91CFD">
      <w:pPr>
        <w:pStyle w:val="ListParagraph"/>
        <w:numPr>
          <w:ilvl w:val="0"/>
          <w:numId w:val="27"/>
        </w:numPr>
      </w:pPr>
      <w:r>
        <w:t xml:space="preserve">You would like to leave your assets to your </w:t>
      </w:r>
      <w:r w:rsidRPr="00EB2BF4">
        <w:rPr>
          <w:color w:val="FF0000"/>
        </w:rPr>
        <w:t>[sibling/</w:t>
      </w:r>
      <w:r w:rsidR="00543183" w:rsidRPr="00EB2BF4">
        <w:rPr>
          <w:color w:val="FF0000"/>
        </w:rPr>
        <w:t xml:space="preserve">other adult] </w:t>
      </w:r>
      <w:r w:rsidR="00543183">
        <w:t>in the event of your death</w:t>
      </w:r>
      <w:r w:rsidR="00EB2BF4">
        <w:t xml:space="preserve"> </w:t>
      </w:r>
      <w:r w:rsidR="00543183">
        <w:t>and would therefore like to ensure your assets are passed to them without having to go through your estate.</w:t>
      </w:r>
    </w:p>
    <w:p w14:paraId="0BCD13B7" w14:textId="46EC632C" w:rsidR="00C96C1F" w:rsidRDefault="00C96C1F" w:rsidP="00F91CFD">
      <w:pPr>
        <w:pStyle w:val="ListParagraph"/>
        <w:numPr>
          <w:ilvl w:val="0"/>
          <w:numId w:val="27"/>
        </w:numPr>
      </w:pPr>
      <w:r>
        <w:t xml:space="preserve">You would like to make sure that </w:t>
      </w:r>
      <w:r w:rsidRPr="00241A4B">
        <w:rPr>
          <w:color w:val="FF0000"/>
        </w:rPr>
        <w:t>[reversionary]</w:t>
      </w:r>
      <w:r>
        <w:t xml:space="preserve"> </w:t>
      </w:r>
      <w:r w:rsidR="00764C4F">
        <w:t>is cared for in the event of your death and would like to pass benefits to them, without allowing them to withdraw lump sum amounts.</w:t>
      </w:r>
    </w:p>
    <w:p w14:paraId="4723D19C" w14:textId="77777777" w:rsidR="00F91CFD" w:rsidRDefault="00F91CFD" w:rsidP="00F91CFD">
      <w:pPr>
        <w:pStyle w:val="ListParagraph"/>
        <w:numPr>
          <w:ilvl w:val="0"/>
          <w:numId w:val="27"/>
        </w:numPr>
      </w:pPr>
      <w:r>
        <w:t xml:space="preserve">You prefer uncomplicated investments that are easy to manage, have online access, and the ability to easily switch funds and generate reports such as statements and Centrelink Schedules as required. </w:t>
      </w:r>
    </w:p>
    <w:p w14:paraId="442D2F01" w14:textId="278D538A" w:rsidR="00F91CFD" w:rsidRDefault="00F91CFD" w:rsidP="00F91CFD">
      <w:pPr>
        <w:pStyle w:val="ListParagraph"/>
        <w:numPr>
          <w:ilvl w:val="0"/>
          <w:numId w:val="27"/>
        </w:numPr>
      </w:pPr>
      <w:r>
        <w:t xml:space="preserve">Although you would like a guaranteed income stream, you are concerned that your expenses and your cost of living will exceed these repayments. You therefore would like an investment that has a </w:t>
      </w:r>
      <w:r w:rsidR="00FE1F39">
        <w:t xml:space="preserve">regular </w:t>
      </w:r>
      <w:r>
        <w:t xml:space="preserve">income </w:t>
      </w:r>
      <w:r w:rsidR="00FE1F39">
        <w:t xml:space="preserve">guaranteed for life </w:t>
      </w:r>
      <w:r>
        <w:t>with the potential of increased income over the long-term.</w:t>
      </w:r>
    </w:p>
    <w:p w14:paraId="14711155" w14:textId="77777777" w:rsidR="00F91CFD" w:rsidRDefault="00F91CFD" w:rsidP="00F91CFD">
      <w:pPr>
        <w:pStyle w:val="ListParagraph"/>
        <w:numPr>
          <w:ilvl w:val="0"/>
          <w:numId w:val="27"/>
        </w:numPr>
      </w:pPr>
      <w:r>
        <w:t>You want to invest into a range of investments across a range of asset classes and investment managers to align to your risk profile. You would like the ability to switch investments should the need arise.</w:t>
      </w:r>
    </w:p>
    <w:p w14:paraId="50B2A6CB" w14:textId="77777777" w:rsidR="00F91CFD" w:rsidRDefault="00F91CFD" w:rsidP="00F91CFD">
      <w:pPr>
        <w:pStyle w:val="ListParagraph"/>
        <w:numPr>
          <w:ilvl w:val="0"/>
          <w:numId w:val="27"/>
        </w:numPr>
      </w:pPr>
      <w:r>
        <w:t>You would like a long-term advice relationship with a financial adviser to help manage your retirement income needs.</w:t>
      </w:r>
    </w:p>
    <w:p w14:paraId="60A4DC17" w14:textId="0CB64EE0" w:rsidR="00E960EF" w:rsidRDefault="00E960EF" w:rsidP="00F91CFD">
      <w:pPr>
        <w:pStyle w:val="ListParagraph"/>
        <w:numPr>
          <w:ilvl w:val="0"/>
          <w:numId w:val="27"/>
        </w:numPr>
      </w:pPr>
      <w:r>
        <w:t xml:space="preserve">You </w:t>
      </w:r>
      <w:r w:rsidR="009E5E30">
        <w:t>want to have the comfort that if you change your mind or your circumstances you can</w:t>
      </w:r>
      <w:r w:rsidR="00FA3603">
        <w:t xml:space="preserve"> withdraw</w:t>
      </w:r>
      <w:r w:rsidR="009E5E30">
        <w:t xml:space="preserve"> your funds.</w:t>
      </w:r>
    </w:p>
    <w:p w14:paraId="035A2422" w14:textId="57A7ABD6" w:rsidR="0011779A" w:rsidRDefault="0011779A" w:rsidP="00F91CFD">
      <w:pPr>
        <w:pStyle w:val="ListParagraph"/>
        <w:numPr>
          <w:ilvl w:val="0"/>
          <w:numId w:val="27"/>
        </w:numPr>
      </w:pPr>
      <w:r>
        <w:t>You are unable to work and looking to replace your salary with a tax-effective income stream guaranteed to pay you for the rest of your life</w:t>
      </w:r>
      <w:r w:rsidR="00875233">
        <w:t>.</w:t>
      </w:r>
    </w:p>
    <w:p w14:paraId="0A29E001" w14:textId="3A3290E5" w:rsidR="00F91CFD" w:rsidRDefault="0048063E" w:rsidP="00F91CFD">
      <w:pPr>
        <w:pStyle w:val="GenLifeHeading2"/>
      </w:pPr>
      <w:bookmarkStart w:id="57" w:name="_Toc132196522"/>
      <w:bookmarkStart w:id="58" w:name="_Toc184214531"/>
      <w:r>
        <w:lastRenderedPageBreak/>
        <w:t>1</w:t>
      </w:r>
      <w:r w:rsidR="00F91CFD">
        <w:t xml:space="preserve">.2 </w:t>
      </w:r>
      <w:r w:rsidR="005B0C68">
        <w:tab/>
      </w:r>
      <w:r w:rsidR="00F91CFD">
        <w:t>Example strategy recommendations</w:t>
      </w:r>
      <w:bookmarkEnd w:id="57"/>
      <w:bookmarkEnd w:id="58"/>
    </w:p>
    <w:p w14:paraId="0383435C" w14:textId="153FF7B1" w:rsidR="00F91CFD" w:rsidRPr="00194032" w:rsidRDefault="00F91CFD" w:rsidP="00F91CFD">
      <w:pPr>
        <w:pStyle w:val="GenLifeHeading3"/>
      </w:pPr>
      <w:r w:rsidRPr="00194032">
        <w:t xml:space="preserve">Commence a Generation Life </w:t>
      </w:r>
      <w:proofErr w:type="spellStart"/>
      <w:r w:rsidRPr="00194032">
        <w:t>LifeIncome</w:t>
      </w:r>
      <w:proofErr w:type="spellEnd"/>
      <w:r w:rsidRPr="00194032">
        <w:t xml:space="preserve"> investment with $</w:t>
      </w:r>
      <w:r w:rsidRPr="00194032">
        <w:rPr>
          <w:color w:val="FF0000"/>
        </w:rPr>
        <w:t>&lt;lump sum&gt;</w:t>
      </w:r>
      <w:r w:rsidR="00172D40">
        <w:rPr>
          <w:color w:val="FF0000"/>
        </w:rPr>
        <w:t xml:space="preserve"> using a dollar cost averaging strategy.</w:t>
      </w:r>
    </w:p>
    <w:p w14:paraId="5DBBCE5A" w14:textId="77777777" w:rsidR="00F91CFD" w:rsidRDefault="00F91CFD" w:rsidP="00F91CFD">
      <w:r w:rsidRPr="00EE59A4">
        <w:rPr>
          <w:color w:val="FF0000"/>
        </w:rPr>
        <w:t>&lt;Client Name&gt;</w:t>
      </w:r>
      <w:r>
        <w:t>, you have advised that you require an income of $</w:t>
      </w:r>
      <w:r w:rsidRPr="005B387E">
        <w:rPr>
          <w:color w:val="FF0000"/>
        </w:rPr>
        <w:t>X</w:t>
      </w:r>
      <w:r>
        <w:t xml:space="preserve"> p.a. in retirement to fund your living expenses and would like some certainty of income throughout retirement.</w:t>
      </w:r>
    </w:p>
    <w:p w14:paraId="08E839CD" w14:textId="77777777" w:rsidR="00F91CFD" w:rsidRDefault="00F91CFD" w:rsidP="00F91CFD">
      <w:r>
        <w:rPr>
          <w:color w:val="FF0000"/>
        </w:rPr>
        <w:t>Our analysis shows that based on your current assets and income; your Age Pension benefits will be reduced by $X per fortnight due to the assets/income test. You have asked us to provide recommendations on ways to improve your position, if possible.</w:t>
      </w:r>
    </w:p>
    <w:p w14:paraId="4FFE1E8D" w14:textId="77777777" w:rsidR="00F91CFD" w:rsidRDefault="00F91CFD" w:rsidP="00F91CFD">
      <w:r>
        <w:t xml:space="preserve">We therefore recommend that you commence a lifetime annuity income stream with Generation Life – Generation Life </w:t>
      </w:r>
      <w:proofErr w:type="spellStart"/>
      <w:r>
        <w:t>LifeIncome</w:t>
      </w:r>
      <w:proofErr w:type="spellEnd"/>
      <w:r>
        <w:t>, with a lump sum of $</w:t>
      </w:r>
      <w:r w:rsidRPr="00086877">
        <w:rPr>
          <w:color w:val="FF0000"/>
        </w:rPr>
        <w:t>X</w:t>
      </w:r>
      <w:r>
        <w:t xml:space="preserve"> from your </w:t>
      </w:r>
      <w:r w:rsidRPr="00C94447">
        <w:rPr>
          <w:color w:val="FF0000"/>
        </w:rPr>
        <w:t>&lt;superannuation fund</w:t>
      </w:r>
      <w:r>
        <w:rPr>
          <w:color w:val="FF0000"/>
        </w:rPr>
        <w:t>/cash/investment</w:t>
      </w:r>
      <w:r w:rsidRPr="00C94447">
        <w:rPr>
          <w:color w:val="FF0000"/>
        </w:rPr>
        <w:t>&gt;</w:t>
      </w:r>
      <w:r>
        <w:t xml:space="preserve">. </w:t>
      </w:r>
      <w:proofErr w:type="spellStart"/>
      <w:r>
        <w:t>LifeIncome</w:t>
      </w:r>
      <w:proofErr w:type="spellEnd"/>
      <w:r>
        <w:t xml:space="preserve"> is an investment-linked income stream that pays you for life.</w:t>
      </w:r>
    </w:p>
    <w:p w14:paraId="62E6E016" w14:textId="3BE865D2" w:rsidR="00F91CFD" w:rsidRDefault="00F91CFD" w:rsidP="00F91CFD">
      <w:r>
        <w:t xml:space="preserve">To help boost your retirement income in the early years of your retirement, we recommend that you implement a </w:t>
      </w:r>
      <w:proofErr w:type="spellStart"/>
      <w:r>
        <w:t>LifeBooster</w:t>
      </w:r>
      <w:proofErr w:type="spellEnd"/>
      <w:r>
        <w:t xml:space="preserve"> </w:t>
      </w:r>
      <w:r w:rsidRPr="00DA1B53">
        <w:rPr>
          <w:color w:val="FF0000"/>
        </w:rPr>
        <w:t>&lt;</w:t>
      </w:r>
      <w:r w:rsidRPr="00DB3497">
        <w:rPr>
          <w:color w:val="FF0000"/>
        </w:rPr>
        <w:t>2.5/5.0</w:t>
      </w:r>
      <w:r>
        <w:rPr>
          <w:color w:val="FF0000"/>
        </w:rPr>
        <w:t>&gt;</w:t>
      </w:r>
      <w:r>
        <w:t>% rate. This will provide a first year’s payment of $</w:t>
      </w:r>
      <w:r w:rsidRPr="00DB3497">
        <w:rPr>
          <w:color w:val="FF0000"/>
        </w:rPr>
        <w:t xml:space="preserve">X </w:t>
      </w:r>
      <w:r>
        <w:t xml:space="preserve">per </w:t>
      </w:r>
      <w:r w:rsidRPr="005D2917">
        <w:rPr>
          <w:color w:val="FF0000"/>
        </w:rPr>
        <w:t>&lt;</w:t>
      </w:r>
      <w:r w:rsidRPr="00194032">
        <w:rPr>
          <w:color w:val="FF0000"/>
        </w:rPr>
        <w:t>month/fortnight</w:t>
      </w:r>
      <w:r w:rsidR="00DC7494">
        <w:rPr>
          <w:color w:val="FF0000"/>
        </w:rPr>
        <w:t>/annum</w:t>
      </w:r>
      <w:r>
        <w:rPr>
          <w:color w:val="FF0000"/>
        </w:rPr>
        <w:t>&gt;</w:t>
      </w:r>
      <w:r>
        <w:t>.</w:t>
      </w:r>
    </w:p>
    <w:p w14:paraId="4E2F962A" w14:textId="2A7E55DE" w:rsidR="00F91CFD" w:rsidRDefault="00F91CFD" w:rsidP="00F91CFD">
      <w:r w:rsidRPr="00C14BE7">
        <w:rPr>
          <w:color w:val="0070C0"/>
        </w:rPr>
        <w:t>[Reversionary</w:t>
      </w:r>
      <w:r w:rsidR="00E44F54">
        <w:rPr>
          <w:color w:val="0070C0"/>
        </w:rPr>
        <w:t xml:space="preserve"> – 100%</w:t>
      </w:r>
      <w:r w:rsidRPr="00C14BE7">
        <w:rPr>
          <w:color w:val="0070C0"/>
        </w:rPr>
        <w:t xml:space="preserve">] </w:t>
      </w:r>
      <w:r>
        <w:t xml:space="preserve">We recommend you nominate </w:t>
      </w:r>
      <w:r w:rsidRPr="00897498">
        <w:rPr>
          <w:color w:val="FF0000"/>
        </w:rPr>
        <w:t>&lt;</w:t>
      </w:r>
      <w:r>
        <w:rPr>
          <w:color w:val="FF0000"/>
        </w:rPr>
        <w:t>S</w:t>
      </w:r>
      <w:r w:rsidRPr="00897498">
        <w:rPr>
          <w:color w:val="FF0000"/>
        </w:rPr>
        <w:t>pouse</w:t>
      </w:r>
      <w:r w:rsidR="00EA1DFA">
        <w:rPr>
          <w:color w:val="FF0000"/>
        </w:rPr>
        <w:t>/</w:t>
      </w:r>
      <w:r w:rsidR="00EA1DFA" w:rsidRPr="00875233">
        <w:rPr>
          <w:color w:val="0070C0"/>
        </w:rPr>
        <w:t>other person</w:t>
      </w:r>
      <w:r w:rsidRPr="00897498">
        <w:rPr>
          <w:color w:val="FF0000"/>
        </w:rPr>
        <w:t xml:space="preserve">&gt; </w:t>
      </w:r>
      <w:r>
        <w:t>as a reversionary annuitant. This means that upon your passing</w:t>
      </w:r>
      <w:r w:rsidRPr="00897498">
        <w:rPr>
          <w:color w:val="FF0000"/>
        </w:rPr>
        <w:t>, &lt;</w:t>
      </w:r>
      <w:r>
        <w:rPr>
          <w:color w:val="FF0000"/>
        </w:rPr>
        <w:t>S</w:t>
      </w:r>
      <w:r w:rsidRPr="00897498">
        <w:rPr>
          <w:color w:val="FF0000"/>
        </w:rPr>
        <w:t>pouse</w:t>
      </w:r>
      <w:r w:rsidR="00EA1DFA">
        <w:rPr>
          <w:color w:val="FF0000"/>
        </w:rPr>
        <w:t>/</w:t>
      </w:r>
      <w:r w:rsidR="00EA1DFA" w:rsidRPr="00846F5F">
        <w:rPr>
          <w:color w:val="0070C0"/>
        </w:rPr>
        <w:t>other person</w:t>
      </w:r>
      <w:r w:rsidR="00EA1DFA" w:rsidRPr="00897498">
        <w:rPr>
          <w:color w:val="FF0000"/>
        </w:rPr>
        <w:t xml:space="preserve"> </w:t>
      </w:r>
      <w:r w:rsidRPr="00897498">
        <w:rPr>
          <w:color w:val="FF0000"/>
        </w:rPr>
        <w:t xml:space="preserve">&gt; </w:t>
      </w:r>
      <w:r>
        <w:t xml:space="preserve">will continue to receive </w:t>
      </w:r>
      <w:r w:rsidR="00EA1DFA">
        <w:t>the</w:t>
      </w:r>
      <w:r w:rsidR="00DD1705">
        <w:t xml:space="preserve"> </w:t>
      </w:r>
      <w:r>
        <w:t>income for the rest of their life.</w:t>
      </w:r>
    </w:p>
    <w:p w14:paraId="11FCE7BF" w14:textId="054C1C9A" w:rsidR="00DD1705" w:rsidRDefault="00DD1705" w:rsidP="00DD1705">
      <w:r w:rsidRPr="00C14BE7">
        <w:rPr>
          <w:color w:val="0070C0"/>
        </w:rPr>
        <w:t>[Reversionary</w:t>
      </w:r>
      <w:r>
        <w:rPr>
          <w:color w:val="0070C0"/>
        </w:rPr>
        <w:t xml:space="preserve"> – </w:t>
      </w:r>
      <w:proofErr w:type="spellStart"/>
      <w:r>
        <w:rPr>
          <w:color w:val="0070C0"/>
        </w:rPr>
        <w:t>LifeIncome</w:t>
      </w:r>
      <w:proofErr w:type="spellEnd"/>
      <w:r>
        <w:rPr>
          <w:color w:val="0070C0"/>
        </w:rPr>
        <w:t xml:space="preserve"> Flex] </w:t>
      </w:r>
      <w:r>
        <w:t xml:space="preserve">We recommend you nominate </w:t>
      </w:r>
      <w:r w:rsidRPr="00897498">
        <w:rPr>
          <w:color w:val="FF0000"/>
        </w:rPr>
        <w:t>&lt;</w:t>
      </w:r>
      <w:r>
        <w:rPr>
          <w:color w:val="FF0000"/>
        </w:rPr>
        <w:t>S</w:t>
      </w:r>
      <w:r w:rsidRPr="00897498">
        <w:rPr>
          <w:color w:val="FF0000"/>
        </w:rPr>
        <w:t>pouse</w:t>
      </w:r>
      <w:r w:rsidR="00EA1DFA">
        <w:rPr>
          <w:color w:val="FF0000"/>
        </w:rPr>
        <w:t>/</w:t>
      </w:r>
      <w:r w:rsidR="00EA1DFA" w:rsidRPr="00846F5F">
        <w:rPr>
          <w:color w:val="0070C0"/>
        </w:rPr>
        <w:t>other person</w:t>
      </w:r>
      <w:r w:rsidR="00EA1DFA" w:rsidRPr="00897498">
        <w:rPr>
          <w:color w:val="FF0000"/>
        </w:rPr>
        <w:t xml:space="preserve"> </w:t>
      </w:r>
      <w:r w:rsidRPr="00897498">
        <w:rPr>
          <w:color w:val="FF0000"/>
        </w:rPr>
        <w:t xml:space="preserve">&gt; </w:t>
      </w:r>
      <w:r>
        <w:t xml:space="preserve">as a reversionary annuitant using the </w:t>
      </w:r>
      <w:proofErr w:type="spellStart"/>
      <w:r>
        <w:t>LifeIncome</w:t>
      </w:r>
      <w:proofErr w:type="spellEnd"/>
      <w:r>
        <w:t xml:space="preserve"> Flex option. Based on your income needs</w:t>
      </w:r>
      <w:r w:rsidR="00172D40">
        <w:t xml:space="preserve"> now </w:t>
      </w:r>
      <w:r w:rsidR="009E5E30">
        <w:t>and, in the future,</w:t>
      </w:r>
      <w:r>
        <w:t xml:space="preserve"> we recommend you choose the </w:t>
      </w:r>
      <w:r w:rsidR="002D22C5" w:rsidRPr="00DC7494">
        <w:rPr>
          <w:color w:val="FF0000"/>
        </w:rPr>
        <w:t>&lt;75%/65%/50%&gt;</w:t>
      </w:r>
      <w:r>
        <w:t xml:space="preserve"> </w:t>
      </w:r>
      <w:r w:rsidR="00E76F2C">
        <w:t xml:space="preserve">option. </w:t>
      </w:r>
      <w:r>
        <w:t xml:space="preserve">This means that upon </w:t>
      </w:r>
      <w:r w:rsidR="00E76F2C">
        <w:t>either of your</w:t>
      </w:r>
      <w:r>
        <w:t xml:space="preserve"> passing</w:t>
      </w:r>
      <w:r w:rsidRPr="00DC7494">
        <w:rPr>
          <w:color w:val="auto"/>
        </w:rPr>
        <w:t xml:space="preserve">, </w:t>
      </w:r>
      <w:r w:rsidR="00E76F2C" w:rsidRPr="00DC7494">
        <w:rPr>
          <w:color w:val="auto"/>
        </w:rPr>
        <w:t>the surviving spouse</w:t>
      </w:r>
      <w:r w:rsidRPr="00DC7494">
        <w:rPr>
          <w:color w:val="auto"/>
        </w:rPr>
        <w:t xml:space="preserve"> </w:t>
      </w:r>
      <w:r>
        <w:t xml:space="preserve">will continue to receive </w:t>
      </w:r>
      <w:r w:rsidR="00E76F2C" w:rsidRPr="00402A3C">
        <w:rPr>
          <w:color w:val="FF0000"/>
        </w:rPr>
        <w:t>&lt;75%/65%/50%&gt;</w:t>
      </w:r>
      <w:r>
        <w:t xml:space="preserve"> of </w:t>
      </w:r>
      <w:r w:rsidR="00A71EC4">
        <w:t>the annuity</w:t>
      </w:r>
      <w:r>
        <w:t xml:space="preserve"> income for the rest of their life.</w:t>
      </w:r>
      <w:r w:rsidR="00E76F2C">
        <w:t xml:space="preserve"> </w:t>
      </w:r>
    </w:p>
    <w:p w14:paraId="5975903A" w14:textId="7601346E" w:rsidR="00764C4F" w:rsidRPr="00241A4B" w:rsidRDefault="00764C4F" w:rsidP="00764C4F">
      <w:pPr>
        <w:rPr>
          <w:color w:val="auto"/>
        </w:rPr>
      </w:pPr>
      <w:r w:rsidRPr="00C14BE7">
        <w:rPr>
          <w:color w:val="0070C0"/>
        </w:rPr>
        <w:t>[Reversionary</w:t>
      </w:r>
      <w:r>
        <w:rPr>
          <w:color w:val="0070C0"/>
        </w:rPr>
        <w:t xml:space="preserve"> – Restrict Withdrawals] </w:t>
      </w:r>
      <w:r>
        <w:t xml:space="preserve">We recommend that you elect to waive </w:t>
      </w:r>
      <w:r w:rsidRPr="00875233">
        <w:rPr>
          <w:color w:val="FF0000"/>
        </w:rPr>
        <w:t>&lt;</w:t>
      </w:r>
      <w:proofErr w:type="spellStart"/>
      <w:r w:rsidRPr="00875233">
        <w:rPr>
          <w:color w:val="FF0000"/>
        </w:rPr>
        <w:t>reversionary’s</w:t>
      </w:r>
      <w:proofErr w:type="spellEnd"/>
      <w:r w:rsidRPr="00875233">
        <w:rPr>
          <w:color w:val="FF0000"/>
        </w:rPr>
        <w:t>&gt;</w:t>
      </w:r>
      <w:r>
        <w:rPr>
          <w:color w:val="FF0000"/>
        </w:rPr>
        <w:t xml:space="preserve"> </w:t>
      </w:r>
      <w:r w:rsidR="001835C7">
        <w:rPr>
          <w:color w:val="auto"/>
        </w:rPr>
        <w:t xml:space="preserve">right to receive a Withdrawal Benefit from </w:t>
      </w:r>
      <w:proofErr w:type="spellStart"/>
      <w:r w:rsidR="001835C7">
        <w:rPr>
          <w:color w:val="auto"/>
        </w:rPr>
        <w:t>LifeIncome</w:t>
      </w:r>
      <w:proofErr w:type="spellEnd"/>
      <w:r w:rsidR="001835C7">
        <w:rPr>
          <w:color w:val="auto"/>
        </w:rPr>
        <w:t xml:space="preserve">, after you pass away.  This means that </w:t>
      </w:r>
      <w:r w:rsidR="001C2B3A">
        <w:rPr>
          <w:color w:val="auto"/>
        </w:rPr>
        <w:t xml:space="preserve">they will only be able to receive ongoing income payments from your </w:t>
      </w:r>
      <w:proofErr w:type="spellStart"/>
      <w:r w:rsidR="001C2B3A">
        <w:rPr>
          <w:color w:val="auto"/>
        </w:rPr>
        <w:t>LifeIncome</w:t>
      </w:r>
      <w:proofErr w:type="spellEnd"/>
      <w:r w:rsidR="001C2B3A">
        <w:rPr>
          <w:color w:val="auto"/>
        </w:rPr>
        <w:t xml:space="preserve"> </w:t>
      </w:r>
      <w:r w:rsidR="008D1CF6">
        <w:rPr>
          <w:color w:val="auto"/>
        </w:rPr>
        <w:t>investment</w:t>
      </w:r>
      <w:r w:rsidR="00F9323D">
        <w:rPr>
          <w:color w:val="auto"/>
        </w:rPr>
        <w:t xml:space="preserve"> and will not be able to</w:t>
      </w:r>
      <w:r w:rsidR="007431FB">
        <w:rPr>
          <w:color w:val="auto"/>
        </w:rPr>
        <w:t xml:space="preserve"> </w:t>
      </w:r>
      <w:r w:rsidR="002E4F85">
        <w:rPr>
          <w:color w:val="auto"/>
        </w:rPr>
        <w:t>receive</w:t>
      </w:r>
      <w:r w:rsidR="007431FB">
        <w:rPr>
          <w:color w:val="auto"/>
        </w:rPr>
        <w:t xml:space="preserve"> a lump sum</w:t>
      </w:r>
      <w:r w:rsidR="00A33B39">
        <w:rPr>
          <w:color w:val="auto"/>
        </w:rPr>
        <w:t>.</w:t>
      </w:r>
      <w:r w:rsidR="00F9323D">
        <w:rPr>
          <w:color w:val="auto"/>
        </w:rPr>
        <w:t xml:space="preserve"> As you have chosen </w:t>
      </w:r>
      <w:proofErr w:type="spellStart"/>
      <w:r w:rsidR="00F9323D">
        <w:rPr>
          <w:color w:val="auto"/>
        </w:rPr>
        <w:t>LifeIncome</w:t>
      </w:r>
      <w:proofErr w:type="spellEnd"/>
      <w:r w:rsidR="00F9323D">
        <w:rPr>
          <w:color w:val="auto"/>
        </w:rPr>
        <w:t xml:space="preserve"> Flex, </w:t>
      </w:r>
      <w:r w:rsidR="00F9323D" w:rsidRPr="00DC12CA">
        <w:rPr>
          <w:color w:val="FF0000"/>
        </w:rPr>
        <w:t xml:space="preserve">&lt;reversionary&gt; </w:t>
      </w:r>
      <w:r w:rsidR="00F9323D">
        <w:rPr>
          <w:color w:val="auto"/>
        </w:rPr>
        <w:t>will</w:t>
      </w:r>
      <w:r w:rsidR="007431FB">
        <w:rPr>
          <w:color w:val="auto"/>
        </w:rPr>
        <w:t xml:space="preserve"> therefore</w:t>
      </w:r>
      <w:r w:rsidR="00F9323D">
        <w:rPr>
          <w:color w:val="auto"/>
        </w:rPr>
        <w:t xml:space="preserve"> receive </w:t>
      </w:r>
      <w:r w:rsidR="00F9323D" w:rsidRPr="00DC12CA">
        <w:rPr>
          <w:color w:val="FF0000"/>
        </w:rPr>
        <w:t xml:space="preserve">&lt;50%,65%,75%&gt; </w:t>
      </w:r>
      <w:r w:rsidR="00F9323D">
        <w:rPr>
          <w:color w:val="auto"/>
        </w:rPr>
        <w:t>of your Income Units.</w:t>
      </w:r>
    </w:p>
    <w:p w14:paraId="443512C1" w14:textId="5205C1C7" w:rsidR="004D2FAF" w:rsidRDefault="004D2FAF" w:rsidP="004D2FAF">
      <w:r w:rsidRPr="00402A3C">
        <w:rPr>
          <w:color w:val="0070C0"/>
        </w:rPr>
        <w:t xml:space="preserve">[Dollar Cost Averaging] </w:t>
      </w:r>
      <w:r w:rsidRPr="00DC7494">
        <w:rPr>
          <w:color w:val="auto"/>
        </w:rPr>
        <w:t xml:space="preserve">To ease </w:t>
      </w:r>
      <w:r w:rsidR="006254DE" w:rsidRPr="00DC7494">
        <w:rPr>
          <w:color w:val="auto"/>
        </w:rPr>
        <w:t xml:space="preserve">the impact of volatility and investing all your money at once, </w:t>
      </w:r>
      <w:r w:rsidR="006254DE">
        <w:t>w</w:t>
      </w:r>
      <w:r>
        <w:t>e recommend that you invest your total starting amount of $</w:t>
      </w:r>
      <w:r w:rsidRPr="00402A3C">
        <w:rPr>
          <w:color w:val="FF0000"/>
        </w:rPr>
        <w:t>X</w:t>
      </w:r>
      <w:r>
        <w:t xml:space="preserve"> amount gradually over </w:t>
      </w:r>
      <w:r w:rsidRPr="00402A3C">
        <w:rPr>
          <w:color w:val="FF0000"/>
        </w:rPr>
        <w:t>X</w:t>
      </w:r>
      <w:r>
        <w:t xml:space="preserve"> months, investing $</w:t>
      </w:r>
      <w:r w:rsidRPr="00402A3C">
        <w:rPr>
          <w:color w:val="FF0000"/>
        </w:rPr>
        <w:t>X</w:t>
      </w:r>
      <w:r>
        <w:t xml:space="preserve"> per month. Your initial investment will be invested in </w:t>
      </w:r>
      <w:r w:rsidRPr="00402A3C">
        <w:rPr>
          <w:color w:val="auto"/>
        </w:rPr>
        <w:t xml:space="preserve">cash </w:t>
      </w:r>
      <w:proofErr w:type="gramStart"/>
      <w:r w:rsidRPr="00402A3C">
        <w:rPr>
          <w:color w:val="auto"/>
        </w:rPr>
        <w:t>initially, and</w:t>
      </w:r>
      <w:proofErr w:type="gramEnd"/>
      <w:r w:rsidRPr="00402A3C">
        <w:rPr>
          <w:color w:val="auto"/>
        </w:rPr>
        <w:t xml:space="preserve"> progressively </w:t>
      </w:r>
      <w:r w:rsidR="006254DE">
        <w:rPr>
          <w:color w:val="auto"/>
        </w:rPr>
        <w:t>switched</w:t>
      </w:r>
      <w:r w:rsidRPr="00402A3C">
        <w:rPr>
          <w:color w:val="auto"/>
        </w:rPr>
        <w:t xml:space="preserve"> into the recommended portfolio over the recommended timeframe.</w:t>
      </w:r>
    </w:p>
    <w:p w14:paraId="12A0B1DC" w14:textId="101B9A1E" w:rsidR="00F91CFD" w:rsidRDefault="00F91CFD" w:rsidP="00F91CFD">
      <w:r>
        <w:t>We recommend that you invest into a portfolio of professional</w:t>
      </w:r>
      <w:r w:rsidR="00DC7494">
        <w:t>ly</w:t>
      </w:r>
      <w:r>
        <w:t xml:space="preserve"> managed funds in line with your </w:t>
      </w:r>
      <w:r w:rsidRPr="000A6C4A">
        <w:rPr>
          <w:color w:val="FF0000"/>
        </w:rPr>
        <w:t xml:space="preserve">&lt;Risk Profile&gt; </w:t>
      </w:r>
      <w:r>
        <w:t xml:space="preserve">risk profile. More information on the recommended portfolio is detailed in the </w:t>
      </w:r>
      <w:r w:rsidRPr="00E945DE">
        <w:t xml:space="preserve">‘Investment </w:t>
      </w:r>
      <w:r>
        <w:t>r</w:t>
      </w:r>
      <w:r w:rsidRPr="00E945DE">
        <w:t>ecommendation’</w:t>
      </w:r>
      <w:r>
        <w:t xml:space="preserve"> section of this </w:t>
      </w:r>
      <w:proofErr w:type="spellStart"/>
      <w:r>
        <w:t>SoA</w:t>
      </w:r>
      <w:proofErr w:type="spellEnd"/>
      <w:r>
        <w:t>.</w:t>
      </w:r>
    </w:p>
    <w:p w14:paraId="39D40E47" w14:textId="77777777" w:rsidR="00F91CFD" w:rsidRDefault="00F91CFD" w:rsidP="00F91CFD"/>
    <w:tbl>
      <w:tblPr>
        <w:tblStyle w:val="PlainTable2"/>
        <w:tblW w:w="5000" w:type="pct"/>
        <w:tblLook w:val="04A0" w:firstRow="1" w:lastRow="0" w:firstColumn="1" w:lastColumn="0" w:noHBand="0" w:noVBand="1"/>
      </w:tblPr>
      <w:tblGrid>
        <w:gridCol w:w="6522"/>
        <w:gridCol w:w="2504"/>
      </w:tblGrid>
      <w:tr w:rsidR="00F91CFD" w:rsidRPr="001E10C2" w14:paraId="587E40CD" w14:textId="77777777" w:rsidTr="006C39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nil"/>
              <w:bottom w:val="single" w:sz="8" w:space="0" w:color="2B41B1"/>
            </w:tcBorders>
            <w:vAlign w:val="center"/>
          </w:tcPr>
          <w:p w14:paraId="17348CF7" w14:textId="0DF42F9E" w:rsidR="00F91CFD" w:rsidRPr="001E10C2" w:rsidRDefault="00F91CFD" w:rsidP="006C392E">
            <w:pPr>
              <w:pStyle w:val="GenLifeTableHeading"/>
              <w:rPr>
                <w:b/>
                <w:bCs/>
              </w:rPr>
            </w:pPr>
            <w:r w:rsidRPr="001E10C2">
              <w:rPr>
                <w:b/>
                <w:bCs/>
              </w:rPr>
              <w:t xml:space="preserve">Generation Life </w:t>
            </w:r>
            <w:proofErr w:type="spellStart"/>
            <w:r w:rsidRPr="001E10C2">
              <w:rPr>
                <w:b/>
                <w:bCs/>
              </w:rPr>
              <w:t>LifeIncome</w:t>
            </w:r>
            <w:proofErr w:type="spellEnd"/>
          </w:p>
        </w:tc>
        <w:tc>
          <w:tcPr>
            <w:tcW w:w="1387" w:type="pct"/>
            <w:tcBorders>
              <w:top w:val="nil"/>
              <w:bottom w:val="single" w:sz="8" w:space="0" w:color="2B41B1"/>
            </w:tcBorders>
          </w:tcPr>
          <w:p w14:paraId="5610AB08"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p>
        </w:tc>
      </w:tr>
      <w:tr w:rsidR="00F91CFD" w14:paraId="44025775"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8" w:space="0" w:color="2B41B1"/>
              <w:bottom w:val="single" w:sz="2" w:space="0" w:color="252729"/>
            </w:tcBorders>
            <w:vAlign w:val="center"/>
          </w:tcPr>
          <w:p w14:paraId="7E88CBB7" w14:textId="77777777" w:rsidR="00F91CFD" w:rsidRPr="00FA5579" w:rsidRDefault="00F91CFD" w:rsidP="006C392E">
            <w:pPr>
              <w:pStyle w:val="NoSpacing"/>
              <w:rPr>
                <w:b w:val="0"/>
                <w:bCs/>
              </w:rPr>
            </w:pPr>
            <w:r w:rsidRPr="00FA5579">
              <w:rPr>
                <w:b w:val="0"/>
                <w:bCs/>
              </w:rPr>
              <w:t>Annuitant</w:t>
            </w:r>
          </w:p>
        </w:tc>
        <w:tc>
          <w:tcPr>
            <w:tcW w:w="1387" w:type="pct"/>
            <w:tcBorders>
              <w:top w:val="single" w:sz="8" w:space="0" w:color="2B41B1"/>
              <w:bottom w:val="single" w:sz="2" w:space="0" w:color="252729"/>
            </w:tcBorders>
            <w:vAlign w:val="center"/>
          </w:tcPr>
          <w:p w14:paraId="60FC241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rPr>
                <w:b/>
              </w:rPr>
            </w:pPr>
            <w:r w:rsidRPr="004C44C1">
              <w:rPr>
                <w:b/>
                <w:color w:val="FF0000"/>
              </w:rPr>
              <w:t xml:space="preserve">&lt;Client </w:t>
            </w:r>
            <w:r>
              <w:rPr>
                <w:b/>
                <w:color w:val="FF0000"/>
              </w:rPr>
              <w:t>n</w:t>
            </w:r>
            <w:r w:rsidRPr="004C44C1">
              <w:rPr>
                <w:b/>
                <w:color w:val="FF0000"/>
              </w:rPr>
              <w:t>ame&gt;</w:t>
            </w:r>
          </w:p>
        </w:tc>
      </w:tr>
      <w:tr w:rsidR="0050488D" w14:paraId="4ACCF2E2"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1DE9438" w14:textId="0690E40A" w:rsidR="0050488D" w:rsidRPr="00DC7494" w:rsidRDefault="0050488D" w:rsidP="006C392E">
            <w:pPr>
              <w:pStyle w:val="NoSpacing"/>
              <w:rPr>
                <w:b w:val="0"/>
                <w:bCs/>
              </w:rPr>
            </w:pPr>
            <w:r w:rsidRPr="0050488D">
              <w:t>Annuity Type</w:t>
            </w:r>
          </w:p>
        </w:tc>
        <w:tc>
          <w:tcPr>
            <w:tcW w:w="1387" w:type="pct"/>
            <w:tcBorders>
              <w:top w:val="single" w:sz="2" w:space="0" w:color="252729"/>
              <w:bottom w:val="single" w:sz="2" w:space="0" w:color="252729"/>
            </w:tcBorders>
            <w:vAlign w:val="center"/>
          </w:tcPr>
          <w:p w14:paraId="52E8DF57" w14:textId="0CFA2CCC" w:rsidR="0050488D" w:rsidRPr="004C44C1" w:rsidDel="0050488D" w:rsidRDefault="0050488D"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Super / </w:t>
            </w:r>
            <w:proofErr w:type="gramStart"/>
            <w:r>
              <w:rPr>
                <w:color w:val="FF0000"/>
              </w:rPr>
              <w:t>Non-Super</w:t>
            </w:r>
            <w:proofErr w:type="gramEnd"/>
          </w:p>
        </w:tc>
      </w:tr>
      <w:tr w:rsidR="00F91CFD" w14:paraId="624B09B4"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28E20510" w14:textId="0FDF9244" w:rsidR="00F91CFD" w:rsidRPr="00FA5579" w:rsidRDefault="00F91CFD" w:rsidP="006C392E">
            <w:pPr>
              <w:pStyle w:val="NoSpacing"/>
              <w:rPr>
                <w:b w:val="0"/>
                <w:bCs/>
              </w:rPr>
            </w:pPr>
            <w:r w:rsidRPr="00FA5579">
              <w:rPr>
                <w:b w:val="0"/>
                <w:bCs/>
              </w:rPr>
              <w:t>Reversionary</w:t>
            </w:r>
            <w:r w:rsidR="0050488D">
              <w:rPr>
                <w:b w:val="0"/>
                <w:bCs/>
              </w:rPr>
              <w:t xml:space="preserve"> Beneficiary Name</w:t>
            </w:r>
          </w:p>
        </w:tc>
        <w:tc>
          <w:tcPr>
            <w:tcW w:w="1387" w:type="pct"/>
            <w:tcBorders>
              <w:top w:val="single" w:sz="2" w:space="0" w:color="252729"/>
              <w:bottom w:val="single" w:sz="2" w:space="0" w:color="252729"/>
            </w:tcBorders>
            <w:vAlign w:val="center"/>
          </w:tcPr>
          <w:p w14:paraId="01E8FD53" w14:textId="6BD37525" w:rsidR="00F91CFD" w:rsidRPr="004C44C1" w:rsidRDefault="0050488D" w:rsidP="006C392E">
            <w:pPr>
              <w:pStyle w:val="NoSpacing"/>
              <w:cnfStyle w:val="000000100000" w:firstRow="0" w:lastRow="0" w:firstColumn="0" w:lastColumn="0" w:oddVBand="0" w:evenVBand="0" w:oddHBand="1" w:evenHBand="0" w:firstRowFirstColumn="0" w:firstRowLastColumn="0" w:lastRowFirstColumn="0" w:lastRowLastColumn="0"/>
            </w:pPr>
            <w:r>
              <w:rPr>
                <w:color w:val="FF0000"/>
              </w:rPr>
              <w:t>X</w:t>
            </w:r>
          </w:p>
        </w:tc>
      </w:tr>
      <w:tr w:rsidR="0050488D" w14:paraId="70B73DFA"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DA90069" w14:textId="4CBFC365" w:rsidR="0050488D" w:rsidRPr="00DC7494" w:rsidRDefault="00FF7B6A" w:rsidP="006C392E">
            <w:pPr>
              <w:pStyle w:val="NoSpacing"/>
              <w:rPr>
                <w:b w:val="0"/>
                <w:bCs/>
              </w:rPr>
            </w:pPr>
            <w:r>
              <w:rPr>
                <w:b w:val="0"/>
                <w:bCs/>
              </w:rPr>
              <w:t>Reversionary income amount</w:t>
            </w:r>
            <w:r w:rsidR="000407A1">
              <w:rPr>
                <w:b w:val="0"/>
                <w:bCs/>
              </w:rPr>
              <w:t>*</w:t>
            </w:r>
          </w:p>
        </w:tc>
        <w:tc>
          <w:tcPr>
            <w:tcW w:w="1387" w:type="pct"/>
            <w:tcBorders>
              <w:top w:val="single" w:sz="2" w:space="0" w:color="252729"/>
              <w:bottom w:val="single" w:sz="2" w:space="0" w:color="252729"/>
            </w:tcBorders>
            <w:vAlign w:val="center"/>
          </w:tcPr>
          <w:p w14:paraId="6781917C" w14:textId="0557DD68" w:rsidR="0050488D" w:rsidRPr="004C44C1" w:rsidRDefault="0050488D" w:rsidP="006C392E">
            <w:pPr>
              <w:pStyle w:val="NoSpacing"/>
              <w:cnfStyle w:val="000000000000" w:firstRow="0" w:lastRow="0" w:firstColumn="0" w:lastColumn="0" w:oddVBand="0" w:evenVBand="0" w:oddHBand="0" w:evenHBand="0" w:firstRowFirstColumn="0" w:firstRowLastColumn="0" w:lastRowFirstColumn="0" w:lastRowLastColumn="0"/>
            </w:pPr>
            <w:r>
              <w:t>100% / 75% / 65% / 50%</w:t>
            </w:r>
          </w:p>
        </w:tc>
      </w:tr>
      <w:tr w:rsidR="00F91CFD" w14:paraId="5B078335"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73C03334" w14:textId="77777777" w:rsidR="00F91CFD" w:rsidRPr="00FA5579" w:rsidRDefault="00F91CFD" w:rsidP="006C392E">
            <w:pPr>
              <w:pStyle w:val="NoSpacing"/>
              <w:rPr>
                <w:b w:val="0"/>
                <w:bCs/>
              </w:rPr>
            </w:pPr>
            <w:r w:rsidRPr="00FA5579">
              <w:rPr>
                <w:b w:val="0"/>
                <w:bCs/>
              </w:rPr>
              <w:t xml:space="preserve">Investment </w:t>
            </w:r>
            <w:r>
              <w:rPr>
                <w:b w:val="0"/>
                <w:bCs/>
              </w:rPr>
              <w:t>a</w:t>
            </w:r>
            <w:r w:rsidRPr="00FA5579">
              <w:rPr>
                <w:b w:val="0"/>
                <w:bCs/>
              </w:rPr>
              <w:t>mount</w:t>
            </w:r>
          </w:p>
        </w:tc>
        <w:tc>
          <w:tcPr>
            <w:tcW w:w="1387" w:type="pct"/>
            <w:tcBorders>
              <w:top w:val="single" w:sz="2" w:space="0" w:color="252729"/>
              <w:bottom w:val="single" w:sz="2" w:space="0" w:color="252729"/>
            </w:tcBorders>
            <w:vAlign w:val="center"/>
          </w:tcPr>
          <w:p w14:paraId="2F79498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F91CFD" w14:paraId="5114646E"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4A41720D" w14:textId="77777777" w:rsidR="00F91CFD" w:rsidRPr="00FA5579" w:rsidRDefault="00F91CFD" w:rsidP="006C392E">
            <w:pPr>
              <w:pStyle w:val="NoSpacing"/>
              <w:rPr>
                <w:b w:val="0"/>
                <w:bCs/>
              </w:rPr>
            </w:pPr>
            <w:proofErr w:type="spellStart"/>
            <w:r w:rsidRPr="00FA5579">
              <w:rPr>
                <w:b w:val="0"/>
                <w:bCs/>
              </w:rPr>
              <w:t>LifeIncome</w:t>
            </w:r>
            <w:proofErr w:type="spellEnd"/>
            <w:r w:rsidRPr="00FA5579">
              <w:rPr>
                <w:b w:val="0"/>
                <w:bCs/>
              </w:rPr>
              <w:t xml:space="preserve"> </w:t>
            </w:r>
            <w:proofErr w:type="spellStart"/>
            <w:r w:rsidRPr="00FA5579">
              <w:rPr>
                <w:b w:val="0"/>
                <w:bCs/>
              </w:rPr>
              <w:t>LifeBooster</w:t>
            </w:r>
            <w:proofErr w:type="spellEnd"/>
            <w:r>
              <w:rPr>
                <w:b w:val="0"/>
                <w:bCs/>
              </w:rPr>
              <w:t xml:space="preserve"> rate</w:t>
            </w:r>
          </w:p>
        </w:tc>
        <w:tc>
          <w:tcPr>
            <w:tcW w:w="1387" w:type="pct"/>
            <w:tcBorders>
              <w:top w:val="single" w:sz="2" w:space="0" w:color="252729"/>
              <w:bottom w:val="single" w:sz="2" w:space="0" w:color="252729"/>
            </w:tcBorders>
            <w:vAlign w:val="center"/>
          </w:tcPr>
          <w:p w14:paraId="4BC148D8"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2.5% / 5.0%</w:t>
            </w:r>
          </w:p>
        </w:tc>
      </w:tr>
      <w:tr w:rsidR="00F91CFD" w14:paraId="2153104C"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165DA143" w14:textId="77777777" w:rsidR="00F91CFD" w:rsidRPr="00FA5579" w:rsidRDefault="00F91CFD" w:rsidP="006C392E">
            <w:pPr>
              <w:pStyle w:val="NoSpacing"/>
              <w:rPr>
                <w:b w:val="0"/>
                <w:bCs/>
              </w:rPr>
            </w:pPr>
            <w:r w:rsidRPr="00FA5579">
              <w:rPr>
                <w:b w:val="0"/>
                <w:bCs/>
              </w:rPr>
              <w:t xml:space="preserve">Estimated Annual Income </w:t>
            </w:r>
          </w:p>
        </w:tc>
        <w:tc>
          <w:tcPr>
            <w:tcW w:w="1387" w:type="pct"/>
            <w:tcBorders>
              <w:top w:val="single" w:sz="2" w:space="0" w:color="252729"/>
              <w:bottom w:val="single" w:sz="2" w:space="0" w:color="252729"/>
            </w:tcBorders>
            <w:vAlign w:val="center"/>
          </w:tcPr>
          <w:p w14:paraId="21003DE4"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4C44C1">
              <w:t>$</w:t>
            </w:r>
            <w:r w:rsidRPr="004C44C1">
              <w:rPr>
                <w:color w:val="FF0000"/>
              </w:rPr>
              <w:t>X</w:t>
            </w:r>
          </w:p>
        </w:tc>
      </w:tr>
      <w:tr w:rsidR="00F91CFD" w14:paraId="1390E875"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AA4FD7E" w14:textId="77777777" w:rsidR="00F91CFD" w:rsidRPr="00FA5579" w:rsidRDefault="00F91CFD" w:rsidP="006C392E">
            <w:pPr>
              <w:pStyle w:val="NoSpacing"/>
              <w:rPr>
                <w:b w:val="0"/>
                <w:bCs/>
              </w:rPr>
            </w:pPr>
            <w:r w:rsidRPr="00FA5579">
              <w:rPr>
                <w:b w:val="0"/>
                <w:bCs/>
              </w:rPr>
              <w:t>Regular Payment Amount</w:t>
            </w:r>
          </w:p>
        </w:tc>
        <w:tc>
          <w:tcPr>
            <w:tcW w:w="1387" w:type="pct"/>
            <w:tcBorders>
              <w:top w:val="single" w:sz="2" w:space="0" w:color="252729"/>
              <w:bottom w:val="single" w:sz="2" w:space="0" w:color="252729"/>
            </w:tcBorders>
            <w:vAlign w:val="center"/>
          </w:tcPr>
          <w:p w14:paraId="769D81FE"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t>$</w:t>
            </w:r>
            <w:r w:rsidRPr="004C44C1">
              <w:rPr>
                <w:color w:val="FF0000"/>
              </w:rPr>
              <w:t>X monthly/fortnightly</w:t>
            </w:r>
          </w:p>
        </w:tc>
      </w:tr>
      <w:tr w:rsidR="00F91CFD" w14:paraId="081E3167"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39329BA8" w14:textId="77777777" w:rsidR="00F91CFD" w:rsidRPr="00FA5579" w:rsidRDefault="00F91CFD" w:rsidP="006C392E">
            <w:pPr>
              <w:pStyle w:val="NoSpacing"/>
              <w:rPr>
                <w:b w:val="0"/>
                <w:bCs/>
              </w:rPr>
            </w:pPr>
            <w:r w:rsidRPr="00FA5579">
              <w:rPr>
                <w:b w:val="0"/>
                <w:bCs/>
              </w:rPr>
              <w:t xml:space="preserve">Income to be paid for the remainder of the </w:t>
            </w:r>
            <w:proofErr w:type="gramStart"/>
            <w:r>
              <w:rPr>
                <w:b w:val="0"/>
                <w:bCs/>
              </w:rPr>
              <w:t>F</w:t>
            </w:r>
            <w:r w:rsidRPr="00FA5579">
              <w:rPr>
                <w:b w:val="0"/>
                <w:bCs/>
              </w:rPr>
              <w:t>inancial</w:t>
            </w:r>
            <w:proofErr w:type="gramEnd"/>
            <w:r w:rsidRPr="00FA5579">
              <w:rPr>
                <w:b w:val="0"/>
                <w:bCs/>
              </w:rPr>
              <w:t xml:space="preserve"> year</w:t>
            </w:r>
          </w:p>
        </w:tc>
        <w:tc>
          <w:tcPr>
            <w:tcW w:w="1387" w:type="pct"/>
            <w:tcBorders>
              <w:top w:val="single" w:sz="2" w:space="0" w:color="252729"/>
              <w:bottom w:val="single" w:sz="2" w:space="0" w:color="252729"/>
            </w:tcBorders>
            <w:vAlign w:val="center"/>
          </w:tcPr>
          <w:p w14:paraId="658A5CFD" w14:textId="77777777" w:rsidR="00F91CFD" w:rsidRPr="004C44C1" w:rsidRDefault="00F91CFD" w:rsidP="006C392E">
            <w:pPr>
              <w:pStyle w:val="NoSpacing"/>
              <w:cnfStyle w:val="000000100000" w:firstRow="0" w:lastRow="0" w:firstColumn="0" w:lastColumn="0" w:oddVBand="0" w:evenVBand="0" w:oddHBand="1" w:evenHBand="0" w:firstRowFirstColumn="0" w:firstRowLastColumn="0" w:lastRowFirstColumn="0" w:lastRowLastColumn="0"/>
            </w:pPr>
            <w:r w:rsidRPr="004C44C1">
              <w:t>$</w:t>
            </w:r>
            <w:r w:rsidRPr="004C44C1">
              <w:rPr>
                <w:color w:val="FF0000"/>
              </w:rPr>
              <w:t>X</w:t>
            </w:r>
          </w:p>
        </w:tc>
      </w:tr>
      <w:tr w:rsidR="00F91CFD" w14:paraId="37E10ED0" w14:textId="77777777" w:rsidTr="006C392E">
        <w:trPr>
          <w:trHeight w:val="227"/>
        </w:trPr>
        <w:tc>
          <w:tcPr>
            <w:cnfStyle w:val="001000000000" w:firstRow="0" w:lastRow="0" w:firstColumn="1" w:lastColumn="0" w:oddVBand="0" w:evenVBand="0" w:oddHBand="0" w:evenHBand="0" w:firstRowFirstColumn="0" w:firstRowLastColumn="0" w:lastRowFirstColumn="0" w:lastRowLastColumn="0"/>
            <w:tcW w:w="3613" w:type="pct"/>
            <w:tcBorders>
              <w:top w:val="single" w:sz="2" w:space="0" w:color="252729"/>
              <w:bottom w:val="single" w:sz="2" w:space="0" w:color="252729"/>
            </w:tcBorders>
            <w:vAlign w:val="center"/>
          </w:tcPr>
          <w:p w14:paraId="0959E795" w14:textId="77777777" w:rsidR="00F91CFD" w:rsidRPr="00FA5579" w:rsidRDefault="00F91CFD" w:rsidP="006C392E">
            <w:pPr>
              <w:pStyle w:val="NoSpacing"/>
              <w:rPr>
                <w:b w:val="0"/>
                <w:bCs/>
              </w:rPr>
            </w:pPr>
            <w:r w:rsidRPr="00FA5579">
              <w:rPr>
                <w:b w:val="0"/>
                <w:bCs/>
              </w:rPr>
              <w:t>Date of first payment</w:t>
            </w:r>
          </w:p>
        </w:tc>
        <w:tc>
          <w:tcPr>
            <w:tcW w:w="1387" w:type="pct"/>
            <w:tcBorders>
              <w:top w:val="single" w:sz="2" w:space="0" w:color="252729"/>
              <w:bottom w:val="single" w:sz="2" w:space="0" w:color="252729"/>
            </w:tcBorders>
            <w:vAlign w:val="center"/>
          </w:tcPr>
          <w:p w14:paraId="5915E438" w14:textId="77777777" w:rsidR="00F91CFD" w:rsidRPr="004C44C1" w:rsidRDefault="00F91CFD" w:rsidP="006C392E">
            <w:pPr>
              <w:pStyle w:val="NoSpacing"/>
              <w:cnfStyle w:val="000000000000" w:firstRow="0" w:lastRow="0" w:firstColumn="0" w:lastColumn="0" w:oddVBand="0" w:evenVBand="0" w:oddHBand="0" w:evenHBand="0" w:firstRowFirstColumn="0" w:firstRowLastColumn="0" w:lastRowFirstColumn="0" w:lastRowLastColumn="0"/>
            </w:pPr>
            <w:r w:rsidRPr="004C44C1">
              <w:rPr>
                <w:color w:val="FF0000"/>
              </w:rPr>
              <w:t>XX</w:t>
            </w:r>
          </w:p>
        </w:tc>
      </w:tr>
    </w:tbl>
    <w:p w14:paraId="791CC7EA" w14:textId="51C2DBA9" w:rsidR="000407A1" w:rsidRPr="00DC7494" w:rsidRDefault="000407A1" w:rsidP="00F91CFD">
      <w:pPr>
        <w:rPr>
          <w:sz w:val="14"/>
          <w:szCs w:val="16"/>
        </w:rPr>
      </w:pPr>
      <w:r w:rsidRPr="00DC7494">
        <w:rPr>
          <w:sz w:val="14"/>
          <w:szCs w:val="16"/>
        </w:rPr>
        <w:t>*</w:t>
      </w:r>
      <w:r w:rsidR="00DC7494">
        <w:rPr>
          <w:sz w:val="14"/>
          <w:szCs w:val="16"/>
        </w:rPr>
        <w:t>Percentage of i</w:t>
      </w:r>
      <w:r w:rsidR="00236074">
        <w:rPr>
          <w:sz w:val="14"/>
          <w:szCs w:val="16"/>
        </w:rPr>
        <w:t>ncome received o</w:t>
      </w:r>
      <w:r w:rsidRPr="00DC7494">
        <w:rPr>
          <w:sz w:val="14"/>
          <w:szCs w:val="16"/>
        </w:rPr>
        <w:t>n death of annuitant or reversionary</w:t>
      </w:r>
      <w:r w:rsidR="005329C8">
        <w:rPr>
          <w:sz w:val="14"/>
          <w:szCs w:val="16"/>
        </w:rPr>
        <w:t>, whichever is first</w:t>
      </w:r>
      <w:r w:rsidRPr="00DC7494">
        <w:rPr>
          <w:sz w:val="14"/>
          <w:szCs w:val="16"/>
        </w:rPr>
        <w:t>.</w:t>
      </w:r>
    </w:p>
    <w:p w14:paraId="79A8E9B1" w14:textId="77777777" w:rsidR="00F91CFD" w:rsidRPr="00344C5D" w:rsidRDefault="00F91CFD" w:rsidP="00F91CFD">
      <w:pPr>
        <w:rPr>
          <w:b/>
          <w:bCs/>
        </w:rPr>
      </w:pPr>
      <w:r w:rsidRPr="00344C5D">
        <w:rPr>
          <w:b/>
          <w:bCs/>
        </w:rPr>
        <w:t>Benefits</w:t>
      </w:r>
    </w:p>
    <w:p w14:paraId="601A3564" w14:textId="1BE39678" w:rsidR="00F91CFD" w:rsidRDefault="00F91CFD" w:rsidP="00F91CFD">
      <w:pPr>
        <w:pStyle w:val="ListParagraph"/>
        <w:numPr>
          <w:ilvl w:val="0"/>
          <w:numId w:val="28"/>
        </w:numPr>
      </w:pPr>
      <w:r>
        <w:t xml:space="preserve">You will receive an income stream guaranteed for your life, </w:t>
      </w:r>
      <w:r w:rsidRPr="004C44C1">
        <w:rPr>
          <w:color w:val="FF0000"/>
        </w:rPr>
        <w:t>and then for the duration of &lt;spouse/s&gt; life after your death</w:t>
      </w:r>
      <w:r>
        <w:t>.</w:t>
      </w:r>
    </w:p>
    <w:p w14:paraId="687F3489" w14:textId="77777777" w:rsidR="00F91CFD" w:rsidRDefault="00F91CFD" w:rsidP="00F91CFD">
      <w:pPr>
        <w:pStyle w:val="ListParagraph"/>
        <w:numPr>
          <w:ilvl w:val="0"/>
          <w:numId w:val="28"/>
        </w:numPr>
      </w:pPr>
      <w:r>
        <w:lastRenderedPageBreak/>
        <w:t xml:space="preserve">Your </w:t>
      </w:r>
      <w:proofErr w:type="spellStart"/>
      <w:r>
        <w:t>LifeIncome</w:t>
      </w:r>
      <w:proofErr w:type="spellEnd"/>
      <w:r>
        <w:t xml:space="preserve"> payment of $</w:t>
      </w:r>
      <w:r w:rsidRPr="004C44C1">
        <w:rPr>
          <w:color w:val="FF0000"/>
        </w:rPr>
        <w:t>X</w:t>
      </w:r>
      <w:r>
        <w:t xml:space="preserve"> combined with your </w:t>
      </w:r>
      <w:r w:rsidRPr="004C44C1">
        <w:rPr>
          <w:color w:val="FF0000"/>
        </w:rPr>
        <w:t xml:space="preserve">account-based pension/investment/Age Pension, </w:t>
      </w:r>
      <w:r>
        <w:t>will provide an income of $</w:t>
      </w:r>
      <w:r w:rsidRPr="004C44C1">
        <w:rPr>
          <w:color w:val="FF0000"/>
        </w:rPr>
        <w:t>X</w:t>
      </w:r>
      <w:r>
        <w:t xml:space="preserve"> in the first year, meeting your income needs.</w:t>
      </w:r>
    </w:p>
    <w:p w14:paraId="730F6B98" w14:textId="77777777" w:rsidR="00F91CFD" w:rsidRDefault="00F91CFD" w:rsidP="00F91CFD">
      <w:pPr>
        <w:pStyle w:val="ListParagraph"/>
        <w:numPr>
          <w:ilvl w:val="0"/>
          <w:numId w:val="28"/>
        </w:numPr>
      </w:pPr>
      <w:r>
        <w:t>Your payments will be calculated each year based on the performance of your underlying assets. This means you will have the opportunity to increase your income payments if your underlying assets perform well.</w:t>
      </w:r>
    </w:p>
    <w:p w14:paraId="319FA1C7" w14:textId="5D6444CD" w:rsidR="00F91CFD" w:rsidRDefault="00F91CFD" w:rsidP="00F91CFD">
      <w:pPr>
        <w:pStyle w:val="ListParagraph"/>
        <w:numPr>
          <w:ilvl w:val="0"/>
          <w:numId w:val="28"/>
        </w:numPr>
      </w:pPr>
      <w:r w:rsidRPr="004C44C1">
        <w:rPr>
          <w:color w:val="4472C4" w:themeColor="accent1"/>
        </w:rPr>
        <w:t xml:space="preserve">[Social </w:t>
      </w:r>
      <w:r>
        <w:rPr>
          <w:color w:val="4472C4" w:themeColor="accent1"/>
        </w:rPr>
        <w:t>s</w:t>
      </w:r>
      <w:r w:rsidRPr="004C44C1">
        <w:rPr>
          <w:color w:val="4472C4" w:themeColor="accent1"/>
        </w:rPr>
        <w:t xml:space="preserve">ecurity benefits] </w:t>
      </w:r>
      <w:r w:rsidRPr="00C55408">
        <w:t>Centrelink</w:t>
      </w:r>
      <w:r w:rsidRPr="004C44C1">
        <w:rPr>
          <w:color w:val="4472C4" w:themeColor="accent1"/>
        </w:rPr>
        <w:t xml:space="preserve"> </w:t>
      </w:r>
      <w:r>
        <w:t>provides assets and income test concessions on your</w:t>
      </w:r>
      <w:r w:rsidRPr="004C44C1">
        <w:rPr>
          <w:color w:val="4472C4" w:themeColor="accent1"/>
        </w:rPr>
        <w:t xml:space="preserve"> </w:t>
      </w:r>
      <w:proofErr w:type="spellStart"/>
      <w:r>
        <w:t>LifeIncome</w:t>
      </w:r>
      <w:proofErr w:type="spellEnd"/>
      <w:r>
        <w:t xml:space="preserve"> investment</w:t>
      </w:r>
      <w:r w:rsidRPr="00316452">
        <w:t xml:space="preserve">. </w:t>
      </w:r>
      <w:r>
        <w:t xml:space="preserve">This means only 60% of your investment value and income payments are counted. </w:t>
      </w:r>
      <w:r w:rsidRPr="00316452">
        <w:t>As a result, we estimate your Centrelink Age Pension payment will increase by $</w:t>
      </w:r>
      <w:r w:rsidRPr="004C44C1">
        <w:rPr>
          <w:color w:val="FF0000"/>
        </w:rPr>
        <w:t>X</w:t>
      </w:r>
      <w:r w:rsidRPr="00316452">
        <w:t xml:space="preserve"> per fortnight ($</w:t>
      </w:r>
      <w:r w:rsidRPr="004C44C1">
        <w:rPr>
          <w:color w:val="FF0000"/>
        </w:rPr>
        <w:t>X</w:t>
      </w:r>
      <w:r w:rsidRPr="00316452">
        <w:t xml:space="preserve"> p.a.).</w:t>
      </w:r>
      <w:r>
        <w:t xml:space="preserve"> The assets test exemption increases to only 30% of the purchase price counting, [at age </w:t>
      </w:r>
      <w:proofErr w:type="gramStart"/>
      <w:r>
        <w:t>8</w:t>
      </w:r>
      <w:r w:rsidR="00310D66">
        <w:t>5</w:t>
      </w:r>
      <w:r w:rsidR="001D56D0">
        <w:t xml:space="preserve">  </w:t>
      </w:r>
      <w:r w:rsidR="00636318">
        <w:t>or</w:t>
      </w:r>
      <w:proofErr w:type="gramEnd"/>
      <w:r w:rsidR="00636318">
        <w:t xml:space="preserve"> </w:t>
      </w:r>
      <w:r>
        <w:t>after five years from the date of commencement</w:t>
      </w:r>
      <w:r w:rsidR="00636318">
        <w:t>, whichever is later</w:t>
      </w:r>
      <w:r>
        <w:t>], making it even more advantageous in later years.</w:t>
      </w:r>
    </w:p>
    <w:p w14:paraId="540E1700" w14:textId="5AEC8161" w:rsidR="00F91CFD" w:rsidRDefault="00F91CFD" w:rsidP="00F91CFD">
      <w:pPr>
        <w:pStyle w:val="ListParagraph"/>
        <w:numPr>
          <w:ilvl w:val="0"/>
          <w:numId w:val="28"/>
        </w:numPr>
      </w:pPr>
      <w:r w:rsidRPr="004C44C1">
        <w:rPr>
          <w:color w:val="2E74B5" w:themeColor="accent5" w:themeShade="BF"/>
        </w:rPr>
        <w:t>[If combined with account-based pension]</w:t>
      </w:r>
      <w:r>
        <w:t xml:space="preserve"> You can consider spending more than the minimum income provided by your account-based pension as you will have income </w:t>
      </w:r>
      <w:r w:rsidR="00FE1F39">
        <w:t xml:space="preserve">guaranteed for life </w:t>
      </w:r>
      <w:r>
        <w:t xml:space="preserve">with </w:t>
      </w:r>
      <w:proofErr w:type="spellStart"/>
      <w:r>
        <w:t>LifeIncome</w:t>
      </w:r>
      <w:proofErr w:type="spellEnd"/>
      <w:r>
        <w:t>.</w:t>
      </w:r>
    </w:p>
    <w:p w14:paraId="3B952E52" w14:textId="72FEBE90" w:rsidR="00F91CFD" w:rsidRDefault="00F91CFD" w:rsidP="00F91CFD">
      <w:pPr>
        <w:pStyle w:val="ListParagraph"/>
        <w:numPr>
          <w:ilvl w:val="0"/>
          <w:numId w:val="28"/>
        </w:numPr>
      </w:pPr>
      <w:r>
        <w:t xml:space="preserve">Generation Life </w:t>
      </w:r>
      <w:r w:rsidR="001E2E31">
        <w:t xml:space="preserve">will </w:t>
      </w:r>
      <w:r>
        <w:t xml:space="preserve">pay an income for life. Generation Life has reinsurance arrangements in place to enable it to provide this guarantee. The reinsurer is one of the world’s leading reinsurers, Hannover Life Re of Australasia Ltd (‘Hannover’) a subsidiary of Hannover </w:t>
      </w:r>
      <w:r w:rsidRPr="005329C8">
        <w:t>Rueck</w:t>
      </w:r>
      <w:r>
        <w:t xml:space="preserve"> SE, a part of the Hannover Re Group worldwide. Hannover Re Group has very strong insurer financial strength ratings which means they have a very strong capacity to meet financial commitments. You are not a party to the arrangements between Generation Life and Hannover.</w:t>
      </w:r>
    </w:p>
    <w:p w14:paraId="651ED907" w14:textId="77777777" w:rsidR="00F91CFD" w:rsidRDefault="00F91CFD" w:rsidP="00F91CFD">
      <w:pPr>
        <w:pStyle w:val="ListParagraph"/>
        <w:numPr>
          <w:ilvl w:val="0"/>
          <w:numId w:val="28"/>
        </w:numPr>
      </w:pPr>
      <w:r>
        <w:t xml:space="preserve">You will have a </w:t>
      </w:r>
      <w:r w:rsidRPr="00562041">
        <w:t>retirement income</w:t>
      </w:r>
      <w:r>
        <w:t xml:space="preserve"> that</w:t>
      </w:r>
      <w:r w:rsidRPr="00562041">
        <w:t xml:space="preserve"> </w:t>
      </w:r>
      <w:r>
        <w:t xml:space="preserve">generally </w:t>
      </w:r>
      <w:r w:rsidRPr="00562041">
        <w:t>keep</w:t>
      </w:r>
      <w:r>
        <w:t>s</w:t>
      </w:r>
      <w:r w:rsidRPr="00562041">
        <w:t xml:space="preserve"> pace with increases in the cost of living and out of pocket medical expenses</w:t>
      </w:r>
      <w:r>
        <w:t>, depending on your investment choices.</w:t>
      </w:r>
    </w:p>
    <w:p w14:paraId="6B78C831" w14:textId="77777777" w:rsidR="00F91CFD" w:rsidRDefault="00F91CFD" w:rsidP="00F91CFD">
      <w:pPr>
        <w:pStyle w:val="ListParagraph"/>
        <w:numPr>
          <w:ilvl w:val="0"/>
          <w:numId w:val="28"/>
        </w:numPr>
      </w:pPr>
      <w:r>
        <w:t xml:space="preserve">Any earnings on </w:t>
      </w:r>
      <w:proofErr w:type="spellStart"/>
      <w:r>
        <w:t>LifeIncome</w:t>
      </w:r>
      <w:proofErr w:type="spellEnd"/>
      <w:r>
        <w:t xml:space="preserve"> are tax-free while they remain in your account, regardless of your age.</w:t>
      </w:r>
      <w:r w:rsidRPr="00D54F17">
        <w:t xml:space="preserve"> </w:t>
      </w:r>
      <w:r>
        <w:t xml:space="preserve">This is an advantage </w:t>
      </w:r>
      <w:proofErr w:type="spellStart"/>
      <w:r>
        <w:t>LifeIncome</w:t>
      </w:r>
      <w:proofErr w:type="spellEnd"/>
      <w:r>
        <w:t xml:space="preserve"> has over non-retirement phase superannuation accounts and investments outside superannuation. You also receive the benefits of any franking credits that may arise. </w:t>
      </w:r>
      <w:r>
        <w:tab/>
      </w:r>
    </w:p>
    <w:p w14:paraId="13A4FA29" w14:textId="77777777" w:rsidR="00F91CFD" w:rsidRDefault="00F91CFD" w:rsidP="00F91CFD">
      <w:pPr>
        <w:pStyle w:val="ListParagraph"/>
        <w:numPr>
          <w:ilvl w:val="0"/>
          <w:numId w:val="28"/>
        </w:numPr>
      </w:pPr>
      <w:proofErr w:type="spellStart"/>
      <w:r>
        <w:t>LifeIncome</w:t>
      </w:r>
      <w:proofErr w:type="spellEnd"/>
      <w:r>
        <w:t xml:space="preserve"> income payments are tax-free in your hands if you are using your superannuation and are at least 60 years of age. In all other cases there are tax concessions on your regular payments. </w:t>
      </w:r>
    </w:p>
    <w:p w14:paraId="3B1DC233" w14:textId="6D3585C9" w:rsidR="00F91CFD" w:rsidRDefault="00F91CFD" w:rsidP="00F91CFD">
      <w:pPr>
        <w:pStyle w:val="ListParagraph"/>
        <w:numPr>
          <w:ilvl w:val="0"/>
          <w:numId w:val="28"/>
        </w:numPr>
      </w:pPr>
      <w:r>
        <w:t xml:space="preserve">You will have access to </w:t>
      </w:r>
      <w:r w:rsidR="00802FD8">
        <w:t>29</w:t>
      </w:r>
      <w:r w:rsidRPr="00AE1C91">
        <w:t xml:space="preserve"> </w:t>
      </w:r>
      <w:r>
        <w:t xml:space="preserve">different </w:t>
      </w:r>
      <w:r w:rsidRPr="00AE1C91">
        <w:t>investment options</w:t>
      </w:r>
      <w:r>
        <w:t xml:space="preserve"> to which you can allocate your </w:t>
      </w:r>
      <w:proofErr w:type="spellStart"/>
      <w:r>
        <w:t>LifeIncome</w:t>
      </w:r>
      <w:proofErr w:type="spellEnd"/>
      <w:r>
        <w:t xml:space="preserve">. You can combine any number of investment options within one </w:t>
      </w:r>
      <w:proofErr w:type="spellStart"/>
      <w:r>
        <w:t>LifeIncome</w:t>
      </w:r>
      <w:proofErr w:type="spellEnd"/>
      <w:r>
        <w:t>. If Generation Life adds additional investment options to the menu, these options will be available to existing investors providing even more flexibility in investment choice in the future.</w:t>
      </w:r>
    </w:p>
    <w:p w14:paraId="7FAFE70E" w14:textId="78142C6C" w:rsidR="00F91CFD" w:rsidRDefault="00F91CFD" w:rsidP="00F91CFD">
      <w:pPr>
        <w:pStyle w:val="ListParagraph"/>
        <w:numPr>
          <w:ilvl w:val="0"/>
          <w:numId w:val="28"/>
        </w:numPr>
      </w:pPr>
      <w:r>
        <w:t xml:space="preserve">You can switch your investments at any time during the year, except for a short blackout period before Financial Year end. </w:t>
      </w:r>
      <w:r w:rsidR="00313DC5">
        <w:t xml:space="preserve"> </w:t>
      </w:r>
      <w:r w:rsidR="00313DC5" w:rsidRPr="00313DC5">
        <w:rPr>
          <w:color w:val="2E74B5" w:themeColor="accent5" w:themeShade="BF"/>
        </w:rPr>
        <w:t>[(If recommending the MCP Wholesale Investments Trust option) Some investment options have some timing restrictions on switching.]</w:t>
      </w:r>
      <w:r w:rsidR="00313DC5">
        <w:t xml:space="preserve"> </w:t>
      </w:r>
      <w:r>
        <w:t xml:space="preserve">Your Income Units will change depending on your new investment portfolio; however, your income will not be recalculated until the start of the next </w:t>
      </w:r>
      <w:proofErr w:type="gramStart"/>
      <w:r>
        <w:t>Financial</w:t>
      </w:r>
      <w:proofErr w:type="gramEnd"/>
      <w:r>
        <w:t xml:space="preserve"> year. </w:t>
      </w:r>
    </w:p>
    <w:p w14:paraId="1A3FFDB2" w14:textId="77777777" w:rsidR="00F91CFD" w:rsidRDefault="00F91CFD" w:rsidP="00F91CFD">
      <w:pPr>
        <w:pStyle w:val="ListParagraph"/>
        <w:numPr>
          <w:ilvl w:val="0"/>
          <w:numId w:val="28"/>
        </w:numPr>
      </w:pPr>
      <w:proofErr w:type="spellStart"/>
      <w:r>
        <w:t>LifeBooster</w:t>
      </w:r>
      <w:proofErr w:type="spellEnd"/>
      <w:r>
        <w:t xml:space="preserve"> is a rate used to calculate your starting income and enables you to receive more income in the early years of your investment. </w:t>
      </w:r>
      <w:r w:rsidRPr="004A3BC0">
        <w:t xml:space="preserve">The effect of using </w:t>
      </w:r>
      <w:proofErr w:type="spellStart"/>
      <w:r>
        <w:t>LifeBooster</w:t>
      </w:r>
      <w:proofErr w:type="spellEnd"/>
      <w:r w:rsidRPr="004A3BC0">
        <w:t xml:space="preserve"> is </w:t>
      </w:r>
      <w:r>
        <w:t xml:space="preserve">that your starting income is higher than what it otherwise would have been. </w:t>
      </w:r>
    </w:p>
    <w:p w14:paraId="03EBE1E5" w14:textId="758FF0BD" w:rsidR="00376355" w:rsidRDefault="00F91CFD" w:rsidP="00F91CFD">
      <w:pPr>
        <w:pStyle w:val="ListParagraph"/>
        <w:numPr>
          <w:ilvl w:val="0"/>
          <w:numId w:val="28"/>
        </w:numPr>
      </w:pPr>
      <w:r>
        <w:t xml:space="preserve">A lump sum Death Benefit is payable to your nominated beneficiaries or estate if you pass away during your Death Benefit Period. When you commence your </w:t>
      </w:r>
      <w:proofErr w:type="spellStart"/>
      <w:r>
        <w:t>LifeIncome</w:t>
      </w:r>
      <w:proofErr w:type="spellEnd"/>
      <w:r>
        <w:t>, your Investment Confirmation Statement will show the Death Benefit Period</w:t>
      </w:r>
      <w:r w:rsidR="00313DC5">
        <w:t>.  T</w:t>
      </w:r>
      <w:r>
        <w:t>he amount payable on 30 June each year</w:t>
      </w:r>
      <w:r w:rsidR="00313DC5">
        <w:t xml:space="preserve">, will be </w:t>
      </w:r>
      <w:r>
        <w:t>on your Annual Statement.</w:t>
      </w:r>
    </w:p>
    <w:p w14:paraId="72470677" w14:textId="48288EE4" w:rsidR="00F91CFD" w:rsidRDefault="00376355" w:rsidP="00F91CFD">
      <w:pPr>
        <w:pStyle w:val="ListParagraph"/>
        <w:numPr>
          <w:ilvl w:val="0"/>
          <w:numId w:val="28"/>
        </w:numPr>
      </w:pPr>
      <w:bookmarkStart w:id="59" w:name="_Hlk159318191"/>
      <w:r w:rsidRPr="00313DC5">
        <w:rPr>
          <w:color w:val="4472C4" w:themeColor="accent1"/>
        </w:rPr>
        <w:t>[</w:t>
      </w:r>
      <w:proofErr w:type="spellStart"/>
      <w:r w:rsidRPr="00313DC5">
        <w:rPr>
          <w:color w:val="4472C4" w:themeColor="accent1"/>
        </w:rPr>
        <w:t>LifeIncome</w:t>
      </w:r>
      <w:proofErr w:type="spellEnd"/>
      <w:r w:rsidRPr="00313DC5">
        <w:rPr>
          <w:color w:val="4472C4" w:themeColor="accent1"/>
        </w:rPr>
        <w:t xml:space="preserve"> Flex] </w:t>
      </w:r>
      <w:bookmarkEnd w:id="59"/>
      <w:proofErr w:type="spellStart"/>
      <w:r>
        <w:t>LifeIncome</w:t>
      </w:r>
      <w:proofErr w:type="spellEnd"/>
      <w:r>
        <w:t xml:space="preserve"> Flex allows you to increase your </w:t>
      </w:r>
      <w:r w:rsidR="00733802">
        <w:t xml:space="preserve">starting income as you have chosen a Reversionary Beneficiary.  </w:t>
      </w:r>
      <w:proofErr w:type="spellStart"/>
      <w:r w:rsidR="00733802">
        <w:t>LifeIncome</w:t>
      </w:r>
      <w:proofErr w:type="spellEnd"/>
      <w:r w:rsidR="00733802">
        <w:t xml:space="preserve"> Flex will reduce your </w:t>
      </w:r>
      <w:r w:rsidR="00226862">
        <w:t>I</w:t>
      </w:r>
      <w:r w:rsidR="00733802">
        <w:t xml:space="preserve">ncome </w:t>
      </w:r>
      <w:r w:rsidR="00226862">
        <w:t>U</w:t>
      </w:r>
      <w:r w:rsidR="00733802">
        <w:t xml:space="preserve">nits to </w:t>
      </w:r>
      <w:r w:rsidR="00733802" w:rsidRPr="00313DC5">
        <w:rPr>
          <w:color w:val="FF0000"/>
        </w:rPr>
        <w:t>X</w:t>
      </w:r>
      <w:r w:rsidR="00733802">
        <w:t xml:space="preserve">% </w:t>
      </w:r>
      <w:r w:rsidR="00EE09F7">
        <w:t xml:space="preserve">after either you or your Reversionary passes away, whichever occurs first.  This means you can enjoy a higher income at the start of your retirement, by reducing your income later in life when one of you pass away.  </w:t>
      </w:r>
    </w:p>
    <w:p w14:paraId="62BBCE4B" w14:textId="3D8089AA" w:rsidR="009E5E30" w:rsidRDefault="009E5E30" w:rsidP="00F91CFD">
      <w:pPr>
        <w:pStyle w:val="ListParagraph"/>
        <w:numPr>
          <w:ilvl w:val="0"/>
          <w:numId w:val="28"/>
        </w:numPr>
      </w:pPr>
      <w:r>
        <w:rPr>
          <w:color w:val="4472C4" w:themeColor="accent1"/>
        </w:rPr>
        <w:t>[</w:t>
      </w:r>
      <w:proofErr w:type="spellStart"/>
      <w:r>
        <w:rPr>
          <w:color w:val="4472C4" w:themeColor="accent1"/>
        </w:rPr>
        <w:t>LifeIncome</w:t>
      </w:r>
      <w:proofErr w:type="spellEnd"/>
      <w:r>
        <w:rPr>
          <w:color w:val="4472C4" w:themeColor="accent1"/>
        </w:rPr>
        <w:t xml:space="preserve"> Flex] </w:t>
      </w:r>
      <w:r w:rsidR="00FA3603">
        <w:t xml:space="preserve">If your circumstances change, you can close your policy and </w:t>
      </w:r>
      <w:r w:rsidRPr="00DC12CA">
        <w:t>make a</w:t>
      </w:r>
      <w:r w:rsidR="00FA3603">
        <w:t xml:space="preserve"> full</w:t>
      </w:r>
      <w:r w:rsidRPr="00DC12CA">
        <w:t xml:space="preserve"> withdrawal within six months from starting the policy for any unplanned expenses. This amount will be adjusted for fees, taxes and any market movements.</w:t>
      </w:r>
    </w:p>
    <w:p w14:paraId="1C2CD949" w14:textId="7A7D0CCA" w:rsidR="00BD567F" w:rsidRDefault="009E5E30" w:rsidP="0020784D">
      <w:pPr>
        <w:pStyle w:val="ListParagraph"/>
        <w:numPr>
          <w:ilvl w:val="0"/>
          <w:numId w:val="28"/>
        </w:numPr>
      </w:pPr>
      <w:r>
        <w:rPr>
          <w:color w:val="4472C4" w:themeColor="accent1"/>
        </w:rPr>
        <w:t xml:space="preserve">[No </w:t>
      </w:r>
      <w:proofErr w:type="spellStart"/>
      <w:r>
        <w:rPr>
          <w:color w:val="4472C4" w:themeColor="accent1"/>
        </w:rPr>
        <w:t>LifeIncome</w:t>
      </w:r>
      <w:proofErr w:type="spellEnd"/>
      <w:r>
        <w:rPr>
          <w:color w:val="4472C4" w:themeColor="accent1"/>
        </w:rPr>
        <w:t xml:space="preserve"> Flex] </w:t>
      </w:r>
      <w:r>
        <w:t>If you</w:t>
      </w:r>
      <w:r w:rsidR="00FA3603">
        <w:t>r</w:t>
      </w:r>
      <w:r>
        <w:t xml:space="preserve"> circumstances change, you </w:t>
      </w:r>
      <w:r w:rsidR="00FA3603">
        <w:t>can</w:t>
      </w:r>
      <w:r>
        <w:t xml:space="preserve"> close your policy within the Death Benefit Period and withdraw your funds.  This will provide you with 90% of the Death Benefit amount.</w:t>
      </w:r>
    </w:p>
    <w:p w14:paraId="1CFA0E5D" w14:textId="0B02A285" w:rsidR="007431FB" w:rsidRDefault="002715AF" w:rsidP="00F91CFD">
      <w:pPr>
        <w:pStyle w:val="ListParagraph"/>
        <w:numPr>
          <w:ilvl w:val="0"/>
          <w:numId w:val="28"/>
        </w:numPr>
      </w:pPr>
      <w:r>
        <w:rPr>
          <w:color w:val="4472C4" w:themeColor="accent1"/>
        </w:rPr>
        <w:t xml:space="preserve">[Reversionary Restrict Withdrawals] </w:t>
      </w:r>
      <w:r w:rsidRPr="00DC12CA">
        <w:t>By restricting</w:t>
      </w:r>
      <w:r w:rsidR="005E1913">
        <w:t xml:space="preserve"> withdrawals</w:t>
      </w:r>
      <w:r w:rsidR="006D4258">
        <w:t xml:space="preserve"> you can have comfort that </w:t>
      </w:r>
      <w:r w:rsidR="006D4258" w:rsidRPr="00DC12CA">
        <w:rPr>
          <w:color w:val="FF0000"/>
        </w:rPr>
        <w:t xml:space="preserve">&lt;reversionary&gt; </w:t>
      </w:r>
      <w:r w:rsidR="00BD63C7">
        <w:rPr>
          <w:color w:val="FF0000"/>
        </w:rPr>
        <w:t xml:space="preserve">won’t be able to misuse funds and they </w:t>
      </w:r>
      <w:r w:rsidR="006D4258">
        <w:t>will be looked</w:t>
      </w:r>
      <w:r w:rsidR="007167B4">
        <w:t xml:space="preserve"> after</w:t>
      </w:r>
      <w:r w:rsidR="006D4258">
        <w:t xml:space="preserve"> </w:t>
      </w:r>
      <w:r w:rsidR="005149F8">
        <w:t>financially when you</w:t>
      </w:r>
      <w:r w:rsidR="006D4258">
        <w:t xml:space="preserve"> pass away</w:t>
      </w:r>
      <w:r w:rsidR="005149F8">
        <w:t>, for as long as they liv</w:t>
      </w:r>
      <w:r w:rsidR="007167B4">
        <w:t>e.</w:t>
      </w:r>
    </w:p>
    <w:p w14:paraId="41F7109F" w14:textId="7CBEE5AA" w:rsidR="00EE740C" w:rsidRDefault="00EE740C" w:rsidP="00F91CFD">
      <w:pPr>
        <w:pStyle w:val="ListParagraph"/>
        <w:numPr>
          <w:ilvl w:val="0"/>
          <w:numId w:val="28"/>
        </w:numPr>
      </w:pPr>
      <w:r>
        <w:rPr>
          <w:color w:val="4472C4" w:themeColor="accent1"/>
        </w:rPr>
        <w:t xml:space="preserve">[Dollar Cost Averaging] </w:t>
      </w:r>
      <w:r w:rsidRPr="00313DC5">
        <w:rPr>
          <w:color w:val="auto"/>
        </w:rPr>
        <w:t>Dollar cost averaging will reduce the risk of investing your funds at a high</w:t>
      </w:r>
      <w:r>
        <w:rPr>
          <w:color w:val="auto"/>
        </w:rPr>
        <w:t>er</w:t>
      </w:r>
      <w:r w:rsidRPr="00313DC5">
        <w:rPr>
          <w:color w:val="auto"/>
        </w:rPr>
        <w:t xml:space="preserve"> price by averaging the entry prices over time.</w:t>
      </w:r>
      <w:r w:rsidR="00F839AD">
        <w:rPr>
          <w:color w:val="auto"/>
        </w:rPr>
        <w:t xml:space="preserve"> You will be buying units at the </w:t>
      </w:r>
      <w:r w:rsidR="00680D84">
        <w:rPr>
          <w:color w:val="auto"/>
        </w:rPr>
        <w:t xml:space="preserve">unit </w:t>
      </w:r>
      <w:r w:rsidR="00F839AD">
        <w:rPr>
          <w:color w:val="auto"/>
        </w:rPr>
        <w:t>price at that time.  This is most effective in volatile markets and provides smoothing of the entry price into your investment.</w:t>
      </w:r>
    </w:p>
    <w:p w14:paraId="29CFF918" w14:textId="77777777" w:rsidR="00F91CFD" w:rsidRPr="00FA1BA6" w:rsidRDefault="00F91CFD" w:rsidP="00F91CFD">
      <w:pPr>
        <w:pStyle w:val="GenLifeHeading3"/>
      </w:pPr>
      <w:r w:rsidRPr="00FA1BA6">
        <w:lastRenderedPageBreak/>
        <w:t xml:space="preserve">Risk and </w:t>
      </w:r>
      <w:r>
        <w:t>c</w:t>
      </w:r>
      <w:r w:rsidRPr="00FA1BA6">
        <w:t>onsiderations</w:t>
      </w:r>
    </w:p>
    <w:p w14:paraId="2A93DCEB" w14:textId="369F8731" w:rsidR="00F91CFD" w:rsidRDefault="00F91CFD" w:rsidP="00F91CFD">
      <w:pPr>
        <w:pStyle w:val="ListParagraph"/>
        <w:numPr>
          <w:ilvl w:val="0"/>
          <w:numId w:val="29"/>
        </w:numPr>
      </w:pPr>
      <w:proofErr w:type="spellStart"/>
      <w:r>
        <w:t>LifeIncome</w:t>
      </w:r>
      <w:proofErr w:type="spellEnd"/>
      <w:r>
        <w:t xml:space="preserve"> will </w:t>
      </w:r>
      <w:r w:rsidR="00B7762E">
        <w:t xml:space="preserve">provide </w:t>
      </w:r>
      <w:r>
        <w:t xml:space="preserve">an income payment each year </w:t>
      </w:r>
      <w:r w:rsidR="00B7762E">
        <w:t xml:space="preserve">guaranteed </w:t>
      </w:r>
      <w:r>
        <w:t xml:space="preserve">for the rest of your life, however this income may change from year to year and will be recalculated at the start of each </w:t>
      </w:r>
      <w:proofErr w:type="gramStart"/>
      <w:r>
        <w:t>Financial</w:t>
      </w:r>
      <w:proofErr w:type="gramEnd"/>
      <w:r>
        <w:t xml:space="preserve"> year based on your investments. You should ensure you have cash available to meet your income needs in the event your income payments reduce.</w:t>
      </w:r>
    </w:p>
    <w:p w14:paraId="058EFCFD" w14:textId="77777777" w:rsidR="00F91CFD" w:rsidRDefault="00F91CFD" w:rsidP="00F91CFD">
      <w:pPr>
        <w:pStyle w:val="ListParagraph"/>
        <w:numPr>
          <w:ilvl w:val="0"/>
          <w:numId w:val="29"/>
        </w:numPr>
      </w:pPr>
      <w:proofErr w:type="spellStart"/>
      <w:r>
        <w:t>LifeIncome</w:t>
      </w:r>
      <w:proofErr w:type="spellEnd"/>
      <w:r>
        <w:t xml:space="preserve"> is investment-linked, that means that your underlying investments will carry different levels of risk depending on the assets that make up your portfolio. Returns are not guaranteed, and past returns do not determine future performance. Please refer to the PDS for other specific risks of investing in </w:t>
      </w:r>
      <w:proofErr w:type="spellStart"/>
      <w:r>
        <w:t>LifeIncome</w:t>
      </w:r>
      <w:proofErr w:type="spellEnd"/>
      <w:r>
        <w:t>.</w:t>
      </w:r>
    </w:p>
    <w:p w14:paraId="598C32AD" w14:textId="77777777" w:rsidR="00F91CFD" w:rsidRDefault="00F91CFD" w:rsidP="00F91CFD">
      <w:pPr>
        <w:pStyle w:val="ListParagraph"/>
        <w:numPr>
          <w:ilvl w:val="0"/>
          <w:numId w:val="29"/>
        </w:numPr>
      </w:pPr>
      <w:r>
        <w:t xml:space="preserve">You select your </w:t>
      </w:r>
      <w:proofErr w:type="spellStart"/>
      <w:r>
        <w:t>LifeBooster</w:t>
      </w:r>
      <w:proofErr w:type="spellEnd"/>
      <w:r>
        <w:t xml:space="preserve"> rate when you commence </w:t>
      </w:r>
      <w:proofErr w:type="spellStart"/>
      <w:r>
        <w:t>LifeIncome</w:t>
      </w:r>
      <w:proofErr w:type="spellEnd"/>
      <w:r>
        <w:t xml:space="preserve">. Your </w:t>
      </w:r>
      <w:proofErr w:type="spellStart"/>
      <w:r>
        <w:t>LifeBooster</w:t>
      </w:r>
      <w:proofErr w:type="spellEnd"/>
      <w:r>
        <w:t xml:space="preserve"> rate cannot be changed after commencement.</w:t>
      </w:r>
    </w:p>
    <w:p w14:paraId="7280FC99" w14:textId="7432AE48" w:rsidR="00F91CFD" w:rsidRDefault="00EA1DFA" w:rsidP="00F91CFD">
      <w:pPr>
        <w:pStyle w:val="ListParagraph"/>
        <w:numPr>
          <w:ilvl w:val="0"/>
          <w:numId w:val="29"/>
        </w:numPr>
      </w:pPr>
      <w:r w:rsidRPr="00313DC5">
        <w:rPr>
          <w:color w:val="4472C4" w:themeColor="accent1"/>
        </w:rPr>
        <w:t>[</w:t>
      </w:r>
      <w:proofErr w:type="spellStart"/>
      <w:r w:rsidRPr="00313DC5">
        <w:rPr>
          <w:color w:val="4472C4" w:themeColor="accent1"/>
        </w:rPr>
        <w:t>LifeIncome</w:t>
      </w:r>
      <w:proofErr w:type="spellEnd"/>
      <w:r w:rsidRPr="00313DC5">
        <w:rPr>
          <w:color w:val="4472C4" w:themeColor="accent1"/>
        </w:rPr>
        <w:t xml:space="preserve"> Flex] </w:t>
      </w:r>
      <w:r w:rsidR="00F91CFD">
        <w:t xml:space="preserve">After the </w:t>
      </w:r>
      <w:r w:rsidR="00725BBD">
        <w:t xml:space="preserve">six-month </w:t>
      </w:r>
      <w:r>
        <w:t>Withdrawal</w:t>
      </w:r>
      <w:r w:rsidR="00F91CFD">
        <w:t xml:space="preserve"> </w:t>
      </w:r>
      <w:r>
        <w:t>P</w:t>
      </w:r>
      <w:r w:rsidR="00F91CFD">
        <w:t xml:space="preserve">eriod expires you can no longer withdraw your investment from </w:t>
      </w:r>
      <w:proofErr w:type="spellStart"/>
      <w:r w:rsidR="00F91CFD">
        <w:t>LifeIncome</w:t>
      </w:r>
      <w:proofErr w:type="spellEnd"/>
      <w:r w:rsidR="00F91CFD">
        <w:t xml:space="preserve">. If you withdraw your money in the first six months, you may receive less than you invested, this is because </w:t>
      </w:r>
      <w:proofErr w:type="spellStart"/>
      <w:r w:rsidR="00F91CFD">
        <w:t>LifeIncome</w:t>
      </w:r>
      <w:proofErr w:type="spellEnd"/>
      <w:r w:rsidR="00F91CFD">
        <w:t xml:space="preserve"> is investment-linked, and unit prices may fall after you invest. </w:t>
      </w:r>
      <w:r w:rsidR="000E285B">
        <w:t xml:space="preserve">Also, legislation restricts the amount that can be returned to you. </w:t>
      </w:r>
      <w:r w:rsidR="00F91CFD">
        <w:t xml:space="preserve">Refer to the PDS for information on how your withdrawal </w:t>
      </w:r>
      <w:r w:rsidR="00A51C46">
        <w:t>will be calculated if</w:t>
      </w:r>
      <w:r w:rsidR="00F91CFD">
        <w:t xml:space="preserve"> exercising your </w:t>
      </w:r>
      <w:r>
        <w:t>withdrawal</w:t>
      </w:r>
      <w:r w:rsidR="00F91CFD">
        <w:t xml:space="preserve"> rights.</w:t>
      </w:r>
    </w:p>
    <w:p w14:paraId="750C111F" w14:textId="0443163D" w:rsidR="00EA1DFA" w:rsidRDefault="00EA1DFA" w:rsidP="00DC12CA">
      <w:pPr>
        <w:numPr>
          <w:ilvl w:val="0"/>
          <w:numId w:val="29"/>
        </w:numPr>
        <w:contextualSpacing/>
      </w:pPr>
      <w:r w:rsidRPr="00EA1DFA">
        <w:rPr>
          <w:color w:val="4472C4" w:themeColor="accent1"/>
        </w:rPr>
        <w:t xml:space="preserve">[Not </w:t>
      </w:r>
      <w:proofErr w:type="spellStart"/>
      <w:r w:rsidRPr="00EA1DFA">
        <w:rPr>
          <w:color w:val="4472C4" w:themeColor="accent1"/>
        </w:rPr>
        <w:t>LifeIncome</w:t>
      </w:r>
      <w:proofErr w:type="spellEnd"/>
      <w:r w:rsidRPr="00EA1DFA">
        <w:rPr>
          <w:color w:val="4472C4" w:themeColor="accent1"/>
        </w:rPr>
        <w:t xml:space="preserve"> Flex] </w:t>
      </w:r>
      <w:r w:rsidRPr="00EA1DFA">
        <w:t>After the Withdrawal Period expires</w:t>
      </w:r>
      <w:r w:rsidR="009E5E30">
        <w:t xml:space="preserve"> </w:t>
      </w:r>
      <w:r w:rsidR="009E5E30" w:rsidRPr="00DC12CA">
        <w:t>(i</w:t>
      </w:r>
      <w:r w:rsidR="009E5E30">
        <w:t>.</w:t>
      </w:r>
      <w:r w:rsidR="009E5E30" w:rsidRPr="00DC12CA">
        <w:t>e. your Death Benefit Period)</w:t>
      </w:r>
      <w:r w:rsidRPr="00EA1DFA">
        <w:t xml:space="preserve"> you can no longer withdraw your investment from </w:t>
      </w:r>
      <w:proofErr w:type="spellStart"/>
      <w:r w:rsidRPr="00EA1DFA">
        <w:t>LifeIncome</w:t>
      </w:r>
      <w:proofErr w:type="spellEnd"/>
      <w:r w:rsidRPr="00EA1DFA">
        <w:t xml:space="preserve">. </w:t>
      </w:r>
      <w:r w:rsidR="009E5E30">
        <w:t>If you withdraw your funds, only 90% of the Death Benefit is payable</w:t>
      </w:r>
      <w:r w:rsidRPr="00EA1DFA">
        <w:t>. Refer to the PDS for information on how your withdrawal will be calculated if exercising your withdrawal rights.</w:t>
      </w:r>
    </w:p>
    <w:p w14:paraId="59676D0C" w14:textId="77777777" w:rsidR="00F91CFD" w:rsidRDefault="00F91CFD" w:rsidP="00F91CFD">
      <w:pPr>
        <w:pStyle w:val="ListParagraph"/>
        <w:numPr>
          <w:ilvl w:val="0"/>
          <w:numId w:val="29"/>
        </w:numPr>
      </w:pPr>
      <w:r>
        <w:t>If you, or your Reversionary Beneficiary pass away after the Death Benefit Period has expired, then no Death Benefit is payable.</w:t>
      </w:r>
    </w:p>
    <w:p w14:paraId="6FCF3BC0" w14:textId="248BA9A8" w:rsidR="00F91CFD" w:rsidRDefault="00F91CFD" w:rsidP="00F91CFD">
      <w:pPr>
        <w:pStyle w:val="ListParagraph"/>
        <w:numPr>
          <w:ilvl w:val="0"/>
          <w:numId w:val="29"/>
        </w:numPr>
      </w:pPr>
      <w:r>
        <w:t xml:space="preserve">You cannot choose to add or change </w:t>
      </w:r>
      <w:r w:rsidR="006942E2">
        <w:t>a spouse</w:t>
      </w:r>
      <w:r w:rsidR="006942E2">
        <w:rPr>
          <w:rStyle w:val="FootnoteReference"/>
        </w:rPr>
        <w:footnoteReference w:id="2"/>
      </w:r>
      <w:r w:rsidR="006942E2">
        <w:t xml:space="preserve"> as </w:t>
      </w:r>
      <w:r>
        <w:t xml:space="preserve">your Reversionary Beneficiary once your </w:t>
      </w:r>
      <w:proofErr w:type="spellStart"/>
      <w:r>
        <w:t>LifeIncome</w:t>
      </w:r>
      <w:proofErr w:type="spellEnd"/>
      <w:r>
        <w:t xml:space="preserve"> has commenced. You can choose to remove your Reversionary Beneficiary at any time</w:t>
      </w:r>
      <w:r w:rsidR="000E285B">
        <w:t xml:space="preserve">. </w:t>
      </w:r>
      <w:r w:rsidR="000E285B" w:rsidRPr="00357A73">
        <w:rPr>
          <w:color w:val="FF0000"/>
        </w:rPr>
        <w:t xml:space="preserve">&lt; As you have chosen a </w:t>
      </w:r>
      <w:proofErr w:type="spellStart"/>
      <w:r w:rsidR="000E285B" w:rsidRPr="00357A73">
        <w:rPr>
          <w:color w:val="FF0000"/>
        </w:rPr>
        <w:t>LifeIncome</w:t>
      </w:r>
      <w:proofErr w:type="spellEnd"/>
      <w:r w:rsidR="000E285B" w:rsidRPr="00357A73">
        <w:rPr>
          <w:color w:val="FF0000"/>
        </w:rPr>
        <w:t xml:space="preserve"> Flex percentage of &lt;75%, 65%, 50%&gt; your Income Units may reduce.</w:t>
      </w:r>
      <w:r w:rsidR="00357A73">
        <w:rPr>
          <w:color w:val="FF0000"/>
        </w:rPr>
        <w:t>&gt;</w:t>
      </w:r>
    </w:p>
    <w:p w14:paraId="7C341F25" w14:textId="7BF6D93D" w:rsidR="00F91CFD" w:rsidRDefault="00F91CFD" w:rsidP="00F91CFD">
      <w:pPr>
        <w:pStyle w:val="ListParagraph"/>
        <w:numPr>
          <w:ilvl w:val="0"/>
          <w:numId w:val="29"/>
        </w:numPr>
      </w:pPr>
      <w:r>
        <w:t xml:space="preserve">Nominating a Reversionary Beneficiary may affect your Annualised First Year Income as your </w:t>
      </w:r>
      <w:r w:rsidR="00FD0DA7" w:rsidRPr="00357A73">
        <w:rPr>
          <w:color w:val="auto"/>
        </w:rPr>
        <w:t>beneficiary’s</w:t>
      </w:r>
      <w:r w:rsidRPr="00357A73">
        <w:rPr>
          <w:color w:val="auto"/>
        </w:rPr>
        <w:t xml:space="preserve"> </w:t>
      </w:r>
      <w:r>
        <w:t xml:space="preserve">date of birth and gender is considered. As such, adding a </w:t>
      </w:r>
      <w:r w:rsidR="00FD0DA7">
        <w:t>reversionary</w:t>
      </w:r>
      <w:r>
        <w:t xml:space="preserve"> may reduce your Income Units.</w:t>
      </w:r>
    </w:p>
    <w:p w14:paraId="769BCBF1" w14:textId="77777777" w:rsidR="00F91CFD" w:rsidRDefault="00F91CFD" w:rsidP="00F91CFD">
      <w:pPr>
        <w:pStyle w:val="ListParagraph"/>
        <w:numPr>
          <w:ilvl w:val="0"/>
          <w:numId w:val="29"/>
        </w:numPr>
      </w:pPr>
      <w:r>
        <w:t xml:space="preserve">You cannot add more money into your </w:t>
      </w:r>
      <w:proofErr w:type="spellStart"/>
      <w:r>
        <w:t>LifeIncome</w:t>
      </w:r>
      <w:proofErr w:type="spellEnd"/>
      <w:r>
        <w:t xml:space="preserve"> after it has commenced. You can, however, commence a new </w:t>
      </w:r>
      <w:proofErr w:type="spellStart"/>
      <w:r>
        <w:t>LifeIncome</w:t>
      </w:r>
      <w:proofErr w:type="spellEnd"/>
      <w:r>
        <w:t xml:space="preserve">. </w:t>
      </w:r>
    </w:p>
    <w:p w14:paraId="51EBE658" w14:textId="77777777" w:rsidR="00F91CFD" w:rsidRDefault="00F91CFD" w:rsidP="00F91CFD">
      <w:pPr>
        <w:pStyle w:val="ListParagraph"/>
        <w:numPr>
          <w:ilvl w:val="0"/>
          <w:numId w:val="29"/>
        </w:numPr>
      </w:pPr>
      <w:r>
        <w:t>Buy/Sell spreads may apply.</w:t>
      </w:r>
    </w:p>
    <w:p w14:paraId="61F0994E" w14:textId="77777777" w:rsidR="00F91CFD" w:rsidRDefault="00F91CFD" w:rsidP="00F91CFD">
      <w:pPr>
        <w:pStyle w:val="ListParagraph"/>
        <w:numPr>
          <w:ilvl w:val="0"/>
          <w:numId w:val="29"/>
        </w:numPr>
      </w:pPr>
      <w:r w:rsidRPr="00066043">
        <w:rPr>
          <w:color w:val="4472C4" w:themeColor="accent1"/>
        </w:rPr>
        <w:t xml:space="preserve">[Under age 60] </w:t>
      </w:r>
      <w:r>
        <w:t xml:space="preserve">As you are using superannuation to start </w:t>
      </w:r>
      <w:proofErr w:type="spellStart"/>
      <w:r>
        <w:t>LifeIncome</w:t>
      </w:r>
      <w:proofErr w:type="spellEnd"/>
      <w:r>
        <w:t xml:space="preserve"> and you are under age 60, t</w:t>
      </w:r>
      <w:r w:rsidRPr="003B63E7">
        <w:t>he taxable component of</w:t>
      </w:r>
      <w:r>
        <w:t xml:space="preserve"> your</w:t>
      </w:r>
      <w:r w:rsidRPr="003B63E7">
        <w:t xml:space="preserve"> </w:t>
      </w:r>
      <w:proofErr w:type="spellStart"/>
      <w:r>
        <w:t>LifeIncome</w:t>
      </w:r>
      <w:proofErr w:type="spellEnd"/>
      <w:r>
        <w:t xml:space="preserve"> </w:t>
      </w:r>
      <w:r w:rsidRPr="003B63E7">
        <w:t xml:space="preserve">payment will be taxed at your marginal tax rate of </w:t>
      </w:r>
      <w:r w:rsidRPr="00066043">
        <w:rPr>
          <w:color w:val="FF0000"/>
        </w:rPr>
        <w:t>X</w:t>
      </w:r>
      <w:r w:rsidRPr="003B63E7">
        <w:t>% with a tax offset of 15%.</w:t>
      </w:r>
    </w:p>
    <w:p w14:paraId="66362F48" w14:textId="77777777" w:rsidR="00F91CFD" w:rsidRDefault="00F91CFD" w:rsidP="00F91CFD">
      <w:pPr>
        <w:pStyle w:val="ListParagraph"/>
        <w:numPr>
          <w:ilvl w:val="0"/>
          <w:numId w:val="29"/>
        </w:numPr>
      </w:pPr>
      <w:r w:rsidRPr="00066043">
        <w:rPr>
          <w:color w:val="4472C4" w:themeColor="accent1"/>
        </w:rPr>
        <w:t xml:space="preserve">[Non-Super] </w:t>
      </w:r>
      <w:r>
        <w:t xml:space="preserve">Your beneficiaries may be subject to income tax on any death benefits </w:t>
      </w:r>
      <w:proofErr w:type="gramStart"/>
      <w:r>
        <w:t>in excess of</w:t>
      </w:r>
      <w:proofErr w:type="gramEnd"/>
      <w:r>
        <w:t xml:space="preserve"> a tax-free amount.</w:t>
      </w:r>
    </w:p>
    <w:p w14:paraId="47C0D737" w14:textId="77777777" w:rsidR="00F91CFD" w:rsidRDefault="00F91CFD" w:rsidP="00F91CFD">
      <w:pPr>
        <w:pStyle w:val="ListParagraph"/>
        <w:numPr>
          <w:ilvl w:val="0"/>
          <w:numId w:val="29"/>
        </w:numPr>
      </w:pPr>
      <w:r w:rsidRPr="00066043">
        <w:rPr>
          <w:color w:val="4472C4" w:themeColor="accent1"/>
        </w:rPr>
        <w:t xml:space="preserve">[Non-Super] </w:t>
      </w:r>
      <w:r>
        <w:t xml:space="preserve">As you are starting </w:t>
      </w:r>
      <w:proofErr w:type="spellStart"/>
      <w:r>
        <w:t>LifeIncome</w:t>
      </w:r>
      <w:proofErr w:type="spellEnd"/>
      <w:r>
        <w:t xml:space="preserve"> with non-super monies, some tax may be payable on income payments.</w:t>
      </w:r>
    </w:p>
    <w:p w14:paraId="4C0D2EB3" w14:textId="56DBF7F1" w:rsidR="00F91CFD" w:rsidRDefault="00F91CFD" w:rsidP="00F91CFD">
      <w:pPr>
        <w:pStyle w:val="ListParagraph"/>
        <w:numPr>
          <w:ilvl w:val="0"/>
          <w:numId w:val="29"/>
        </w:numPr>
      </w:pPr>
      <w:r w:rsidRPr="00066043">
        <w:rPr>
          <w:color w:val="4472C4" w:themeColor="accent1"/>
        </w:rPr>
        <w:t xml:space="preserve">[Super] </w:t>
      </w:r>
      <w:proofErr w:type="gramStart"/>
      <w:r>
        <w:t>The</w:t>
      </w:r>
      <w:proofErr w:type="gramEnd"/>
      <w:r>
        <w:t xml:space="preserve"> Death Benefit is generally tax-free if paid to a nominated beneficiary that is tax dependant such as your spouse or child under 18 years of age. If paid to a non-dependant, the taxable component may be taxable at the beneficiary’s marginal tax rate</w:t>
      </w:r>
      <w:r w:rsidR="00AF480F">
        <w:t xml:space="preserve"> </w:t>
      </w:r>
      <w:r w:rsidR="00AF480F" w:rsidRPr="00AF480F">
        <w:t>(including the Medicare levy) up to 17%</w:t>
      </w:r>
      <w:r w:rsidR="00357A73">
        <w:t xml:space="preserve">. </w:t>
      </w:r>
      <w:r>
        <w:t xml:space="preserve"> </w:t>
      </w:r>
      <w:r w:rsidR="00357A73">
        <w:t>I</w:t>
      </w:r>
      <w:r>
        <w:t>f paid to the beneficiary’s super fund via a rollover to commence an income stream – no tax is payable at the time of rollover.</w:t>
      </w:r>
    </w:p>
    <w:p w14:paraId="30C55B13" w14:textId="77777777" w:rsidR="00F91CFD" w:rsidRPr="00AA67ED" w:rsidRDefault="00F91CFD" w:rsidP="00F91CFD">
      <w:pPr>
        <w:pStyle w:val="ListParagraph"/>
        <w:numPr>
          <w:ilvl w:val="0"/>
          <w:numId w:val="29"/>
        </w:numPr>
      </w:pPr>
      <w:r w:rsidRPr="00AA67ED">
        <w:t>The initial advice fee of $</w:t>
      </w:r>
      <w:r w:rsidRPr="00066043">
        <w:rPr>
          <w:color w:val="FF0000"/>
        </w:rPr>
        <w:t>X</w:t>
      </w:r>
      <w:r w:rsidRPr="00AA67ED">
        <w:t xml:space="preserve"> will reduce the starting balance of your </w:t>
      </w:r>
      <w:proofErr w:type="spellStart"/>
      <w:r w:rsidRPr="00AA67ED">
        <w:t>LifeIncome</w:t>
      </w:r>
      <w:proofErr w:type="spellEnd"/>
      <w:r w:rsidRPr="00AA67ED">
        <w:t xml:space="preserve"> investment by the same amount.</w:t>
      </w:r>
    </w:p>
    <w:p w14:paraId="1E43BDC6" w14:textId="77777777" w:rsidR="00F91CFD" w:rsidRDefault="00F91CFD" w:rsidP="00F91CFD">
      <w:pPr>
        <w:pStyle w:val="ListParagraph"/>
        <w:numPr>
          <w:ilvl w:val="0"/>
          <w:numId w:val="29"/>
        </w:numPr>
      </w:pPr>
      <w:r w:rsidRPr="00AA67ED">
        <w:t>The ongoing advice fee of $</w:t>
      </w:r>
      <w:r w:rsidRPr="00066043">
        <w:rPr>
          <w:color w:val="FF0000"/>
        </w:rPr>
        <w:t>X</w:t>
      </w:r>
      <w:r w:rsidRPr="00AA67ED">
        <w:t xml:space="preserve"> will reduce your income payments by the same amount.</w:t>
      </w:r>
    </w:p>
    <w:p w14:paraId="27D40E8D" w14:textId="77777777" w:rsidR="00F91CFD" w:rsidRDefault="00F91CFD" w:rsidP="00F91CFD">
      <w:pPr>
        <w:pStyle w:val="ListParagraph"/>
        <w:numPr>
          <w:ilvl w:val="0"/>
          <w:numId w:val="29"/>
        </w:numPr>
      </w:pPr>
      <w:r w:rsidRPr="00066043">
        <w:rPr>
          <w:color w:val="3A50C2"/>
        </w:rPr>
        <w:t xml:space="preserve">[If losing insurance from previous super] </w:t>
      </w:r>
      <w:r>
        <w:t xml:space="preserve">You will lose your insurance cover within </w:t>
      </w:r>
      <w:r w:rsidRPr="00066043">
        <w:rPr>
          <w:color w:val="FF0000"/>
        </w:rPr>
        <w:t xml:space="preserve">&lt;superfund&gt; </w:t>
      </w:r>
      <w:r>
        <w:t xml:space="preserve">when rolling over to </w:t>
      </w:r>
      <w:proofErr w:type="spellStart"/>
      <w:r>
        <w:t>LifeIncome</w:t>
      </w:r>
      <w:proofErr w:type="spellEnd"/>
      <w:r>
        <w:t>. You have advised that you do not require this cover.</w:t>
      </w:r>
    </w:p>
    <w:p w14:paraId="0D3F04DA" w14:textId="77777777" w:rsidR="00F91CFD" w:rsidRPr="00725A66" w:rsidRDefault="00F91CFD" w:rsidP="00F91CFD">
      <w:pPr>
        <w:pStyle w:val="ListParagraph"/>
        <w:numPr>
          <w:ilvl w:val="0"/>
          <w:numId w:val="29"/>
        </w:numPr>
      </w:pPr>
      <w:r w:rsidRPr="00066043">
        <w:rPr>
          <w:color w:val="3A50C2"/>
        </w:rPr>
        <w:t>[If personal contribution made prior to rolling over]</w:t>
      </w:r>
      <w:r>
        <w:t xml:space="preserve"> </w:t>
      </w:r>
      <w:r w:rsidRPr="00725A66">
        <w:t xml:space="preserve">If you have made personal super contributions to your existing super fund and you intend to claim a tax deduction for any of those contributions, you must give your existing fund a “notice of intention to claim a tax deduction” and they must acknowledge receipt of the notice. This must occur before you roll your super over to </w:t>
      </w:r>
      <w:proofErr w:type="spellStart"/>
      <w:r>
        <w:t>LifeIncome</w:t>
      </w:r>
      <w:proofErr w:type="spellEnd"/>
      <w:r>
        <w:t xml:space="preserve"> </w:t>
      </w:r>
      <w:r w:rsidRPr="00725A66">
        <w:t>or you will be unable to claim a tax deduction.</w:t>
      </w:r>
    </w:p>
    <w:p w14:paraId="45A9D990" w14:textId="09816F22" w:rsidR="00F91CFD" w:rsidRDefault="00F91CFD" w:rsidP="006560C1">
      <w:pPr>
        <w:pStyle w:val="ListParagraph"/>
        <w:numPr>
          <w:ilvl w:val="0"/>
          <w:numId w:val="29"/>
        </w:numPr>
      </w:pPr>
      <w:r>
        <w:lastRenderedPageBreak/>
        <w:t xml:space="preserve">Amounts </w:t>
      </w:r>
      <w:r w:rsidR="00C4747C">
        <w:t>transferred to</w:t>
      </w:r>
      <w:r>
        <w:t xml:space="preserve"> the retirement phase of superannuation are counted towards your ‘transfer balance cap’. </w:t>
      </w:r>
      <w:r w:rsidR="00BF1CBC">
        <w:t xml:space="preserve">100% of your </w:t>
      </w:r>
      <w:proofErr w:type="spellStart"/>
      <w:r w:rsidR="00BF1CBC">
        <w:t>LifeIncome</w:t>
      </w:r>
      <w:proofErr w:type="spellEnd"/>
      <w:r w:rsidR="00BF1CBC">
        <w:t xml:space="preserve"> invested amount counts towards your transfer balance cap. </w:t>
      </w:r>
      <w:r w:rsidR="001D2002">
        <w:t>The</w:t>
      </w:r>
      <w:r w:rsidR="006560C1">
        <w:t xml:space="preserve"> </w:t>
      </w:r>
      <w:r w:rsidR="00C96EA7">
        <w:t>g</w:t>
      </w:r>
      <w:r w:rsidR="001D2002">
        <w:t xml:space="preserve">eneral </w:t>
      </w:r>
      <w:r w:rsidR="005972CC">
        <w:t>t</w:t>
      </w:r>
      <w:r w:rsidR="001D2002">
        <w:t xml:space="preserve">ransfer </w:t>
      </w:r>
      <w:r w:rsidR="005972CC">
        <w:t>b</w:t>
      </w:r>
      <w:r w:rsidR="001D2002">
        <w:t xml:space="preserve">alance </w:t>
      </w:r>
      <w:r w:rsidR="005972CC">
        <w:t>c</w:t>
      </w:r>
      <w:r w:rsidR="001D2002">
        <w:t>ap</w:t>
      </w:r>
      <w:r w:rsidR="006560C1">
        <w:t xml:space="preserve"> </w:t>
      </w:r>
      <w:r w:rsidR="001D2002">
        <w:t>is $</w:t>
      </w:r>
      <w:r w:rsidR="00310D66">
        <w:t>2</w:t>
      </w:r>
      <w:r w:rsidR="001D2002">
        <w:t xml:space="preserve"> million for</w:t>
      </w:r>
      <w:r w:rsidR="006560C1">
        <w:t xml:space="preserve"> </w:t>
      </w:r>
      <w:r w:rsidR="001D2002">
        <w:t xml:space="preserve">the </w:t>
      </w:r>
      <w:proofErr w:type="gramStart"/>
      <w:r w:rsidR="001D2002">
        <w:t>Financial</w:t>
      </w:r>
      <w:proofErr w:type="gramEnd"/>
      <w:r w:rsidR="001D2002">
        <w:t xml:space="preserve"> year 202</w:t>
      </w:r>
      <w:r w:rsidR="00310D66">
        <w:t>5</w:t>
      </w:r>
      <w:r w:rsidR="001D2002">
        <w:t>/2</w:t>
      </w:r>
      <w:r w:rsidR="00310D66">
        <w:t>6</w:t>
      </w:r>
      <w:r w:rsidR="001D2002">
        <w:t xml:space="preserve"> and may increase every </w:t>
      </w:r>
      <w:proofErr w:type="gramStart"/>
      <w:r w:rsidR="001D2002">
        <w:t>Financial</w:t>
      </w:r>
      <w:proofErr w:type="gramEnd"/>
      <w:r w:rsidR="001D2002">
        <w:t xml:space="preserve"> </w:t>
      </w:r>
      <w:r w:rsidR="00A03E8D">
        <w:t>year.</w:t>
      </w:r>
      <w:r>
        <w:t xml:space="preserve"> Whe</w:t>
      </w:r>
      <w:r w:rsidR="00357A73">
        <w:t>re</w:t>
      </w:r>
      <w:r>
        <w:t xml:space="preserve"> </w:t>
      </w:r>
      <w:r w:rsidR="00357A73">
        <w:t>you have exceeded</w:t>
      </w:r>
      <w:r>
        <w:t xml:space="preserve"> the transfer balance cap, the excess will need to be rolled back into a super accumulation account or withdrawn from the super environment. Additional tax may also apply. This rule will also apply to your Reversionary Beneficiary upon your death on the account balance at that time.</w:t>
      </w:r>
    </w:p>
    <w:p w14:paraId="6A894BBD" w14:textId="28B2AB2D" w:rsidR="00EE6374" w:rsidRDefault="00EE6374" w:rsidP="00F91CFD">
      <w:pPr>
        <w:pStyle w:val="ListParagraph"/>
        <w:numPr>
          <w:ilvl w:val="0"/>
          <w:numId w:val="29"/>
        </w:numPr>
      </w:pPr>
      <w:r>
        <w:t>Once you select your payment frequency, you cannot change it.</w:t>
      </w:r>
    </w:p>
    <w:p w14:paraId="553BE3A9" w14:textId="05DE87F9" w:rsidR="00F55414" w:rsidRDefault="00F55414" w:rsidP="00F91CFD">
      <w:pPr>
        <w:pStyle w:val="ListParagraph"/>
        <w:numPr>
          <w:ilvl w:val="0"/>
          <w:numId w:val="29"/>
        </w:numPr>
      </w:pPr>
      <w:r w:rsidRPr="00C4747C">
        <w:rPr>
          <w:color w:val="3A50C2"/>
        </w:rPr>
        <w:t>[Dollar cost averaging]</w:t>
      </w:r>
      <w:r w:rsidRPr="00C4747C">
        <w:rPr>
          <w:color w:val="0070C0"/>
        </w:rPr>
        <w:t xml:space="preserve"> </w:t>
      </w:r>
      <w:r>
        <w:t>Dollar cost averaging does not eliminate all market and investment risk. Your portfolio returns will still be subject to market volatility and other investment risk.</w:t>
      </w:r>
      <w:r w:rsidR="00E25EED">
        <w:t xml:space="preserve">  You may be missing out on growth opportunities by investing gradually over time, especially if the market</w:t>
      </w:r>
      <w:r w:rsidR="00E8601F">
        <w:t xml:space="preserve"> value increases.</w:t>
      </w:r>
    </w:p>
    <w:p w14:paraId="506EF138" w14:textId="35D9BEB0" w:rsidR="00911EEF" w:rsidRDefault="00911EEF" w:rsidP="00F91CFD">
      <w:pPr>
        <w:pStyle w:val="ListParagraph"/>
        <w:numPr>
          <w:ilvl w:val="0"/>
          <w:numId w:val="29"/>
        </w:numPr>
      </w:pPr>
      <w:r>
        <w:rPr>
          <w:color w:val="3A50C2"/>
        </w:rPr>
        <w:t>[</w:t>
      </w:r>
      <w:proofErr w:type="spellStart"/>
      <w:r>
        <w:rPr>
          <w:color w:val="3A50C2"/>
        </w:rPr>
        <w:t>LifeIncome</w:t>
      </w:r>
      <w:proofErr w:type="spellEnd"/>
      <w:r>
        <w:rPr>
          <w:color w:val="3A50C2"/>
        </w:rPr>
        <w:t xml:space="preserve"> Flex] </w:t>
      </w:r>
      <w:r w:rsidR="004D5F8B">
        <w:t xml:space="preserve">By choosing a Reversionary policy with </w:t>
      </w:r>
      <w:proofErr w:type="spellStart"/>
      <w:r w:rsidR="004D5F8B">
        <w:t>LifeIncome</w:t>
      </w:r>
      <w:proofErr w:type="spellEnd"/>
      <w:r w:rsidR="004D5F8B">
        <w:t xml:space="preserve"> Flex, </w:t>
      </w:r>
      <w:r w:rsidR="00014E1F">
        <w:t xml:space="preserve">when you or your Reversionary Beneficiary die, your </w:t>
      </w:r>
      <w:r w:rsidR="00226862">
        <w:t>I</w:t>
      </w:r>
      <w:r w:rsidR="00014E1F">
        <w:t xml:space="preserve">ncome </w:t>
      </w:r>
      <w:r w:rsidR="00226862">
        <w:t>U</w:t>
      </w:r>
      <w:r w:rsidR="00014E1F">
        <w:t xml:space="preserve">nits reduce so that the surviving person will receive </w:t>
      </w:r>
      <w:r w:rsidR="00014E1F" w:rsidRPr="00C4747C">
        <w:rPr>
          <w:color w:val="FF0000"/>
        </w:rPr>
        <w:t>X</w:t>
      </w:r>
      <w:r w:rsidR="00014E1F">
        <w:t>% of the original income units.</w:t>
      </w:r>
      <w:r w:rsidR="004D5F8B">
        <w:t xml:space="preserve"> </w:t>
      </w:r>
      <w:r w:rsidR="00746A5A">
        <w:t xml:space="preserve"> </w:t>
      </w:r>
      <w:r w:rsidR="006E1DE8">
        <w:t>If you remove your Reversionary Beneficiary</w:t>
      </w:r>
      <w:r w:rsidR="004F6F6B">
        <w:t>,</w:t>
      </w:r>
      <w:r w:rsidR="006E1DE8">
        <w:t xml:space="preserve"> your </w:t>
      </w:r>
      <w:r w:rsidR="00226862">
        <w:t>I</w:t>
      </w:r>
      <w:r w:rsidR="006E1DE8">
        <w:t xml:space="preserve">ncome </w:t>
      </w:r>
      <w:r w:rsidR="00226862">
        <w:t>U</w:t>
      </w:r>
      <w:r w:rsidR="006E1DE8">
        <w:t>nits will also reduce.</w:t>
      </w:r>
      <w:r w:rsidR="00B736C1">
        <w:t xml:space="preserve"> </w:t>
      </w:r>
      <w:r w:rsidR="004F6F6B">
        <w:t>The reduction will also impact the Death Benefit payable.</w:t>
      </w:r>
    </w:p>
    <w:p w14:paraId="38463D31" w14:textId="4DD146FA" w:rsidR="005E15D7" w:rsidRPr="00AA67ED" w:rsidRDefault="005E15D7" w:rsidP="005E15D7">
      <w:pPr>
        <w:pStyle w:val="ListParagraph"/>
        <w:numPr>
          <w:ilvl w:val="0"/>
          <w:numId w:val="29"/>
        </w:numPr>
      </w:pPr>
      <w:r w:rsidRPr="00BF1CBC">
        <w:rPr>
          <w:color w:val="3A50C2"/>
        </w:rPr>
        <w:t>[</w:t>
      </w:r>
      <w:r w:rsidR="00914E53" w:rsidRPr="00914E53">
        <w:rPr>
          <w:color w:val="3A50C2"/>
        </w:rPr>
        <w:t>MCP Wholesale Investments Trust</w:t>
      </w:r>
      <w:r w:rsidRPr="00BF1CBC">
        <w:rPr>
          <w:color w:val="3A50C2"/>
        </w:rPr>
        <w:t>]</w:t>
      </w:r>
      <w:r>
        <w:t xml:space="preserve"> Please note we have </w:t>
      </w:r>
      <w:r w:rsidR="00EE6374">
        <w:t>recommended</w:t>
      </w:r>
      <w:r>
        <w:t xml:space="preserve"> you invest into the </w:t>
      </w:r>
      <w:r w:rsidR="00914E53" w:rsidRPr="00914E53">
        <w:rPr>
          <w:b/>
          <w:bCs/>
        </w:rPr>
        <w:t>MCP Wholesale Investments Trust</w:t>
      </w:r>
      <w:r>
        <w:rPr>
          <w:b/>
          <w:bCs/>
        </w:rPr>
        <w:t xml:space="preserve">.  </w:t>
      </w:r>
      <w:r w:rsidRPr="00BF1CBC">
        <w:t>This fund</w:t>
      </w:r>
      <w:r>
        <w:t xml:space="preserve"> has limited liquidity, which means that a switch</w:t>
      </w:r>
      <w:r w:rsidR="009A2452">
        <w:t xml:space="preserve"> or withdrawal</w:t>
      </w:r>
      <w:r>
        <w:t xml:space="preserve"> from this option to another investment option can only occur at certain times.</w:t>
      </w:r>
    </w:p>
    <w:p w14:paraId="200C5643" w14:textId="77777777" w:rsidR="00F91CFD" w:rsidRDefault="00F91CFD" w:rsidP="00F91CFD">
      <w:pPr>
        <w:pStyle w:val="GenLifeHeading3"/>
      </w:pPr>
      <w:r>
        <w:t>Meeting your retirement living expenses of $</w:t>
      </w:r>
      <w:r w:rsidRPr="009E5428">
        <w:rPr>
          <w:color w:val="FF0000"/>
        </w:rPr>
        <w:t>X</w:t>
      </w:r>
      <w:r>
        <w:t xml:space="preserve"> p.a.</w:t>
      </w:r>
    </w:p>
    <w:p w14:paraId="1455FFDD" w14:textId="77777777" w:rsidR="00F91CFD" w:rsidRDefault="00F91CFD" w:rsidP="00F91CFD">
      <w:r>
        <w:t>You would like to ensure you have enough income to meet your living expenses of $</w:t>
      </w:r>
      <w:r w:rsidRPr="00EE3464">
        <w:rPr>
          <w:color w:val="FF0000"/>
        </w:rPr>
        <w:t>X</w:t>
      </w:r>
      <w:r>
        <w:t xml:space="preserve"> per annum </w:t>
      </w:r>
      <w:r w:rsidRPr="00811AB6">
        <w:rPr>
          <w:color w:val="FF0000"/>
        </w:rPr>
        <w:t>or</w:t>
      </w:r>
      <w:r>
        <w:t xml:space="preserve"> $</w:t>
      </w:r>
      <w:r w:rsidRPr="00EE3464">
        <w:rPr>
          <w:color w:val="FF0000"/>
        </w:rPr>
        <w:t>X</w:t>
      </w:r>
      <w:r>
        <w:t xml:space="preserve"> per month in retirement.</w:t>
      </w:r>
    </w:p>
    <w:p w14:paraId="42458B9D" w14:textId="77777777" w:rsidR="00F91CFD" w:rsidRDefault="00F91CFD" w:rsidP="00F91CFD">
      <w:r>
        <w:rPr>
          <w:color w:val="0070C0"/>
        </w:rPr>
        <w:t>[</w:t>
      </w:r>
      <w:r w:rsidRPr="00036EE1">
        <w:rPr>
          <w:color w:val="0070C0"/>
        </w:rPr>
        <w:t>Planned expenses</w:t>
      </w:r>
      <w:r>
        <w:rPr>
          <w:color w:val="0070C0"/>
        </w:rPr>
        <w:t>]</w:t>
      </w:r>
      <w:r w:rsidRPr="00036EE1">
        <w:rPr>
          <w:color w:val="0070C0"/>
        </w:rPr>
        <w:t xml:space="preserve"> </w:t>
      </w:r>
      <w:r>
        <w:t>You would also like to set aside $</w:t>
      </w:r>
      <w:r w:rsidRPr="00EE3464">
        <w:rPr>
          <w:color w:val="FF0000"/>
        </w:rPr>
        <w:t>X</w:t>
      </w:r>
      <w:r>
        <w:t xml:space="preserve"> to fund your upcoming planned expenditure in the next </w:t>
      </w:r>
      <w:r w:rsidRPr="00EE3464">
        <w:rPr>
          <w:color w:val="FF0000"/>
        </w:rPr>
        <w:t>X</w:t>
      </w:r>
      <w:r>
        <w:t xml:space="preserve"> years.</w:t>
      </w:r>
    </w:p>
    <w:p w14:paraId="0109E712" w14:textId="77777777" w:rsidR="00F91CFD" w:rsidRDefault="00F91CFD" w:rsidP="00F91CFD">
      <w:r>
        <w:t>We have assessed that you will be able to meet your income needs from the following sources in the first year:</w:t>
      </w:r>
      <w:r>
        <w:br/>
      </w:r>
    </w:p>
    <w:tbl>
      <w:tblPr>
        <w:tblStyle w:val="PlainTable2"/>
        <w:tblW w:w="5000" w:type="pct"/>
        <w:tblLook w:val="04A0" w:firstRow="1" w:lastRow="0" w:firstColumn="1" w:lastColumn="0" w:noHBand="0" w:noVBand="1"/>
      </w:tblPr>
      <w:tblGrid>
        <w:gridCol w:w="4680"/>
        <w:gridCol w:w="2173"/>
        <w:gridCol w:w="2173"/>
      </w:tblGrid>
      <w:tr w:rsidR="00F91CFD" w14:paraId="5C8583F3"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73F259A1" w14:textId="77777777" w:rsidR="00F91CFD" w:rsidRPr="001E10C2" w:rsidRDefault="00F91CFD" w:rsidP="006C392E">
            <w:pPr>
              <w:pStyle w:val="GenLifeTableHeading"/>
              <w:rPr>
                <w:b/>
                <w:bCs/>
              </w:rPr>
            </w:pPr>
            <w:r>
              <w:rPr>
                <w:b/>
                <w:bCs/>
              </w:rPr>
              <w:t xml:space="preserve">Income source </w:t>
            </w:r>
          </w:p>
        </w:tc>
        <w:tc>
          <w:tcPr>
            <w:tcW w:w="1204" w:type="pct"/>
            <w:tcBorders>
              <w:top w:val="nil"/>
              <w:bottom w:val="single" w:sz="8" w:space="0" w:color="2B41B1"/>
            </w:tcBorders>
            <w:vAlign w:val="bottom"/>
          </w:tcPr>
          <w:p w14:paraId="33656941"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5483BA0E"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Annual Amount ($)</w:t>
            </w:r>
          </w:p>
        </w:tc>
      </w:tr>
      <w:tr w:rsidR="00F91CFD" w:rsidRPr="001E028B" w14:paraId="57C63F63"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0923EB74" w14:textId="1D996143" w:rsidR="00F91CFD" w:rsidRPr="00FA5579" w:rsidRDefault="00F91CFD" w:rsidP="006C392E">
            <w:pPr>
              <w:spacing w:before="0"/>
              <w:ind w:right="168"/>
              <w:rPr>
                <w:b w:val="0"/>
                <w:bCs w:val="0"/>
                <w:sz w:val="16"/>
                <w:szCs w:val="18"/>
              </w:rPr>
            </w:pPr>
            <w:r w:rsidRPr="00FA5579">
              <w:rPr>
                <w:b w:val="0"/>
                <w:bCs w:val="0"/>
                <w:sz w:val="16"/>
                <w:szCs w:val="18"/>
              </w:rPr>
              <w:t>Centrelink Age Pension</w:t>
            </w:r>
            <w:r w:rsidR="005F2577">
              <w:rPr>
                <w:b w:val="0"/>
                <w:bCs w:val="0"/>
                <w:sz w:val="16"/>
                <w:szCs w:val="18"/>
              </w:rPr>
              <w:t>/ DVA</w:t>
            </w:r>
            <w:r w:rsidRPr="00FA5579">
              <w:rPr>
                <w:b w:val="0"/>
                <w:bCs w:val="0"/>
                <w:sz w:val="16"/>
                <w:szCs w:val="18"/>
              </w:rPr>
              <w:t xml:space="preserve"> </w:t>
            </w:r>
          </w:p>
        </w:tc>
        <w:tc>
          <w:tcPr>
            <w:tcW w:w="1204" w:type="pct"/>
            <w:tcBorders>
              <w:top w:val="single" w:sz="8" w:space="0" w:color="2B41B1"/>
              <w:bottom w:val="single" w:sz="2" w:space="0" w:color="252729"/>
            </w:tcBorders>
            <w:vAlign w:val="center"/>
          </w:tcPr>
          <w:p w14:paraId="420C836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c>
          <w:tcPr>
            <w:tcW w:w="1204" w:type="pct"/>
            <w:tcBorders>
              <w:top w:val="single" w:sz="8" w:space="0" w:color="2B41B1"/>
              <w:bottom w:val="single" w:sz="2" w:space="0" w:color="252729"/>
            </w:tcBorders>
            <w:vAlign w:val="center"/>
          </w:tcPr>
          <w:p w14:paraId="7518E99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sz w:val="16"/>
                <w:szCs w:val="18"/>
              </w:rPr>
            </w:pPr>
            <w:r w:rsidRPr="00FA5579">
              <w:rPr>
                <w:sz w:val="16"/>
                <w:szCs w:val="18"/>
              </w:rPr>
              <w:t>$X</w:t>
            </w:r>
          </w:p>
        </w:tc>
      </w:tr>
      <w:tr w:rsidR="00F91CFD" w:rsidRPr="00D75860" w14:paraId="79770A3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B7AAAC7" w14:textId="77777777" w:rsidR="00F91CFD" w:rsidRPr="00FA5579" w:rsidRDefault="00F91CFD" w:rsidP="006C392E">
            <w:pPr>
              <w:spacing w:before="0"/>
              <w:ind w:right="168"/>
              <w:rPr>
                <w:b w:val="0"/>
                <w:bCs w:val="0"/>
                <w:sz w:val="16"/>
                <w:szCs w:val="18"/>
              </w:rPr>
            </w:pPr>
            <w:r w:rsidRPr="00FA5579">
              <w:rPr>
                <w:b w:val="0"/>
                <w:bCs w:val="0"/>
                <w:sz w:val="16"/>
                <w:szCs w:val="18"/>
              </w:rPr>
              <w:t xml:space="preserve">Employment </w:t>
            </w:r>
            <w:r>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5BF6911F"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D2A43C8"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35F6E16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6D114BC" w14:textId="77777777" w:rsidR="00F91CFD" w:rsidRPr="00FA5579" w:rsidRDefault="00F91CFD" w:rsidP="006C392E">
            <w:pPr>
              <w:spacing w:before="0"/>
              <w:ind w:right="168"/>
              <w:rPr>
                <w:b w:val="0"/>
                <w:bCs w:val="0"/>
                <w:sz w:val="16"/>
                <w:szCs w:val="18"/>
              </w:rPr>
            </w:pPr>
            <w:r w:rsidRPr="00FA5579">
              <w:rPr>
                <w:b w:val="0"/>
                <w:bCs w:val="0"/>
                <w:sz w:val="16"/>
                <w:szCs w:val="18"/>
              </w:rPr>
              <w:t>Account-based pension income</w:t>
            </w:r>
          </w:p>
        </w:tc>
        <w:tc>
          <w:tcPr>
            <w:tcW w:w="1204" w:type="pct"/>
            <w:tcBorders>
              <w:top w:val="single" w:sz="2" w:space="0" w:color="252729"/>
              <w:bottom w:val="single" w:sz="2" w:space="0" w:color="252729"/>
            </w:tcBorders>
            <w:vAlign w:val="center"/>
          </w:tcPr>
          <w:p w14:paraId="7E15684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164D7E6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6E873C1"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B31F7CB" w14:textId="77777777" w:rsidR="00F91CFD" w:rsidRPr="00FA5579" w:rsidRDefault="00F91CFD" w:rsidP="006C392E">
            <w:pPr>
              <w:spacing w:before="0"/>
              <w:ind w:right="168"/>
              <w:rPr>
                <w:b w:val="0"/>
                <w:bCs w:val="0"/>
                <w:sz w:val="16"/>
                <w:szCs w:val="18"/>
              </w:rPr>
            </w:pPr>
            <w:r w:rsidRPr="00FA5579">
              <w:rPr>
                <w:b w:val="0"/>
                <w:bCs w:val="0"/>
                <w:sz w:val="16"/>
                <w:szCs w:val="18"/>
              </w:rPr>
              <w:t xml:space="preserve">Generation Life </w:t>
            </w:r>
            <w:proofErr w:type="spellStart"/>
            <w:r w:rsidRPr="00FA5579">
              <w:rPr>
                <w:b w:val="0"/>
                <w:bCs w:val="0"/>
                <w:sz w:val="16"/>
                <w:szCs w:val="18"/>
              </w:rPr>
              <w:t>LifeIncome</w:t>
            </w:r>
            <w:proofErr w:type="spellEnd"/>
          </w:p>
        </w:tc>
        <w:tc>
          <w:tcPr>
            <w:tcW w:w="1204" w:type="pct"/>
            <w:tcBorders>
              <w:top w:val="single" w:sz="2" w:space="0" w:color="252729"/>
              <w:bottom w:val="single" w:sz="2" w:space="0" w:color="252729"/>
            </w:tcBorders>
            <w:vAlign w:val="center"/>
          </w:tcPr>
          <w:p w14:paraId="26FC1C9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30E25BCC"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3DB48498"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4EAD9A5D" w14:textId="77777777" w:rsidR="00F91CFD" w:rsidRPr="00FA5579" w:rsidRDefault="00F91CFD" w:rsidP="006C392E">
            <w:pPr>
              <w:spacing w:before="0"/>
              <w:ind w:right="168"/>
              <w:rPr>
                <w:b w:val="0"/>
                <w:bCs w:val="0"/>
                <w:sz w:val="16"/>
                <w:szCs w:val="18"/>
              </w:rPr>
            </w:pPr>
            <w:r w:rsidRPr="00FA5579">
              <w:rPr>
                <w:b w:val="0"/>
                <w:bCs w:val="0"/>
                <w:sz w:val="16"/>
                <w:szCs w:val="18"/>
              </w:rPr>
              <w:t xml:space="preserve">Investment </w:t>
            </w:r>
            <w:r>
              <w:rPr>
                <w:b w:val="0"/>
                <w:bCs w:val="0"/>
                <w:sz w:val="16"/>
                <w:szCs w:val="18"/>
              </w:rPr>
              <w:t>i</w:t>
            </w:r>
            <w:r w:rsidRPr="00FA5579">
              <w:rPr>
                <w:b w:val="0"/>
                <w:bCs w:val="0"/>
                <w:sz w:val="16"/>
                <w:szCs w:val="18"/>
              </w:rPr>
              <w:t>ncome</w:t>
            </w:r>
          </w:p>
        </w:tc>
        <w:tc>
          <w:tcPr>
            <w:tcW w:w="1204" w:type="pct"/>
            <w:tcBorders>
              <w:top w:val="single" w:sz="2" w:space="0" w:color="252729"/>
              <w:bottom w:val="single" w:sz="2" w:space="0" w:color="252729"/>
            </w:tcBorders>
            <w:vAlign w:val="center"/>
          </w:tcPr>
          <w:p w14:paraId="7507C74F"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676269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6A0D21B4"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14F8519" w14:textId="77777777" w:rsidR="00F91CFD" w:rsidRPr="00FA5579" w:rsidRDefault="00F91CFD" w:rsidP="006C392E">
            <w:pPr>
              <w:spacing w:before="0"/>
              <w:ind w:right="168"/>
              <w:rPr>
                <w:b w:val="0"/>
                <w:bCs w:val="0"/>
                <w:sz w:val="16"/>
                <w:szCs w:val="18"/>
              </w:rPr>
            </w:pPr>
            <w:r w:rsidRPr="00FA5579">
              <w:rPr>
                <w:b w:val="0"/>
                <w:bCs w:val="0"/>
                <w:color w:val="FF0000"/>
                <w:sz w:val="16"/>
                <w:szCs w:val="18"/>
              </w:rPr>
              <w:t xml:space="preserve">Other </w:t>
            </w:r>
            <w:r>
              <w:rPr>
                <w:b w:val="0"/>
                <w:bCs w:val="0"/>
                <w:color w:val="FF0000"/>
                <w:sz w:val="16"/>
                <w:szCs w:val="18"/>
              </w:rPr>
              <w:t>i</w:t>
            </w:r>
            <w:r w:rsidRPr="00FA5579">
              <w:rPr>
                <w:b w:val="0"/>
                <w:bCs w:val="0"/>
                <w:color w:val="FF0000"/>
                <w:sz w:val="16"/>
                <w:szCs w:val="18"/>
              </w:rPr>
              <w:t>ncome</w:t>
            </w:r>
          </w:p>
        </w:tc>
        <w:tc>
          <w:tcPr>
            <w:tcW w:w="1204" w:type="pct"/>
            <w:tcBorders>
              <w:top w:val="single" w:sz="2" w:space="0" w:color="252729"/>
              <w:bottom w:val="single" w:sz="2" w:space="0" w:color="252729"/>
            </w:tcBorders>
            <w:vAlign w:val="center"/>
          </w:tcPr>
          <w:p w14:paraId="72B1EDAA"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2EF78DF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EB570E" w14:paraId="0EEC2805"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4D2D75A"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i</w:t>
            </w:r>
            <w:r w:rsidRPr="00FA5579">
              <w:rPr>
                <w:sz w:val="16"/>
                <w:szCs w:val="18"/>
              </w:rPr>
              <w:t>ncome</w:t>
            </w:r>
          </w:p>
        </w:tc>
        <w:tc>
          <w:tcPr>
            <w:tcW w:w="1204" w:type="pct"/>
            <w:tcBorders>
              <w:top w:val="single" w:sz="2" w:space="0" w:color="252729"/>
              <w:bottom w:val="single" w:sz="2" w:space="0" w:color="252729"/>
            </w:tcBorders>
            <w:vAlign w:val="center"/>
          </w:tcPr>
          <w:p w14:paraId="779C4CD1"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423BE5D0"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F526D9" w14:paraId="08CEA2F2"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4C7F7EC"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i</w:t>
            </w:r>
            <w:r w:rsidRPr="00FA5579">
              <w:rPr>
                <w:b w:val="0"/>
                <w:bCs w:val="0"/>
                <w:sz w:val="16"/>
                <w:szCs w:val="18"/>
              </w:rPr>
              <w:t xml:space="preserve">ncome </w:t>
            </w:r>
            <w:r>
              <w:rPr>
                <w:b w:val="0"/>
                <w:bCs w:val="0"/>
                <w:sz w:val="16"/>
                <w:szCs w:val="18"/>
              </w:rPr>
              <w:t>t</w:t>
            </w:r>
            <w:r w:rsidRPr="00FA5579">
              <w:rPr>
                <w:b w:val="0"/>
                <w:bCs w:val="0"/>
                <w:sz w:val="16"/>
                <w:szCs w:val="18"/>
              </w:rPr>
              <w:t>ax payable</w:t>
            </w:r>
          </w:p>
        </w:tc>
        <w:tc>
          <w:tcPr>
            <w:tcW w:w="1204" w:type="pct"/>
            <w:tcBorders>
              <w:top w:val="single" w:sz="2" w:space="0" w:color="252729"/>
              <w:bottom w:val="single" w:sz="2" w:space="0" w:color="252729"/>
            </w:tcBorders>
            <w:vAlign w:val="center"/>
          </w:tcPr>
          <w:p w14:paraId="567EE3BD"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CF39CAE"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3BA569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A4DC852"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s</w:t>
            </w:r>
            <w:r w:rsidRPr="00FA5579">
              <w:rPr>
                <w:b w:val="0"/>
                <w:bCs w:val="0"/>
                <w:sz w:val="16"/>
                <w:szCs w:val="18"/>
              </w:rPr>
              <w:t xml:space="preserve">alary </w:t>
            </w:r>
            <w:r>
              <w:rPr>
                <w:b w:val="0"/>
                <w:bCs w:val="0"/>
                <w:sz w:val="16"/>
                <w:szCs w:val="18"/>
              </w:rPr>
              <w:t>s</w:t>
            </w:r>
            <w:r w:rsidRPr="00FA5579">
              <w:rPr>
                <w:b w:val="0"/>
                <w:bCs w:val="0"/>
                <w:sz w:val="16"/>
                <w:szCs w:val="18"/>
              </w:rPr>
              <w:t>acrifice</w:t>
            </w:r>
          </w:p>
        </w:tc>
        <w:tc>
          <w:tcPr>
            <w:tcW w:w="1204" w:type="pct"/>
            <w:tcBorders>
              <w:top w:val="single" w:sz="2" w:space="0" w:color="252729"/>
              <w:bottom w:val="single" w:sz="2" w:space="0" w:color="252729"/>
            </w:tcBorders>
            <w:vAlign w:val="center"/>
          </w:tcPr>
          <w:p w14:paraId="150AEAA7"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ED8BBB1"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69EDBDD1"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53DC1B94"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l</w:t>
            </w:r>
            <w:r w:rsidRPr="00FA5579">
              <w:rPr>
                <w:b w:val="0"/>
                <w:bCs w:val="0"/>
                <w:sz w:val="16"/>
                <w:szCs w:val="18"/>
              </w:rPr>
              <w:t xml:space="preserve">iving </w:t>
            </w:r>
            <w:r>
              <w:rPr>
                <w:b w:val="0"/>
                <w:bCs w:val="0"/>
                <w:sz w:val="16"/>
                <w:szCs w:val="18"/>
              </w:rPr>
              <w:t>e</w:t>
            </w:r>
            <w:r w:rsidRPr="00FA5579">
              <w:rPr>
                <w:b w:val="0"/>
                <w:bCs w:val="0"/>
                <w:sz w:val="16"/>
                <w:szCs w:val="18"/>
              </w:rPr>
              <w:t>xpenses</w:t>
            </w:r>
          </w:p>
        </w:tc>
        <w:tc>
          <w:tcPr>
            <w:tcW w:w="1204" w:type="pct"/>
            <w:tcBorders>
              <w:top w:val="single" w:sz="2" w:space="0" w:color="252729"/>
              <w:bottom w:val="single" w:sz="2" w:space="0" w:color="252729"/>
            </w:tcBorders>
            <w:vAlign w:val="center"/>
          </w:tcPr>
          <w:p w14:paraId="3E1AEF1B"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2A53BFB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44D85F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097F6EE" w14:textId="77777777" w:rsidR="00F91CFD" w:rsidRPr="00FA5579" w:rsidRDefault="00F91CFD" w:rsidP="006C392E">
            <w:pPr>
              <w:spacing w:before="0"/>
              <w:ind w:right="168"/>
              <w:rPr>
                <w:b w:val="0"/>
                <w:bCs w:val="0"/>
                <w:sz w:val="16"/>
                <w:szCs w:val="18"/>
              </w:rPr>
            </w:pPr>
            <w:r w:rsidRPr="00FA5579">
              <w:rPr>
                <w:b w:val="0"/>
                <w:bCs w:val="0"/>
                <w:sz w:val="16"/>
                <w:szCs w:val="18"/>
              </w:rPr>
              <w:t xml:space="preserve">Less </w:t>
            </w:r>
            <w:r>
              <w:rPr>
                <w:b w:val="0"/>
                <w:bCs w:val="0"/>
                <w:sz w:val="16"/>
                <w:szCs w:val="18"/>
              </w:rPr>
              <w:t>d</w:t>
            </w:r>
            <w:r w:rsidRPr="00FA5579">
              <w:rPr>
                <w:b w:val="0"/>
                <w:bCs w:val="0"/>
                <w:sz w:val="16"/>
                <w:szCs w:val="18"/>
              </w:rPr>
              <w:t xml:space="preserve">ebt </w:t>
            </w:r>
            <w:r>
              <w:rPr>
                <w:b w:val="0"/>
                <w:bCs w:val="0"/>
                <w:sz w:val="16"/>
                <w:szCs w:val="18"/>
              </w:rPr>
              <w:t>r</w:t>
            </w:r>
            <w:r w:rsidRPr="00FA5579">
              <w:rPr>
                <w:b w:val="0"/>
                <w:bCs w:val="0"/>
                <w:sz w:val="16"/>
                <w:szCs w:val="18"/>
              </w:rPr>
              <w:t>epayments</w:t>
            </w:r>
          </w:p>
        </w:tc>
        <w:tc>
          <w:tcPr>
            <w:tcW w:w="1204" w:type="pct"/>
            <w:tcBorders>
              <w:top w:val="single" w:sz="2" w:space="0" w:color="252729"/>
              <w:bottom w:val="single" w:sz="2" w:space="0" w:color="252729"/>
            </w:tcBorders>
            <w:vAlign w:val="center"/>
          </w:tcPr>
          <w:p w14:paraId="40E8F9E7"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4C7ECE8"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F526D9" w14:paraId="1AF9226C"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3BE37EFA" w14:textId="77777777" w:rsidR="00F91CFD" w:rsidRPr="00FA5579" w:rsidRDefault="00F91CFD" w:rsidP="006C392E">
            <w:pPr>
              <w:spacing w:before="0"/>
              <w:ind w:right="168"/>
              <w:rPr>
                <w:b w:val="0"/>
                <w:bCs w:val="0"/>
                <w:sz w:val="16"/>
                <w:szCs w:val="18"/>
              </w:rPr>
            </w:pPr>
            <w:r w:rsidRPr="00FA5579">
              <w:rPr>
                <w:b w:val="0"/>
                <w:bCs w:val="0"/>
                <w:sz w:val="16"/>
                <w:szCs w:val="18"/>
              </w:rPr>
              <w:t xml:space="preserve">Other </w:t>
            </w:r>
            <w:r>
              <w:rPr>
                <w:b w:val="0"/>
                <w:bCs w:val="0"/>
                <w:sz w:val="16"/>
                <w:szCs w:val="18"/>
              </w:rPr>
              <w:t>e</w:t>
            </w:r>
            <w:r w:rsidRPr="00FA5579">
              <w:rPr>
                <w:b w:val="0"/>
                <w:bCs w:val="0"/>
                <w:sz w:val="16"/>
                <w:szCs w:val="18"/>
              </w:rPr>
              <w:t>xpense</w:t>
            </w:r>
          </w:p>
        </w:tc>
        <w:tc>
          <w:tcPr>
            <w:tcW w:w="1204" w:type="pct"/>
            <w:tcBorders>
              <w:top w:val="single" w:sz="2" w:space="0" w:color="252729"/>
              <w:bottom w:val="single" w:sz="2" w:space="0" w:color="252729"/>
            </w:tcBorders>
            <w:vAlign w:val="center"/>
          </w:tcPr>
          <w:p w14:paraId="218B0BC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E5055D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036EE1" w14:paraId="2FDDB85B"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2AA477F"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e</w:t>
            </w:r>
            <w:r w:rsidRPr="00FA5579">
              <w:rPr>
                <w:sz w:val="16"/>
                <w:szCs w:val="18"/>
              </w:rPr>
              <w:t>xpenses</w:t>
            </w:r>
          </w:p>
        </w:tc>
        <w:tc>
          <w:tcPr>
            <w:tcW w:w="1204" w:type="pct"/>
            <w:tcBorders>
              <w:top w:val="single" w:sz="2" w:space="0" w:color="252729"/>
              <w:bottom w:val="single" w:sz="2" w:space="0" w:color="252729"/>
            </w:tcBorders>
            <w:vAlign w:val="center"/>
          </w:tcPr>
          <w:p w14:paraId="3985D12B"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5DB62607"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036EE1" w14:paraId="34749757"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7F63E6B" w14:textId="77777777" w:rsidR="00F91CFD" w:rsidRPr="00FA5579" w:rsidRDefault="00F91CFD" w:rsidP="006C392E">
            <w:pPr>
              <w:spacing w:before="0"/>
              <w:ind w:right="168"/>
              <w:rPr>
                <w:sz w:val="16"/>
                <w:szCs w:val="18"/>
              </w:rPr>
            </w:pPr>
            <w:r w:rsidRPr="00FA5579">
              <w:rPr>
                <w:sz w:val="16"/>
                <w:szCs w:val="18"/>
              </w:rPr>
              <w:t>Net income received</w:t>
            </w:r>
          </w:p>
        </w:tc>
        <w:tc>
          <w:tcPr>
            <w:tcW w:w="1204" w:type="pct"/>
            <w:tcBorders>
              <w:top w:val="single" w:sz="2" w:space="0" w:color="252729"/>
              <w:bottom w:val="single" w:sz="2" w:space="0" w:color="252729"/>
            </w:tcBorders>
            <w:vAlign w:val="center"/>
          </w:tcPr>
          <w:p w14:paraId="6CC57406"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6E00EC42"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b/>
                <w:bCs/>
                <w:color w:val="FF0000"/>
                <w:sz w:val="16"/>
                <w:szCs w:val="18"/>
              </w:rPr>
            </w:pPr>
            <w:r w:rsidRPr="00FA5579">
              <w:rPr>
                <w:b/>
                <w:bCs/>
                <w:color w:val="FF0000"/>
                <w:sz w:val="16"/>
                <w:szCs w:val="18"/>
              </w:rPr>
              <w:t>$X</w:t>
            </w:r>
          </w:p>
        </w:tc>
      </w:tr>
    </w:tbl>
    <w:p w14:paraId="77DEA5B7" w14:textId="77777777" w:rsidR="00F91CFD" w:rsidRDefault="00F91CFD" w:rsidP="00F91CFD">
      <w:r>
        <w:t xml:space="preserve">As income from your account-based pension and </w:t>
      </w:r>
      <w:proofErr w:type="spellStart"/>
      <w:r>
        <w:t>LifeIncome</w:t>
      </w:r>
      <w:proofErr w:type="spellEnd"/>
      <w:r>
        <w:t xml:space="preserve"> is variable, we will continue to review your income needs each year to ensure you continue to meet your income requirements.</w:t>
      </w:r>
    </w:p>
    <w:p w14:paraId="76399074" w14:textId="2DE280F8" w:rsidR="00367984" w:rsidRPr="00402A3C" w:rsidRDefault="00367984" w:rsidP="00367984">
      <w:pPr>
        <w:pStyle w:val="GenLifeHeading3"/>
        <w:rPr>
          <w:b w:val="0"/>
          <w:bCs w:val="0"/>
        </w:rPr>
      </w:pPr>
      <w:r w:rsidRPr="00BF1CBC">
        <w:rPr>
          <w:b w:val="0"/>
          <w:bCs w:val="0"/>
          <w:color w:val="0070C0"/>
        </w:rPr>
        <w:lastRenderedPageBreak/>
        <w:t>[</w:t>
      </w:r>
      <w:r w:rsidR="001A066C" w:rsidRPr="00BF1CBC">
        <w:rPr>
          <w:b w:val="0"/>
          <w:bCs w:val="0"/>
          <w:color w:val="0070C0"/>
        </w:rPr>
        <w:t xml:space="preserve">Alternate Payment to Centrelink] </w:t>
      </w:r>
      <w:r w:rsidRPr="00402A3C">
        <w:rPr>
          <w:b w:val="0"/>
          <w:bCs w:val="0"/>
        </w:rPr>
        <w:t xml:space="preserve">To help </w:t>
      </w:r>
      <w:r>
        <w:rPr>
          <w:b w:val="0"/>
          <w:bCs w:val="0"/>
        </w:rPr>
        <w:t>with your cashflow, we recommend that you choose to receive fortnightly payments from Generation Life on alternate fortnights to your Centrelink payments.  This will ensure you are always receiving some income weekly, rather than fortnightly.</w:t>
      </w:r>
    </w:p>
    <w:p w14:paraId="109BBE77" w14:textId="77777777" w:rsidR="00F91CFD" w:rsidRDefault="00F91CFD" w:rsidP="00F91CFD">
      <w:r>
        <w:t>To fund your planned expenses and provide cash reserves for emergencies and unplanned expenses, we recommend retaining the following cash accounts:</w:t>
      </w:r>
      <w:r>
        <w:br/>
      </w:r>
    </w:p>
    <w:tbl>
      <w:tblPr>
        <w:tblStyle w:val="PlainTable2"/>
        <w:tblW w:w="5000" w:type="pct"/>
        <w:tblLook w:val="04A0" w:firstRow="1" w:lastRow="0" w:firstColumn="1" w:lastColumn="0" w:noHBand="0" w:noVBand="1"/>
      </w:tblPr>
      <w:tblGrid>
        <w:gridCol w:w="4680"/>
        <w:gridCol w:w="2173"/>
        <w:gridCol w:w="2173"/>
      </w:tblGrid>
      <w:tr w:rsidR="00F91CFD" w14:paraId="7BCA8E67"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41E6A0EA" w14:textId="77777777" w:rsidR="00F91CFD" w:rsidRPr="001E10C2" w:rsidRDefault="00F91CFD" w:rsidP="006C392E">
            <w:pPr>
              <w:pStyle w:val="GenLifeTableHeading"/>
              <w:rPr>
                <w:b/>
                <w:bCs/>
              </w:rPr>
            </w:pPr>
            <w:r>
              <w:rPr>
                <w:b/>
                <w:bCs/>
              </w:rPr>
              <w:t xml:space="preserve">Account details </w:t>
            </w:r>
          </w:p>
        </w:tc>
        <w:tc>
          <w:tcPr>
            <w:tcW w:w="1204" w:type="pct"/>
            <w:tcBorders>
              <w:top w:val="nil"/>
              <w:bottom w:val="single" w:sz="8" w:space="0" w:color="2B41B1"/>
            </w:tcBorders>
            <w:vAlign w:val="bottom"/>
          </w:tcPr>
          <w:p w14:paraId="47B80800" w14:textId="77777777" w:rsidR="00F91CFD" w:rsidRPr="001E10C2" w:rsidRDefault="00F91CFD"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7A17BD6A"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Amount ($)</w:t>
            </w:r>
          </w:p>
        </w:tc>
      </w:tr>
      <w:tr w:rsidR="00F91CFD" w:rsidRPr="005C0855" w14:paraId="70D79BA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vAlign w:val="center"/>
          </w:tcPr>
          <w:p w14:paraId="24C61236"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8" w:space="0" w:color="2B41B1"/>
              <w:bottom w:val="single" w:sz="2" w:space="0" w:color="252729"/>
            </w:tcBorders>
            <w:vAlign w:val="center"/>
          </w:tcPr>
          <w:p w14:paraId="5DB560C8"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8" w:space="0" w:color="2B41B1"/>
              <w:bottom w:val="single" w:sz="2" w:space="0" w:color="252729"/>
            </w:tcBorders>
            <w:vAlign w:val="center"/>
          </w:tcPr>
          <w:p w14:paraId="124EB738"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DC8EFAE"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1A7B84B4"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0F9EACDC"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555A21A1"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D75860" w14:paraId="7D5336A3"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209FF062"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32D590FB"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4627BB8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color w:val="FF0000"/>
                <w:sz w:val="16"/>
                <w:szCs w:val="18"/>
              </w:rPr>
            </w:pPr>
            <w:r w:rsidRPr="00FA5579">
              <w:rPr>
                <w:color w:val="FF0000"/>
                <w:sz w:val="16"/>
                <w:szCs w:val="18"/>
              </w:rPr>
              <w:t>$X</w:t>
            </w:r>
          </w:p>
        </w:tc>
      </w:tr>
      <w:tr w:rsidR="00F91CFD" w14:paraId="0D5080B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7C63F54F" w14:textId="77777777" w:rsidR="00F91CFD" w:rsidRPr="00FA5579" w:rsidRDefault="00F91CFD" w:rsidP="006C392E">
            <w:pPr>
              <w:spacing w:before="0"/>
              <w:ind w:right="168"/>
              <w:rPr>
                <w:b w:val="0"/>
                <w:bCs w:val="0"/>
                <w:color w:val="FF0000"/>
                <w:sz w:val="16"/>
                <w:szCs w:val="18"/>
              </w:rPr>
            </w:pPr>
            <w:r w:rsidRPr="00FA5579">
              <w:rPr>
                <w:b w:val="0"/>
                <w:bCs w:val="0"/>
                <w:color w:val="FF0000"/>
                <w:sz w:val="16"/>
                <w:szCs w:val="18"/>
              </w:rPr>
              <w:t>Cash Account X</w:t>
            </w:r>
          </w:p>
        </w:tc>
        <w:tc>
          <w:tcPr>
            <w:tcW w:w="1204" w:type="pct"/>
            <w:tcBorders>
              <w:top w:val="single" w:sz="2" w:space="0" w:color="252729"/>
              <w:bottom w:val="single" w:sz="2" w:space="0" w:color="252729"/>
            </w:tcBorders>
            <w:vAlign w:val="center"/>
          </w:tcPr>
          <w:p w14:paraId="21C6DFB2"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c>
          <w:tcPr>
            <w:tcW w:w="1204" w:type="pct"/>
            <w:tcBorders>
              <w:top w:val="single" w:sz="2" w:space="0" w:color="252729"/>
              <w:bottom w:val="single" w:sz="2" w:space="0" w:color="252729"/>
            </w:tcBorders>
            <w:vAlign w:val="center"/>
          </w:tcPr>
          <w:p w14:paraId="65807D36"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14:paraId="0F8120C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467EA17" w14:textId="77777777" w:rsidR="00F91CFD" w:rsidRPr="00FA5579" w:rsidRDefault="00F91CFD" w:rsidP="006C392E">
            <w:pPr>
              <w:spacing w:before="0"/>
              <w:ind w:right="168"/>
              <w:rPr>
                <w:sz w:val="16"/>
                <w:szCs w:val="18"/>
              </w:rPr>
            </w:pPr>
            <w:r w:rsidRPr="00FA5579">
              <w:rPr>
                <w:sz w:val="16"/>
                <w:szCs w:val="18"/>
              </w:rPr>
              <w:t xml:space="preserve">Total </w:t>
            </w:r>
            <w:r>
              <w:rPr>
                <w:sz w:val="16"/>
                <w:szCs w:val="18"/>
              </w:rPr>
              <w:t>c</w:t>
            </w:r>
            <w:r w:rsidRPr="00FA5579">
              <w:rPr>
                <w:sz w:val="16"/>
                <w:szCs w:val="18"/>
              </w:rPr>
              <w:t xml:space="preserve">ash </w:t>
            </w:r>
            <w:r>
              <w:rPr>
                <w:sz w:val="16"/>
                <w:szCs w:val="18"/>
              </w:rPr>
              <w:t>r</w:t>
            </w:r>
            <w:r w:rsidRPr="00FA5579">
              <w:rPr>
                <w:sz w:val="16"/>
                <w:szCs w:val="18"/>
              </w:rPr>
              <w:t>eserves</w:t>
            </w:r>
          </w:p>
        </w:tc>
        <w:tc>
          <w:tcPr>
            <w:tcW w:w="1204" w:type="pct"/>
            <w:tcBorders>
              <w:top w:val="single" w:sz="2" w:space="0" w:color="252729"/>
              <w:bottom w:val="single" w:sz="2" w:space="0" w:color="252729"/>
            </w:tcBorders>
            <w:vAlign w:val="center"/>
          </w:tcPr>
          <w:p w14:paraId="018C51DF"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bottom w:val="single" w:sz="2" w:space="0" w:color="252729"/>
            </w:tcBorders>
            <w:vAlign w:val="center"/>
          </w:tcPr>
          <w:p w14:paraId="7F2D7F7F"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r w:rsidR="00F91CFD" w:rsidRPr="00681B5A" w14:paraId="54EA51EC"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vAlign w:val="center"/>
          </w:tcPr>
          <w:p w14:paraId="67D3380D" w14:textId="77777777" w:rsidR="00F91CFD" w:rsidRPr="00FA5579" w:rsidRDefault="00F91CFD" w:rsidP="006C392E">
            <w:pPr>
              <w:spacing w:before="0"/>
              <w:ind w:right="168"/>
              <w:rPr>
                <w:b w:val="0"/>
                <w:bCs w:val="0"/>
                <w:sz w:val="16"/>
                <w:szCs w:val="18"/>
              </w:rPr>
            </w:pPr>
            <w:r w:rsidRPr="00FA5579">
              <w:rPr>
                <w:b w:val="0"/>
                <w:bCs w:val="0"/>
                <w:sz w:val="16"/>
                <w:szCs w:val="18"/>
              </w:rPr>
              <w:t>Less planned expenses</w:t>
            </w:r>
          </w:p>
        </w:tc>
        <w:tc>
          <w:tcPr>
            <w:tcW w:w="1204" w:type="pct"/>
            <w:tcBorders>
              <w:top w:val="single" w:sz="2" w:space="0" w:color="252729"/>
              <w:bottom w:val="single" w:sz="2" w:space="0" w:color="252729"/>
            </w:tcBorders>
            <w:vAlign w:val="center"/>
          </w:tcPr>
          <w:p w14:paraId="2D1A28AF" w14:textId="77777777" w:rsidR="00F91CFD" w:rsidRPr="00FA5579" w:rsidRDefault="00F91CFD" w:rsidP="006C392E">
            <w:pPr>
              <w:spacing w:before="0"/>
              <w:ind w:right="122"/>
              <w:cnfStyle w:val="000000000000" w:firstRow="0" w:lastRow="0" w:firstColumn="0" w:lastColumn="0" w:oddVBand="0" w:evenVBand="0" w:oddHBand="0" w:evenHBand="0" w:firstRowFirstColumn="0" w:firstRowLastColumn="0" w:lastRowFirstColumn="0" w:lastRowLastColumn="0"/>
              <w:rPr>
                <w:color w:val="FF0000"/>
                <w:sz w:val="16"/>
                <w:szCs w:val="18"/>
              </w:rPr>
            </w:pPr>
          </w:p>
        </w:tc>
        <w:tc>
          <w:tcPr>
            <w:tcW w:w="1204" w:type="pct"/>
            <w:tcBorders>
              <w:top w:val="single" w:sz="2" w:space="0" w:color="252729"/>
              <w:bottom w:val="single" w:sz="2" w:space="0" w:color="252729"/>
            </w:tcBorders>
            <w:vAlign w:val="center"/>
          </w:tcPr>
          <w:p w14:paraId="5F9792DF" w14:textId="77777777" w:rsidR="00F91CFD" w:rsidRPr="00FA5579" w:rsidRDefault="00F91CFD" w:rsidP="006C392E">
            <w:pPr>
              <w:spacing w:before="0"/>
              <w:ind w:right="122"/>
              <w:jc w:val="right"/>
              <w:cnfStyle w:val="000000000000" w:firstRow="0" w:lastRow="0" w:firstColumn="0" w:lastColumn="0" w:oddVBand="0" w:evenVBand="0" w:oddHBand="0" w:evenHBand="0" w:firstRowFirstColumn="0" w:firstRowLastColumn="0" w:lastRowFirstColumn="0" w:lastRowLastColumn="0"/>
              <w:rPr>
                <w:color w:val="FF0000"/>
                <w:sz w:val="16"/>
                <w:szCs w:val="18"/>
              </w:rPr>
            </w:pPr>
            <w:r w:rsidRPr="00FA5579">
              <w:rPr>
                <w:color w:val="FF0000"/>
                <w:sz w:val="16"/>
                <w:szCs w:val="18"/>
              </w:rPr>
              <w:t>($X)</w:t>
            </w:r>
          </w:p>
        </w:tc>
      </w:tr>
      <w:tr w:rsidR="00F91CFD" w:rsidRPr="00066043" w14:paraId="015AE2CF"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tcBorders>
            <w:vAlign w:val="center"/>
          </w:tcPr>
          <w:p w14:paraId="3C55AD91" w14:textId="77777777" w:rsidR="00F91CFD" w:rsidRPr="00FA5579" w:rsidRDefault="00F91CFD" w:rsidP="006C392E">
            <w:pPr>
              <w:spacing w:before="0"/>
              <w:ind w:right="168"/>
              <w:rPr>
                <w:sz w:val="16"/>
                <w:szCs w:val="18"/>
              </w:rPr>
            </w:pPr>
            <w:r w:rsidRPr="00FA5579">
              <w:rPr>
                <w:sz w:val="16"/>
                <w:szCs w:val="18"/>
              </w:rPr>
              <w:t xml:space="preserve">Cash </w:t>
            </w:r>
            <w:r>
              <w:rPr>
                <w:sz w:val="16"/>
                <w:szCs w:val="18"/>
              </w:rPr>
              <w:t>a</w:t>
            </w:r>
            <w:r w:rsidRPr="00FA5579">
              <w:rPr>
                <w:sz w:val="16"/>
                <w:szCs w:val="18"/>
              </w:rPr>
              <w:t>vailable for liquidity</w:t>
            </w:r>
          </w:p>
        </w:tc>
        <w:tc>
          <w:tcPr>
            <w:tcW w:w="1204" w:type="pct"/>
            <w:tcBorders>
              <w:top w:val="single" w:sz="2" w:space="0" w:color="252729"/>
            </w:tcBorders>
            <w:vAlign w:val="center"/>
          </w:tcPr>
          <w:p w14:paraId="3DF05D8E" w14:textId="77777777" w:rsidR="00F91CFD" w:rsidRPr="00FA5579" w:rsidRDefault="00F91CFD" w:rsidP="006C392E">
            <w:pPr>
              <w:spacing w:before="0"/>
              <w:ind w:right="122"/>
              <w:cnfStyle w:val="000000100000" w:firstRow="0" w:lastRow="0" w:firstColumn="0" w:lastColumn="0" w:oddVBand="0" w:evenVBand="0" w:oddHBand="1" w:evenHBand="0" w:firstRowFirstColumn="0" w:firstRowLastColumn="0" w:lastRowFirstColumn="0" w:lastRowLastColumn="0"/>
              <w:rPr>
                <w:b/>
                <w:bCs/>
                <w:color w:val="FF0000"/>
                <w:sz w:val="16"/>
                <w:szCs w:val="18"/>
              </w:rPr>
            </w:pPr>
          </w:p>
        </w:tc>
        <w:tc>
          <w:tcPr>
            <w:tcW w:w="1204" w:type="pct"/>
            <w:tcBorders>
              <w:top w:val="single" w:sz="2" w:space="0" w:color="252729"/>
            </w:tcBorders>
            <w:vAlign w:val="center"/>
          </w:tcPr>
          <w:p w14:paraId="4941EE2C" w14:textId="77777777" w:rsidR="00F91CFD" w:rsidRPr="00FA5579" w:rsidRDefault="00F91CFD" w:rsidP="006C392E">
            <w:pPr>
              <w:spacing w:before="0"/>
              <w:ind w:right="122"/>
              <w:jc w:val="right"/>
              <w:cnfStyle w:val="000000100000" w:firstRow="0" w:lastRow="0" w:firstColumn="0" w:lastColumn="0" w:oddVBand="0" w:evenVBand="0" w:oddHBand="1" w:evenHBand="0" w:firstRowFirstColumn="0" w:firstRowLastColumn="0" w:lastRowFirstColumn="0" w:lastRowLastColumn="0"/>
              <w:rPr>
                <w:b/>
                <w:bCs/>
                <w:color w:val="FF0000"/>
                <w:sz w:val="16"/>
                <w:szCs w:val="18"/>
              </w:rPr>
            </w:pPr>
            <w:r w:rsidRPr="00FA5579">
              <w:rPr>
                <w:b/>
                <w:bCs/>
                <w:color w:val="FF0000"/>
                <w:sz w:val="16"/>
                <w:szCs w:val="18"/>
              </w:rPr>
              <w:t>$X</w:t>
            </w:r>
          </w:p>
        </w:tc>
      </w:tr>
    </w:tbl>
    <w:p w14:paraId="16BBC3FE" w14:textId="13468E74" w:rsidR="00F91CFD" w:rsidRPr="00344C5D" w:rsidRDefault="00F91CFD" w:rsidP="00F91CFD">
      <w:pPr>
        <w:pStyle w:val="GenLifeHeading3"/>
      </w:pPr>
      <w:r w:rsidRPr="00344C5D">
        <w:t>Benefits</w:t>
      </w:r>
    </w:p>
    <w:p w14:paraId="3C5AA1DE" w14:textId="77777777" w:rsidR="00F91CFD" w:rsidRDefault="00F91CFD" w:rsidP="00F91CFD">
      <w:pPr>
        <w:pStyle w:val="ListParagraph"/>
        <w:numPr>
          <w:ilvl w:val="0"/>
          <w:numId w:val="30"/>
        </w:numPr>
      </w:pPr>
      <w:r>
        <w:t>You require regular income to provide for your retirement living expenses of $</w:t>
      </w:r>
      <w:r w:rsidRPr="00066043">
        <w:rPr>
          <w:color w:val="FF0000"/>
        </w:rPr>
        <w:t>X</w:t>
      </w:r>
      <w:r>
        <w:t xml:space="preserve"> p.a. which can be readily met as shown above.</w:t>
      </w:r>
    </w:p>
    <w:p w14:paraId="7C00A8A2" w14:textId="77777777" w:rsidR="00F91CFD" w:rsidRDefault="00F91CFD" w:rsidP="00F91CFD">
      <w:pPr>
        <w:pStyle w:val="ListParagraph"/>
        <w:numPr>
          <w:ilvl w:val="0"/>
          <w:numId w:val="30"/>
        </w:numPr>
      </w:pPr>
      <w:r w:rsidRPr="00066043">
        <w:rPr>
          <w:color w:val="0070C0"/>
        </w:rPr>
        <w:t>[Account-based pension]</w:t>
      </w:r>
      <w:r>
        <w:t xml:space="preserve"> Your account-based pension will provide a regular income stream that can be altered to meet any fluctuating income needs. You will also be able to drawdown on the capital if required.</w:t>
      </w:r>
    </w:p>
    <w:p w14:paraId="4052556C" w14:textId="2402011F" w:rsidR="00F91CFD" w:rsidRDefault="00F91CFD" w:rsidP="00F91CFD">
      <w:pPr>
        <w:pStyle w:val="ListParagraph"/>
        <w:numPr>
          <w:ilvl w:val="0"/>
          <w:numId w:val="30"/>
        </w:numPr>
      </w:pPr>
      <w:r>
        <w:t xml:space="preserve">Your </w:t>
      </w:r>
      <w:proofErr w:type="spellStart"/>
      <w:r>
        <w:t>LifeIncome</w:t>
      </w:r>
      <w:proofErr w:type="spellEnd"/>
      <w:r>
        <w:t xml:space="preserve"> will provide a</w:t>
      </w:r>
      <w:r w:rsidR="00FE1F39">
        <w:t>n</w:t>
      </w:r>
      <w:r>
        <w:t xml:space="preserve"> income stream </w:t>
      </w:r>
      <w:r w:rsidR="00AC5D44">
        <w:t xml:space="preserve">guaranteed </w:t>
      </w:r>
      <w:r w:rsidR="00FE1F39">
        <w:t xml:space="preserve">for life </w:t>
      </w:r>
      <w:r>
        <w:t xml:space="preserve">to give you the freedom to enjoy your retirement without worrying about running out of funds.  </w:t>
      </w:r>
    </w:p>
    <w:p w14:paraId="31A3F2C4" w14:textId="77777777" w:rsidR="00F91CFD" w:rsidRDefault="00F91CFD" w:rsidP="00F91CFD">
      <w:pPr>
        <w:pStyle w:val="ListParagraph"/>
        <w:numPr>
          <w:ilvl w:val="0"/>
          <w:numId w:val="30"/>
        </w:numPr>
      </w:pPr>
      <w:proofErr w:type="spellStart"/>
      <w:r>
        <w:t>LifeBooster</w:t>
      </w:r>
      <w:proofErr w:type="spellEnd"/>
      <w:r>
        <w:t xml:space="preserve"> will provide you with more income in the early years of your investment to support your desire to </w:t>
      </w:r>
      <w:r w:rsidRPr="00066043">
        <w:rPr>
          <w:color w:val="FF0000"/>
        </w:rPr>
        <w:t>travel/&lt;other goal&gt;</w:t>
      </w:r>
      <w:r w:rsidRPr="00FC754A">
        <w:t>.</w:t>
      </w:r>
    </w:p>
    <w:p w14:paraId="373C5DAB" w14:textId="3313AA88" w:rsidR="005511D0" w:rsidRDefault="005511D0" w:rsidP="00F91CFD">
      <w:pPr>
        <w:pStyle w:val="ListParagraph"/>
        <w:numPr>
          <w:ilvl w:val="0"/>
          <w:numId w:val="30"/>
        </w:numPr>
      </w:pPr>
      <w:r w:rsidRPr="00BF1CBC">
        <w:rPr>
          <w:color w:val="0070C0"/>
        </w:rPr>
        <w:t>[</w:t>
      </w:r>
      <w:proofErr w:type="spellStart"/>
      <w:r w:rsidRPr="00BF1CBC">
        <w:rPr>
          <w:color w:val="0070C0"/>
        </w:rPr>
        <w:t>LifeIncome</w:t>
      </w:r>
      <w:proofErr w:type="spellEnd"/>
      <w:r w:rsidRPr="00BF1CBC">
        <w:rPr>
          <w:color w:val="0070C0"/>
        </w:rPr>
        <w:t xml:space="preserve"> Flex]</w:t>
      </w:r>
      <w:r w:rsidRPr="00BF1CBC">
        <w:rPr>
          <w:color w:val="4472C4" w:themeColor="accent1"/>
        </w:rPr>
        <w:t xml:space="preserve"> </w:t>
      </w:r>
      <w:proofErr w:type="spellStart"/>
      <w:r>
        <w:t>LifeIncome</w:t>
      </w:r>
      <w:proofErr w:type="spellEnd"/>
      <w:r>
        <w:t xml:space="preserve"> Flex will provide a higher rate of income now, and </w:t>
      </w:r>
      <w:r w:rsidR="0084308F">
        <w:t xml:space="preserve">when </w:t>
      </w:r>
      <w:r>
        <w:t xml:space="preserve">one of you pass away, we estimate </w:t>
      </w:r>
      <w:r w:rsidR="00A26122">
        <w:t>the reduction in</w:t>
      </w:r>
      <w:r w:rsidR="00367984">
        <w:t xml:space="preserve"> Generation Life</w:t>
      </w:r>
      <w:r w:rsidR="00A26122">
        <w:t xml:space="preserve"> income</w:t>
      </w:r>
      <w:r>
        <w:t xml:space="preserve"> should still be </w:t>
      </w:r>
      <w:r w:rsidR="00A26122">
        <w:t>sufficient</w:t>
      </w:r>
      <w:r>
        <w:t xml:space="preserve"> to meet your </w:t>
      </w:r>
      <w:r w:rsidR="0084308F">
        <w:t>reduced</w:t>
      </w:r>
      <w:r>
        <w:t xml:space="preserve"> income needs of $</w:t>
      </w:r>
      <w:r w:rsidR="00A26122" w:rsidRPr="00BF1CBC">
        <w:rPr>
          <w:color w:val="FF0000"/>
        </w:rPr>
        <w:t>X</w:t>
      </w:r>
      <w:r w:rsidR="0084308F">
        <w:t xml:space="preserve"> per annum</w:t>
      </w:r>
      <w:r w:rsidR="00367984">
        <w:t>, when combined with other income sources.</w:t>
      </w:r>
    </w:p>
    <w:p w14:paraId="6048B80A" w14:textId="46BE7D4E" w:rsidR="00B23CCE" w:rsidRDefault="00B23CCE" w:rsidP="00B23CCE">
      <w:pPr>
        <w:pStyle w:val="ListParagraph"/>
        <w:numPr>
          <w:ilvl w:val="0"/>
          <w:numId w:val="30"/>
        </w:numPr>
      </w:pPr>
      <w:r w:rsidRPr="00BF1CBC">
        <w:rPr>
          <w:color w:val="0070C0"/>
        </w:rPr>
        <w:t>[</w:t>
      </w:r>
      <w:proofErr w:type="spellStart"/>
      <w:r w:rsidRPr="00BF1CBC">
        <w:rPr>
          <w:color w:val="0070C0"/>
        </w:rPr>
        <w:t>LifeIncome</w:t>
      </w:r>
      <w:proofErr w:type="spellEnd"/>
      <w:r w:rsidRPr="00BF1CBC">
        <w:rPr>
          <w:color w:val="0070C0"/>
        </w:rPr>
        <w:t xml:space="preserve"> Flex]</w:t>
      </w:r>
      <w:r>
        <w:t xml:space="preserve"> The reduction in income from </w:t>
      </w:r>
      <w:proofErr w:type="spellStart"/>
      <w:r>
        <w:t>LifeIncome</w:t>
      </w:r>
      <w:proofErr w:type="spellEnd"/>
      <w:r>
        <w:t xml:space="preserve"> </w:t>
      </w:r>
      <w:r w:rsidR="00BF1CBC">
        <w:t>won’t occur immediately after</w:t>
      </w:r>
      <w:r>
        <w:t xml:space="preserve"> the date of death, providing a buffer until the payments are reduced, while </w:t>
      </w:r>
      <w:r w:rsidR="00F03BB0">
        <w:t xml:space="preserve">estate </w:t>
      </w:r>
      <w:r>
        <w:t>matters are being finalised.</w:t>
      </w:r>
    </w:p>
    <w:p w14:paraId="79A51D92" w14:textId="49E52E88" w:rsidR="00F91CFD" w:rsidRDefault="00F91CFD" w:rsidP="00F91CFD">
      <w:pPr>
        <w:pStyle w:val="ListParagraph"/>
        <w:numPr>
          <w:ilvl w:val="0"/>
          <w:numId w:val="30"/>
        </w:numPr>
      </w:pPr>
      <w:r>
        <w:t xml:space="preserve">Even though </w:t>
      </w:r>
      <w:r w:rsidR="00107395">
        <w:t>a</w:t>
      </w:r>
      <w:r w:rsidR="0058620F">
        <w:t xml:space="preserve"> full</w:t>
      </w:r>
      <w:r w:rsidR="00107395">
        <w:t xml:space="preserve"> withdrawal from</w:t>
      </w:r>
      <w:r>
        <w:t xml:space="preserve"> </w:t>
      </w:r>
      <w:proofErr w:type="spellStart"/>
      <w:r>
        <w:t>LifeIncome</w:t>
      </w:r>
      <w:proofErr w:type="spellEnd"/>
      <w:r w:rsidR="00107395">
        <w:t xml:space="preserve"> may be possible</w:t>
      </w:r>
      <w:r>
        <w:t xml:space="preserve">, you will </w:t>
      </w:r>
      <w:r w:rsidR="0058620F">
        <w:t xml:space="preserve">need to </w:t>
      </w:r>
      <w:r>
        <w:t>maintain access to capital for any unforeseen contingencies in your cash accounts and account-based pension.</w:t>
      </w:r>
    </w:p>
    <w:p w14:paraId="4E6C581C" w14:textId="77777777" w:rsidR="00F91CFD" w:rsidRDefault="00F91CFD" w:rsidP="00F91CFD">
      <w:pPr>
        <w:pStyle w:val="ListParagraph"/>
        <w:numPr>
          <w:ilvl w:val="0"/>
          <w:numId w:val="30"/>
        </w:numPr>
      </w:pPr>
      <w:r>
        <w:t>You will minimise the reliance on selling down assets to cover your cost of living.</w:t>
      </w:r>
    </w:p>
    <w:p w14:paraId="2D7CFD92" w14:textId="77777777" w:rsidR="00F91CFD" w:rsidRPr="00FA1BA6" w:rsidRDefault="00F91CFD" w:rsidP="00F91CFD">
      <w:pPr>
        <w:pStyle w:val="GenLifeHeading3"/>
      </w:pPr>
      <w:r w:rsidRPr="00FA1BA6">
        <w:t xml:space="preserve">Risk and </w:t>
      </w:r>
      <w:r>
        <w:t>c</w:t>
      </w:r>
      <w:r w:rsidRPr="00FA1BA6">
        <w:t>onsiderations</w:t>
      </w:r>
    </w:p>
    <w:p w14:paraId="2F1883E3" w14:textId="0C4CBDD4" w:rsidR="00F91CFD" w:rsidRDefault="00F91CFD" w:rsidP="00F91CFD">
      <w:pPr>
        <w:pStyle w:val="ListParagraph"/>
        <w:numPr>
          <w:ilvl w:val="0"/>
          <w:numId w:val="31"/>
        </w:numPr>
      </w:pPr>
      <w:r>
        <w:t xml:space="preserve">Your </w:t>
      </w:r>
      <w:proofErr w:type="spellStart"/>
      <w:r>
        <w:t>LifeIncome</w:t>
      </w:r>
      <w:proofErr w:type="spellEnd"/>
      <w:r>
        <w:t xml:space="preserve"> payment is variable and depends on the value of your </w:t>
      </w:r>
      <w:r w:rsidR="00226862">
        <w:t>I</w:t>
      </w:r>
      <w:r w:rsidR="00F712E8">
        <w:t xml:space="preserve">ncome </w:t>
      </w:r>
      <w:r w:rsidR="00226862">
        <w:t>U</w:t>
      </w:r>
      <w:r w:rsidR="009560E9">
        <w:t>n</w:t>
      </w:r>
      <w:r w:rsidR="00F712E8">
        <w:t xml:space="preserve">its </w:t>
      </w:r>
      <w:r>
        <w:t xml:space="preserve">at the start of the </w:t>
      </w:r>
      <w:proofErr w:type="gramStart"/>
      <w:r>
        <w:t>Financial</w:t>
      </w:r>
      <w:proofErr w:type="gramEnd"/>
      <w:r>
        <w:t xml:space="preserve"> year. We will contact you at this time to plan the next 12-months and how your expenses will be met.</w:t>
      </w:r>
    </w:p>
    <w:p w14:paraId="5A8857A2" w14:textId="77777777" w:rsidR="00F91CFD" w:rsidRDefault="00F91CFD" w:rsidP="00F91CFD">
      <w:pPr>
        <w:pStyle w:val="ListParagraph"/>
        <w:numPr>
          <w:ilvl w:val="0"/>
          <w:numId w:val="31"/>
        </w:numPr>
      </w:pPr>
      <w:r>
        <w:t xml:space="preserve">Drawing down more than the minimum from your account-based pension funds may deplete your funds sooner than expected, however as you have a lifetime annuity with </w:t>
      </w:r>
      <w:proofErr w:type="spellStart"/>
      <w:r>
        <w:t>LifeIncome</w:t>
      </w:r>
      <w:proofErr w:type="spellEnd"/>
      <w:r>
        <w:t xml:space="preserve"> you will always be in receipt of an additional payment to help support your living expenses </w:t>
      </w:r>
      <w:r w:rsidRPr="0020463F">
        <w:rPr>
          <w:color w:val="FF0000"/>
        </w:rPr>
        <w:t>together with the Age Pension</w:t>
      </w:r>
      <w:r>
        <w:t>.</w:t>
      </w:r>
    </w:p>
    <w:p w14:paraId="3B96B639" w14:textId="77777777" w:rsidR="00F91CFD" w:rsidRDefault="00F91CFD" w:rsidP="00F91CFD">
      <w:pPr>
        <w:pStyle w:val="ListParagraph"/>
        <w:numPr>
          <w:ilvl w:val="0"/>
          <w:numId w:val="31"/>
        </w:numPr>
      </w:pPr>
      <w:r>
        <w:t xml:space="preserve">You won’t be able to change your </w:t>
      </w:r>
      <w:proofErr w:type="spellStart"/>
      <w:r>
        <w:t>LifeIncome</w:t>
      </w:r>
      <w:proofErr w:type="spellEnd"/>
      <w:r>
        <w:t xml:space="preserve"> payment throughout the year. This is why it is important to have access to liquid assets to fund any expenses that are not accounted for.</w:t>
      </w:r>
    </w:p>
    <w:p w14:paraId="3851A187" w14:textId="0572856B" w:rsidR="009C3473" w:rsidRDefault="009C3473" w:rsidP="00F91CFD">
      <w:pPr>
        <w:pStyle w:val="ListParagraph"/>
        <w:numPr>
          <w:ilvl w:val="0"/>
          <w:numId w:val="31"/>
        </w:numPr>
      </w:pPr>
      <w:r>
        <w:t xml:space="preserve">Once you have selected your </w:t>
      </w:r>
      <w:r w:rsidR="00D27A16">
        <w:t>payment frequency, you won’t be able to change it.</w:t>
      </w:r>
    </w:p>
    <w:p w14:paraId="43110022" w14:textId="657AB2D7" w:rsidR="00A11152" w:rsidRDefault="005E15D7" w:rsidP="00F91CFD">
      <w:pPr>
        <w:pStyle w:val="ListParagraph"/>
        <w:numPr>
          <w:ilvl w:val="0"/>
          <w:numId w:val="31"/>
        </w:numPr>
      </w:pPr>
      <w:r w:rsidRPr="00EE7D02">
        <w:rPr>
          <w:color w:val="0070C0"/>
        </w:rPr>
        <w:t>[</w:t>
      </w:r>
      <w:proofErr w:type="spellStart"/>
      <w:r w:rsidRPr="00EE7D02">
        <w:rPr>
          <w:color w:val="0070C0"/>
        </w:rPr>
        <w:t>LifeIncome</w:t>
      </w:r>
      <w:proofErr w:type="spellEnd"/>
      <w:r w:rsidRPr="00EE7D02">
        <w:rPr>
          <w:color w:val="0070C0"/>
        </w:rPr>
        <w:t xml:space="preserve"> Flex]</w:t>
      </w:r>
      <w:r>
        <w:t xml:space="preserve"> </w:t>
      </w:r>
      <w:proofErr w:type="spellStart"/>
      <w:r w:rsidR="00A11152">
        <w:t>LifeIncome</w:t>
      </w:r>
      <w:proofErr w:type="spellEnd"/>
      <w:r w:rsidR="00A11152">
        <w:t xml:space="preserve"> Flex will not reduce</w:t>
      </w:r>
      <w:r w:rsidR="00EB639B">
        <w:t xml:space="preserve"> the </w:t>
      </w:r>
      <w:r w:rsidR="00226862">
        <w:t>I</w:t>
      </w:r>
      <w:r w:rsidR="00EB639B">
        <w:t xml:space="preserve">ncome </w:t>
      </w:r>
      <w:r w:rsidR="00226862">
        <w:t>U</w:t>
      </w:r>
      <w:r w:rsidR="00EB639B">
        <w:t>nits</w:t>
      </w:r>
      <w:r w:rsidR="00A11152">
        <w:t xml:space="preserve"> within the first six </w:t>
      </w:r>
      <w:r w:rsidR="001F571F">
        <w:t>years</w:t>
      </w:r>
      <w:r w:rsidR="00A11152">
        <w:t xml:space="preserve"> of the annuity term.</w:t>
      </w:r>
    </w:p>
    <w:p w14:paraId="1FD9706A" w14:textId="77777777" w:rsidR="00F91CFD" w:rsidRDefault="00F91CFD" w:rsidP="00F91CFD">
      <w:pPr>
        <w:spacing w:before="0" w:after="160" w:line="259" w:lineRule="auto"/>
      </w:pPr>
      <w:r>
        <w:br w:type="page"/>
      </w:r>
    </w:p>
    <w:p w14:paraId="3F95EA09" w14:textId="40ED6DB2" w:rsidR="002A30D1" w:rsidRDefault="002A30D1" w:rsidP="002A30D1">
      <w:pPr>
        <w:pStyle w:val="GenLifeHeading2"/>
      </w:pPr>
      <w:bookmarkStart w:id="60" w:name="_Toc184214532"/>
      <w:bookmarkStart w:id="61" w:name="_Toc132196523"/>
      <w:r>
        <w:lastRenderedPageBreak/>
        <w:t xml:space="preserve">1.3 </w:t>
      </w:r>
      <w:r w:rsidR="005B0C68">
        <w:tab/>
      </w:r>
      <w:r w:rsidR="00567C6E">
        <w:t>Example</w:t>
      </w:r>
      <w:r>
        <w:t xml:space="preserve"> Record of Advice text</w:t>
      </w:r>
      <w:bookmarkEnd w:id="60"/>
    </w:p>
    <w:p w14:paraId="75402AEA" w14:textId="77777777" w:rsidR="002A30D1" w:rsidRDefault="002A30D1" w:rsidP="002A30D1">
      <w:r>
        <w:t>We have supplied some suggested text below for a Record of Advice at review, provided your client meets the requirements to deliver further advice, as mandated by your licensee.</w:t>
      </w:r>
    </w:p>
    <w:p w14:paraId="39BB566F" w14:textId="77777777" w:rsidR="002A30D1" w:rsidRDefault="002A30D1" w:rsidP="002A30D1">
      <w:pPr>
        <w:pStyle w:val="GenLifeHeading3"/>
      </w:pPr>
      <w:r w:rsidRPr="005A5E8E">
        <w:t>Snapshot</w:t>
      </w:r>
      <w:r>
        <w:t xml:space="preserve"> of your current situation</w:t>
      </w:r>
    </w:p>
    <w:p w14:paraId="62EFAAE0" w14:textId="77777777" w:rsidR="002A30D1" w:rsidRDefault="002A30D1" w:rsidP="002A30D1">
      <w:r w:rsidRPr="00EB4531">
        <w:rPr>
          <w:color w:val="FF0000"/>
        </w:rPr>
        <w:t>&lt;Client Names&gt;</w:t>
      </w:r>
      <w:r>
        <w:t xml:space="preserve">, it was good to meet with you on </w:t>
      </w:r>
      <w:r w:rsidRPr="00EB4531">
        <w:rPr>
          <w:color w:val="FF0000"/>
        </w:rPr>
        <w:t xml:space="preserve">&lt;date of meeting&gt; </w:t>
      </w:r>
      <w:r w:rsidRPr="00575C49">
        <w:t>to review how you are tracking in your retirement</w:t>
      </w:r>
      <w:r>
        <w:t>. During our meeting we confirmed the following about your situation:</w:t>
      </w:r>
    </w:p>
    <w:p w14:paraId="1F7B4950" w14:textId="77777777" w:rsidR="002A30D1" w:rsidRDefault="002A30D1" w:rsidP="002A30D1">
      <w:pPr>
        <w:pStyle w:val="ListParagraph"/>
        <w:numPr>
          <w:ilvl w:val="0"/>
          <w:numId w:val="43"/>
        </w:numPr>
      </w:pPr>
      <w:r>
        <w:t xml:space="preserve">There have been no significant changes to your situation since our previous advice to you dated </w:t>
      </w:r>
      <w:r w:rsidRPr="00EB4531">
        <w:rPr>
          <w:color w:val="FF0000"/>
        </w:rPr>
        <w:t>&lt;SOA Date&gt;</w:t>
      </w:r>
      <w:r>
        <w:t>.</w:t>
      </w:r>
    </w:p>
    <w:p w14:paraId="57B85827" w14:textId="77777777" w:rsidR="002A30D1" w:rsidRDefault="002A30D1" w:rsidP="002A30D1">
      <w:pPr>
        <w:pStyle w:val="ListParagraph"/>
        <w:numPr>
          <w:ilvl w:val="0"/>
          <w:numId w:val="43"/>
        </w:numPr>
      </w:pPr>
      <w:r>
        <w:t>You have cash reserves of $</w:t>
      </w:r>
      <w:r w:rsidRPr="00EB4531">
        <w:rPr>
          <w:color w:val="FF0000"/>
        </w:rPr>
        <w:t>X</w:t>
      </w:r>
      <w:r>
        <w:t xml:space="preserve"> which you can access when required.</w:t>
      </w:r>
    </w:p>
    <w:p w14:paraId="561AC50E" w14:textId="77777777" w:rsidR="002A30D1" w:rsidRDefault="002A30D1" w:rsidP="002A30D1">
      <w:pPr>
        <w:pStyle w:val="ListParagraph"/>
        <w:numPr>
          <w:ilvl w:val="0"/>
          <w:numId w:val="43"/>
        </w:numPr>
      </w:pPr>
      <w:r>
        <w:t xml:space="preserve">You </w:t>
      </w:r>
      <w:r w:rsidRPr="00EB4531">
        <w:rPr>
          <w:color w:val="FF0000"/>
        </w:rPr>
        <w:t xml:space="preserve">&lt;have/have not&gt; </w:t>
      </w:r>
      <w:r>
        <w:t xml:space="preserve">been meeting your living expenses and advised you have a </w:t>
      </w:r>
      <w:r w:rsidRPr="00EB4531">
        <w:rPr>
          <w:color w:val="FF0000"/>
        </w:rPr>
        <w:t xml:space="preserve">surplus/deficit </w:t>
      </w:r>
      <w:r>
        <w:t>of $</w:t>
      </w:r>
      <w:r w:rsidRPr="00EB4531">
        <w:rPr>
          <w:color w:val="FF0000"/>
        </w:rPr>
        <w:t>X</w:t>
      </w:r>
      <w:r>
        <w:t xml:space="preserve"> per </w:t>
      </w:r>
      <w:r w:rsidRPr="00EB4531">
        <w:rPr>
          <w:color w:val="FF0000"/>
        </w:rPr>
        <w:t>month/year</w:t>
      </w:r>
      <w:r>
        <w:t xml:space="preserve"> that you </w:t>
      </w:r>
      <w:r w:rsidRPr="00EB4531">
        <w:rPr>
          <w:color w:val="FF0000"/>
        </w:rPr>
        <w:t>need to address/direct towards your cash reserves</w:t>
      </w:r>
      <w:r>
        <w:t>.</w:t>
      </w:r>
    </w:p>
    <w:p w14:paraId="5C0691B6" w14:textId="77777777" w:rsidR="002A30D1" w:rsidRDefault="002A30D1" w:rsidP="002A30D1">
      <w:pPr>
        <w:pStyle w:val="ListParagraph"/>
        <w:numPr>
          <w:ilvl w:val="0"/>
          <w:numId w:val="43"/>
        </w:numPr>
      </w:pPr>
      <w:r>
        <w:t>You have planned expenses of $</w:t>
      </w:r>
      <w:r w:rsidRPr="00EB4531">
        <w:rPr>
          <w:color w:val="FF0000"/>
        </w:rPr>
        <w:t>X</w:t>
      </w:r>
      <w:r>
        <w:t xml:space="preserve"> coming up in the next </w:t>
      </w:r>
      <w:proofErr w:type="gramStart"/>
      <w:r>
        <w:t>Financial</w:t>
      </w:r>
      <w:proofErr w:type="gramEnd"/>
      <w:r>
        <w:t xml:space="preserve"> year, which you will be funding from </w:t>
      </w:r>
      <w:r w:rsidRPr="00EB4531">
        <w:rPr>
          <w:color w:val="FF0000"/>
        </w:rPr>
        <w:t>existing cash reserves</w:t>
      </w:r>
      <w:r>
        <w:t>.</w:t>
      </w:r>
    </w:p>
    <w:p w14:paraId="0310D4FA" w14:textId="77777777" w:rsidR="002A30D1" w:rsidRDefault="002A30D1" w:rsidP="002A30D1">
      <w:pPr>
        <w:pStyle w:val="ListParagraph"/>
        <w:numPr>
          <w:ilvl w:val="0"/>
          <w:numId w:val="43"/>
        </w:numPr>
      </w:pPr>
      <w:r>
        <w:t xml:space="preserve">You are still receiving the Centrelink Age Pension and the Seniors Health Care </w:t>
      </w:r>
      <w:proofErr w:type="gramStart"/>
      <w:r>
        <w:t>Card,</w:t>
      </w:r>
      <w:proofErr w:type="gramEnd"/>
      <w:r>
        <w:t xml:space="preserve"> your circumstances haven’t change in a way which would significantly affect your assessment.</w:t>
      </w:r>
    </w:p>
    <w:p w14:paraId="37C736D7" w14:textId="77777777" w:rsidR="002A30D1" w:rsidRDefault="002A30D1" w:rsidP="002A30D1">
      <w:pPr>
        <w:pStyle w:val="ListParagraph"/>
        <w:numPr>
          <w:ilvl w:val="0"/>
          <w:numId w:val="43"/>
        </w:numPr>
      </w:pPr>
      <w:r>
        <w:t>We discussed your beneficiaries, and they are still current.</w:t>
      </w:r>
    </w:p>
    <w:p w14:paraId="708F9C8A" w14:textId="77777777" w:rsidR="002A30D1" w:rsidRPr="00EB4531" w:rsidRDefault="002A30D1" w:rsidP="002A30D1">
      <w:pPr>
        <w:pStyle w:val="ListParagraph"/>
        <w:numPr>
          <w:ilvl w:val="0"/>
          <w:numId w:val="43"/>
        </w:numPr>
        <w:rPr>
          <w:color w:val="FF0000"/>
        </w:rPr>
      </w:pPr>
      <w:r w:rsidRPr="00EB4531">
        <w:rPr>
          <w:color w:val="FF0000"/>
        </w:rPr>
        <w:t>&lt;other discussion points&gt;</w:t>
      </w:r>
    </w:p>
    <w:p w14:paraId="50754115" w14:textId="77777777" w:rsidR="002A30D1" w:rsidRDefault="002A30D1" w:rsidP="002A30D1">
      <w:pPr>
        <w:pStyle w:val="GenLifeHeading3"/>
      </w:pPr>
      <w:r>
        <w:t>Scope of Advice</w:t>
      </w:r>
    </w:p>
    <w:p w14:paraId="3D4EB2A6" w14:textId="77777777" w:rsidR="002A30D1" w:rsidRPr="00C46BFC" w:rsidRDefault="002A30D1" w:rsidP="002A30D1">
      <w:r w:rsidRPr="00C46BFC">
        <w:t xml:space="preserve">This </w:t>
      </w:r>
      <w:r>
        <w:t xml:space="preserve">record of advice is based on your objectives, financial situation and needs and our advice detailed in the Statement of Advice dated </w:t>
      </w:r>
      <w:r w:rsidRPr="0015261F">
        <w:rPr>
          <w:color w:val="FF0000"/>
        </w:rPr>
        <w:t>&lt;date&gt;</w:t>
      </w:r>
      <w:r>
        <w:t xml:space="preserve">. This advice is further to this document.  </w:t>
      </w:r>
    </w:p>
    <w:p w14:paraId="0F2852FD" w14:textId="77777777" w:rsidR="002A30D1" w:rsidRDefault="002A30D1" w:rsidP="002A30D1">
      <w:r>
        <w:t xml:space="preserve">We will therefore be addressing the following areas in this </w:t>
      </w:r>
      <w:proofErr w:type="spellStart"/>
      <w:r>
        <w:t>RoA</w:t>
      </w:r>
      <w:proofErr w:type="spellEnd"/>
      <w:r>
        <w:t>:</w:t>
      </w:r>
    </w:p>
    <w:p w14:paraId="19046EBB" w14:textId="77777777" w:rsidR="002A30D1" w:rsidRDefault="002A30D1" w:rsidP="002A30D1">
      <w:pPr>
        <w:pStyle w:val="ListParagraph"/>
        <w:numPr>
          <w:ilvl w:val="0"/>
          <w:numId w:val="44"/>
        </w:numPr>
      </w:pPr>
      <w:r>
        <w:t xml:space="preserve">Reviewing the underlying investment of your </w:t>
      </w:r>
      <w:proofErr w:type="spellStart"/>
      <w:r>
        <w:t>LifeIncome</w:t>
      </w:r>
      <w:proofErr w:type="spellEnd"/>
      <w:r>
        <w:t>.</w:t>
      </w:r>
    </w:p>
    <w:p w14:paraId="5A18C5F6" w14:textId="77777777" w:rsidR="002A30D1" w:rsidRPr="00803A9E" w:rsidRDefault="002A30D1" w:rsidP="002A30D1">
      <w:pPr>
        <w:pStyle w:val="ListParagraph"/>
        <w:numPr>
          <w:ilvl w:val="0"/>
          <w:numId w:val="44"/>
        </w:numPr>
      </w:pPr>
      <w:r>
        <w:t xml:space="preserve">Reviewing the underlying </w:t>
      </w:r>
      <w:r w:rsidRPr="00803A9E">
        <w:t xml:space="preserve">investments of your </w:t>
      </w:r>
      <w:r w:rsidRPr="00EB4531">
        <w:rPr>
          <w:color w:val="FF0000"/>
        </w:rPr>
        <w:t>&lt;account-based pension</w:t>
      </w:r>
      <w:r w:rsidRPr="00803A9E">
        <w:t>&gt;</w:t>
      </w:r>
    </w:p>
    <w:p w14:paraId="036F59E5" w14:textId="77777777" w:rsidR="002A30D1" w:rsidRPr="00803A9E" w:rsidRDefault="002A30D1" w:rsidP="002A30D1">
      <w:pPr>
        <w:pStyle w:val="ListParagraph"/>
        <w:numPr>
          <w:ilvl w:val="0"/>
          <w:numId w:val="44"/>
        </w:numPr>
      </w:pPr>
      <w:r>
        <w:t>Reviewing your i</w:t>
      </w:r>
      <w:r w:rsidRPr="00803A9E">
        <w:t xml:space="preserve">ncome needs for the next </w:t>
      </w:r>
      <w:proofErr w:type="gramStart"/>
      <w:r>
        <w:t>F</w:t>
      </w:r>
      <w:r w:rsidRPr="00803A9E">
        <w:t>inancial</w:t>
      </w:r>
      <w:proofErr w:type="gramEnd"/>
      <w:r w:rsidRPr="00803A9E">
        <w:t xml:space="preserve"> year to make sure you can meet your annual expenses. This will include a Centrelink benefit analysis.</w:t>
      </w:r>
    </w:p>
    <w:p w14:paraId="61D84C67" w14:textId="77777777" w:rsidR="002A30D1" w:rsidRDefault="002A30D1" w:rsidP="002A30D1">
      <w:r>
        <w:t>If your circumstances have changed, this advice may not be relevant, and you should let us know as soon as possible.</w:t>
      </w:r>
    </w:p>
    <w:p w14:paraId="41F7FDAF" w14:textId="77777777" w:rsidR="002A30D1" w:rsidRDefault="002A30D1" w:rsidP="002A30D1">
      <w:pPr>
        <w:spacing w:before="0" w:after="160" w:line="259" w:lineRule="auto"/>
      </w:pPr>
      <w:r>
        <w:br w:type="page"/>
      </w:r>
    </w:p>
    <w:p w14:paraId="61CBFC7D" w14:textId="77777777" w:rsidR="002A30D1" w:rsidRDefault="002A30D1" w:rsidP="002A30D1">
      <w:pPr>
        <w:pStyle w:val="GenLifeHeading3"/>
      </w:pPr>
      <w:r>
        <w:lastRenderedPageBreak/>
        <w:t>We recommend you switch your underlying investments</w:t>
      </w:r>
    </w:p>
    <w:p w14:paraId="69A2200C" w14:textId="77777777" w:rsidR="002A30D1" w:rsidRDefault="002A30D1" w:rsidP="002A30D1">
      <w:r>
        <w:t xml:space="preserve">We have reviewed your underlying portfolio and recommend that you make the following changes in your </w:t>
      </w:r>
      <w:proofErr w:type="spellStart"/>
      <w:r>
        <w:t>LifeIncome</w:t>
      </w:r>
      <w:proofErr w:type="spellEnd"/>
      <w:r>
        <w:t xml:space="preserve"> account:</w:t>
      </w:r>
    </w:p>
    <w:tbl>
      <w:tblPr>
        <w:tblStyle w:val="PlainTable2"/>
        <w:tblW w:w="5119" w:type="pct"/>
        <w:tblBorders>
          <w:top w:val="none" w:sz="0" w:space="0" w:color="auto"/>
          <w:bottom w:val="single" w:sz="8" w:space="0" w:color="2B41B1"/>
          <w:insideH w:val="single" w:sz="4" w:space="0" w:color="7F7F7F" w:themeColor="text1" w:themeTint="80"/>
        </w:tblBorders>
        <w:tblLayout w:type="fixed"/>
        <w:tblLook w:val="04A0" w:firstRow="1" w:lastRow="0" w:firstColumn="1" w:lastColumn="0" w:noHBand="0" w:noVBand="1"/>
      </w:tblPr>
      <w:tblGrid>
        <w:gridCol w:w="4435"/>
        <w:gridCol w:w="1491"/>
        <w:gridCol w:w="1774"/>
        <w:gridCol w:w="1541"/>
      </w:tblGrid>
      <w:tr w:rsidR="002A30D1" w14:paraId="0BFB8EC1" w14:textId="77777777" w:rsidTr="00F56C1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399" w:type="pct"/>
            <w:tcBorders>
              <w:top w:val="nil"/>
              <w:bottom w:val="single" w:sz="8" w:space="0" w:color="2B41B1"/>
            </w:tcBorders>
            <w:vAlign w:val="bottom"/>
          </w:tcPr>
          <w:p w14:paraId="0BB467FF" w14:textId="77777777" w:rsidR="002A30D1" w:rsidRPr="00EB4531" w:rsidRDefault="002A30D1" w:rsidP="006C392E">
            <w:pPr>
              <w:pStyle w:val="GenLifeTableHeading"/>
              <w:rPr>
                <w:b/>
              </w:rPr>
            </w:pPr>
            <w:r>
              <w:t xml:space="preserve"> </w:t>
            </w:r>
            <w:r w:rsidRPr="00EB4531">
              <w:rPr>
                <w:b/>
              </w:rPr>
              <w:t xml:space="preserve">Investment </w:t>
            </w:r>
          </w:p>
        </w:tc>
        <w:tc>
          <w:tcPr>
            <w:tcW w:w="807" w:type="pct"/>
            <w:tcBorders>
              <w:top w:val="nil"/>
              <w:bottom w:val="single" w:sz="8" w:space="0" w:color="2B41B1"/>
            </w:tcBorders>
            <w:vAlign w:val="bottom"/>
          </w:tcPr>
          <w:p w14:paraId="230649E0"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Current </w:t>
            </w:r>
            <w:r>
              <w:rPr>
                <w:b/>
              </w:rPr>
              <w:t>a</w:t>
            </w:r>
            <w:r w:rsidRPr="00EB4531">
              <w:rPr>
                <w:b/>
              </w:rPr>
              <w:t>llocation</w:t>
            </w:r>
          </w:p>
        </w:tc>
        <w:tc>
          <w:tcPr>
            <w:tcW w:w="960" w:type="pct"/>
            <w:tcBorders>
              <w:top w:val="nil"/>
              <w:bottom w:val="single" w:sz="8" w:space="0" w:color="2B41B1"/>
            </w:tcBorders>
            <w:vAlign w:val="bottom"/>
          </w:tcPr>
          <w:p w14:paraId="434CDE9B"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Recommended </w:t>
            </w:r>
            <w:r>
              <w:rPr>
                <w:b/>
              </w:rPr>
              <w:t>c</w:t>
            </w:r>
            <w:r w:rsidRPr="00EB4531">
              <w:rPr>
                <w:b/>
              </w:rPr>
              <w:t>hange</w:t>
            </w:r>
          </w:p>
        </w:tc>
        <w:tc>
          <w:tcPr>
            <w:tcW w:w="834" w:type="pct"/>
            <w:tcBorders>
              <w:top w:val="nil"/>
              <w:bottom w:val="single" w:sz="8" w:space="0" w:color="2B41B1"/>
            </w:tcBorders>
            <w:vAlign w:val="bottom"/>
          </w:tcPr>
          <w:p w14:paraId="7704BE0A" w14:textId="77777777" w:rsidR="002A30D1" w:rsidRPr="00EB453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rPr>
            </w:pPr>
            <w:r w:rsidRPr="00EB4531">
              <w:rPr>
                <w:b/>
              </w:rPr>
              <w:t xml:space="preserve">Final </w:t>
            </w:r>
            <w:r>
              <w:rPr>
                <w:b/>
              </w:rPr>
              <w:br/>
              <w:t>a</w:t>
            </w:r>
            <w:r w:rsidRPr="00EB4531">
              <w:rPr>
                <w:b/>
              </w:rPr>
              <w:t>llocation</w:t>
            </w:r>
          </w:p>
        </w:tc>
      </w:tr>
      <w:tr w:rsidR="002A30D1" w:rsidRPr="001E028B" w14:paraId="2DBECCBA"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8" w:space="0" w:color="2B41B1"/>
              <w:bottom w:val="single" w:sz="2" w:space="0" w:color="252729"/>
            </w:tcBorders>
          </w:tcPr>
          <w:p w14:paraId="4CA0452C" w14:textId="77777777" w:rsidR="002A30D1" w:rsidRPr="00EB4531" w:rsidRDefault="002A30D1" w:rsidP="006C392E">
            <w:pPr>
              <w:pStyle w:val="NoSpacing"/>
            </w:pPr>
            <w:r w:rsidRPr="00EB4531">
              <w:t>Generation</w:t>
            </w:r>
            <w:r>
              <w:t xml:space="preserve"> Life</w:t>
            </w:r>
            <w:r w:rsidRPr="00EB4531">
              <w:t xml:space="preserve"> </w:t>
            </w:r>
            <w:proofErr w:type="spellStart"/>
            <w:r w:rsidRPr="00EB4531">
              <w:t>LifeIncome</w:t>
            </w:r>
            <w:proofErr w:type="spellEnd"/>
            <w:r w:rsidRPr="00EB4531">
              <w:t xml:space="preserve"> </w:t>
            </w:r>
          </w:p>
        </w:tc>
        <w:tc>
          <w:tcPr>
            <w:tcW w:w="807" w:type="pct"/>
            <w:tcBorders>
              <w:top w:val="single" w:sz="8" w:space="0" w:color="2B41B1"/>
              <w:bottom w:val="single" w:sz="2" w:space="0" w:color="252729"/>
            </w:tcBorders>
            <w:vAlign w:val="bottom"/>
          </w:tcPr>
          <w:p w14:paraId="3B8A98A1"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960" w:type="pct"/>
            <w:tcBorders>
              <w:top w:val="single" w:sz="8" w:space="0" w:color="2B41B1"/>
              <w:bottom w:val="single" w:sz="2" w:space="0" w:color="252729"/>
            </w:tcBorders>
            <w:vAlign w:val="bottom"/>
          </w:tcPr>
          <w:p w14:paraId="4F0E24B1"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834" w:type="pct"/>
            <w:tcBorders>
              <w:top w:val="single" w:sz="8" w:space="0" w:color="2B41B1"/>
              <w:bottom w:val="single" w:sz="2" w:space="0" w:color="252729"/>
            </w:tcBorders>
            <w:vAlign w:val="bottom"/>
          </w:tcPr>
          <w:p w14:paraId="6CA269B9" w14:textId="77777777" w:rsidR="002A30D1" w:rsidRPr="001E028B"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p>
        </w:tc>
      </w:tr>
      <w:tr w:rsidR="002A30D1" w:rsidRPr="00D75860" w14:paraId="7F21019A"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BC0D26A" w14:textId="77777777" w:rsidR="002A30D1" w:rsidRPr="00EB4531" w:rsidRDefault="002A30D1" w:rsidP="006C392E">
            <w:pPr>
              <w:pStyle w:val="NoSpacing"/>
              <w:ind w:left="175"/>
              <w:rPr>
                <w:b w:val="0"/>
                <w:bCs/>
              </w:rPr>
            </w:pPr>
            <w:r w:rsidRPr="00402A3C">
              <w:rPr>
                <w:b w:val="0"/>
              </w:rPr>
              <w:t xml:space="preserve">AB Managed Volatility Equities Fund </w:t>
            </w:r>
          </w:p>
        </w:tc>
        <w:tc>
          <w:tcPr>
            <w:tcW w:w="807" w:type="pct"/>
            <w:tcBorders>
              <w:top w:val="single" w:sz="2" w:space="0" w:color="252729"/>
              <w:bottom w:val="single" w:sz="2" w:space="0" w:color="252729"/>
            </w:tcBorders>
            <w:vAlign w:val="bottom"/>
          </w:tcPr>
          <w:p w14:paraId="7F54F3F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92115B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549E69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E62F0FE"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04778B7" w14:textId="77777777" w:rsidR="002A30D1" w:rsidRPr="00EB4531" w:rsidRDefault="002A30D1" w:rsidP="006C392E">
            <w:pPr>
              <w:pStyle w:val="NoSpacing"/>
              <w:ind w:left="175"/>
              <w:rPr>
                <w:b w:val="0"/>
                <w:bCs/>
              </w:rPr>
            </w:pPr>
            <w:r w:rsidRPr="00402A3C">
              <w:rPr>
                <w:b w:val="0"/>
              </w:rPr>
              <w:t xml:space="preserve">Ardea Real Outcome Fund </w:t>
            </w:r>
          </w:p>
        </w:tc>
        <w:tc>
          <w:tcPr>
            <w:tcW w:w="807" w:type="pct"/>
            <w:tcBorders>
              <w:top w:val="single" w:sz="2" w:space="0" w:color="252729"/>
              <w:bottom w:val="single" w:sz="2" w:space="0" w:color="252729"/>
            </w:tcBorders>
            <w:vAlign w:val="bottom"/>
          </w:tcPr>
          <w:p w14:paraId="40EEE36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79738A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F65C5D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108D040"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4C402BD" w14:textId="77777777" w:rsidR="002A30D1" w:rsidRPr="00EB4531" w:rsidRDefault="002A30D1" w:rsidP="006C392E">
            <w:pPr>
              <w:pStyle w:val="NoSpacing"/>
              <w:ind w:left="175"/>
              <w:rPr>
                <w:b w:val="0"/>
                <w:bCs/>
              </w:rPr>
            </w:pPr>
            <w:r w:rsidRPr="00402A3C">
              <w:rPr>
                <w:b w:val="0"/>
              </w:rPr>
              <w:t>Barrow Hanley International Shares Fund</w:t>
            </w:r>
          </w:p>
        </w:tc>
        <w:tc>
          <w:tcPr>
            <w:tcW w:w="807" w:type="pct"/>
            <w:tcBorders>
              <w:top w:val="single" w:sz="2" w:space="0" w:color="252729"/>
              <w:bottom w:val="single" w:sz="2" w:space="0" w:color="252729"/>
            </w:tcBorders>
            <w:vAlign w:val="bottom"/>
          </w:tcPr>
          <w:p w14:paraId="0EA9C48F"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1E668C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F4DA6E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6F9361C7"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A29E30B" w14:textId="77777777" w:rsidR="002A30D1" w:rsidRPr="00EB4531" w:rsidRDefault="002A30D1" w:rsidP="006C392E">
            <w:pPr>
              <w:pStyle w:val="NoSpacing"/>
              <w:ind w:left="175"/>
              <w:rPr>
                <w:b w:val="0"/>
                <w:bCs/>
              </w:rPr>
            </w:pPr>
            <w:r w:rsidRPr="00402A3C">
              <w:rPr>
                <w:b w:val="0"/>
              </w:rPr>
              <w:t xml:space="preserve">Bennelong Concentrated Australian Equities Fund </w:t>
            </w:r>
          </w:p>
        </w:tc>
        <w:tc>
          <w:tcPr>
            <w:tcW w:w="807" w:type="pct"/>
            <w:tcBorders>
              <w:top w:val="single" w:sz="2" w:space="0" w:color="252729"/>
              <w:bottom w:val="single" w:sz="2" w:space="0" w:color="252729"/>
            </w:tcBorders>
            <w:vAlign w:val="bottom"/>
          </w:tcPr>
          <w:p w14:paraId="43F7F4E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A7A903E"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AFC63F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C83BB14"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41AFCEB" w14:textId="77777777" w:rsidR="002A30D1" w:rsidRPr="00EB4531" w:rsidRDefault="002A30D1" w:rsidP="006C392E">
            <w:pPr>
              <w:pStyle w:val="NoSpacing"/>
              <w:ind w:left="175"/>
              <w:rPr>
                <w:b w:val="0"/>
                <w:bCs/>
              </w:rPr>
            </w:pPr>
            <w:r w:rsidRPr="00402A3C">
              <w:rPr>
                <w:b w:val="0"/>
              </w:rPr>
              <w:t xml:space="preserve">Dimensional Global Bond Sustainability Trust </w:t>
            </w:r>
          </w:p>
        </w:tc>
        <w:tc>
          <w:tcPr>
            <w:tcW w:w="807" w:type="pct"/>
            <w:tcBorders>
              <w:top w:val="single" w:sz="2" w:space="0" w:color="252729"/>
              <w:bottom w:val="single" w:sz="2" w:space="0" w:color="252729"/>
            </w:tcBorders>
            <w:vAlign w:val="bottom"/>
          </w:tcPr>
          <w:p w14:paraId="1A656CF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011C59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4D578B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CAC1D96"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4AC9827" w14:textId="77777777" w:rsidR="002A30D1" w:rsidRPr="00EB4531" w:rsidRDefault="002A30D1" w:rsidP="006C392E">
            <w:pPr>
              <w:pStyle w:val="NoSpacing"/>
              <w:ind w:left="175"/>
              <w:rPr>
                <w:b w:val="0"/>
                <w:bCs/>
              </w:rPr>
            </w:pPr>
            <w:r w:rsidRPr="00402A3C">
              <w:rPr>
                <w:b w:val="0"/>
              </w:rPr>
              <w:t>Dimensional World 30/70 Portfolio</w:t>
            </w:r>
          </w:p>
        </w:tc>
        <w:tc>
          <w:tcPr>
            <w:tcW w:w="807" w:type="pct"/>
            <w:tcBorders>
              <w:top w:val="single" w:sz="2" w:space="0" w:color="252729"/>
              <w:bottom w:val="single" w:sz="2" w:space="0" w:color="252729"/>
            </w:tcBorders>
            <w:vAlign w:val="bottom"/>
          </w:tcPr>
          <w:p w14:paraId="5C55D83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455DF0C"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D5ABA5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835E19A"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1F7C5E0" w14:textId="77777777" w:rsidR="002A30D1" w:rsidRPr="00EB4531" w:rsidRDefault="002A30D1" w:rsidP="006C392E">
            <w:pPr>
              <w:pStyle w:val="NoSpacing"/>
              <w:ind w:left="175"/>
              <w:rPr>
                <w:b w:val="0"/>
                <w:bCs/>
              </w:rPr>
            </w:pPr>
            <w:r w:rsidRPr="00402A3C">
              <w:rPr>
                <w:b w:val="0"/>
              </w:rPr>
              <w:t>Dimensional World 50/50 Portfolio</w:t>
            </w:r>
          </w:p>
        </w:tc>
        <w:tc>
          <w:tcPr>
            <w:tcW w:w="807" w:type="pct"/>
            <w:tcBorders>
              <w:top w:val="single" w:sz="2" w:space="0" w:color="252729"/>
              <w:bottom w:val="single" w:sz="2" w:space="0" w:color="252729"/>
            </w:tcBorders>
            <w:vAlign w:val="bottom"/>
          </w:tcPr>
          <w:p w14:paraId="796F2007"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72C9DD6"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5AFE6CB"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4739DE60"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61C7AFC" w14:textId="77777777" w:rsidR="002A30D1" w:rsidRPr="00EB4531" w:rsidRDefault="002A30D1" w:rsidP="006C392E">
            <w:pPr>
              <w:pStyle w:val="NoSpacing"/>
              <w:ind w:left="175"/>
              <w:rPr>
                <w:b w:val="0"/>
                <w:bCs/>
              </w:rPr>
            </w:pPr>
            <w:r w:rsidRPr="00402A3C">
              <w:rPr>
                <w:b w:val="0"/>
              </w:rPr>
              <w:t>Dimensional World 70/30 Portfolio</w:t>
            </w:r>
          </w:p>
        </w:tc>
        <w:tc>
          <w:tcPr>
            <w:tcW w:w="807" w:type="pct"/>
            <w:tcBorders>
              <w:top w:val="single" w:sz="2" w:space="0" w:color="252729"/>
              <w:bottom w:val="single" w:sz="2" w:space="0" w:color="252729"/>
            </w:tcBorders>
            <w:vAlign w:val="bottom"/>
          </w:tcPr>
          <w:p w14:paraId="5DA6C53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1E8237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1A4B82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50207982"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214EEC8" w14:textId="77777777" w:rsidR="002A30D1" w:rsidRPr="00EB4531" w:rsidRDefault="002A30D1" w:rsidP="006C392E">
            <w:pPr>
              <w:pStyle w:val="NoSpacing"/>
              <w:ind w:left="175"/>
              <w:rPr>
                <w:b w:val="0"/>
                <w:bCs/>
              </w:rPr>
            </w:pPr>
            <w:r w:rsidRPr="00402A3C">
              <w:rPr>
                <w:b w:val="0"/>
              </w:rPr>
              <w:t>Dimensional World Equity Portfolio</w:t>
            </w:r>
          </w:p>
        </w:tc>
        <w:tc>
          <w:tcPr>
            <w:tcW w:w="807" w:type="pct"/>
            <w:tcBorders>
              <w:top w:val="single" w:sz="2" w:space="0" w:color="252729"/>
              <w:bottom w:val="single" w:sz="2" w:space="0" w:color="252729"/>
            </w:tcBorders>
            <w:vAlign w:val="bottom"/>
          </w:tcPr>
          <w:p w14:paraId="4819235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76D41F5"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58811D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7C492871"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8E2505D" w14:textId="77777777" w:rsidR="002A30D1" w:rsidRPr="00EB4531" w:rsidRDefault="002A30D1" w:rsidP="006C392E">
            <w:pPr>
              <w:pStyle w:val="NoSpacing"/>
              <w:ind w:left="175"/>
              <w:rPr>
                <w:b w:val="0"/>
                <w:bCs/>
              </w:rPr>
            </w:pPr>
            <w:r w:rsidRPr="00402A3C">
              <w:rPr>
                <w:b w:val="0"/>
              </w:rPr>
              <w:t>Generation Life Lifestyle Portfolio</w:t>
            </w:r>
          </w:p>
        </w:tc>
        <w:tc>
          <w:tcPr>
            <w:tcW w:w="807" w:type="pct"/>
            <w:tcBorders>
              <w:top w:val="single" w:sz="2" w:space="0" w:color="252729"/>
              <w:bottom w:val="single" w:sz="2" w:space="0" w:color="252729"/>
            </w:tcBorders>
            <w:vAlign w:val="bottom"/>
          </w:tcPr>
          <w:p w14:paraId="6D31B4F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6F9000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983470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2791BF45"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DA160C7" w14:textId="77777777" w:rsidR="002A30D1" w:rsidRPr="00EB4531" w:rsidRDefault="002A30D1" w:rsidP="006C392E">
            <w:pPr>
              <w:pStyle w:val="NoSpacing"/>
              <w:ind w:left="175"/>
              <w:rPr>
                <w:b w:val="0"/>
                <w:bCs/>
              </w:rPr>
            </w:pPr>
            <w:r w:rsidRPr="00402A3C">
              <w:rPr>
                <w:b w:val="0"/>
              </w:rPr>
              <w:t>Generation Life Protect Portfolio</w:t>
            </w:r>
          </w:p>
        </w:tc>
        <w:tc>
          <w:tcPr>
            <w:tcW w:w="807" w:type="pct"/>
            <w:tcBorders>
              <w:top w:val="single" w:sz="2" w:space="0" w:color="252729"/>
              <w:bottom w:val="single" w:sz="2" w:space="0" w:color="252729"/>
            </w:tcBorders>
            <w:vAlign w:val="bottom"/>
          </w:tcPr>
          <w:p w14:paraId="530A712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2A3F49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6EAC4ED"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21186E97"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D63879F" w14:textId="77777777" w:rsidR="002A30D1" w:rsidRPr="00EB4531" w:rsidRDefault="002A30D1" w:rsidP="006C392E">
            <w:pPr>
              <w:pStyle w:val="NoSpacing"/>
              <w:ind w:left="175"/>
              <w:rPr>
                <w:b w:val="0"/>
                <w:bCs/>
              </w:rPr>
            </w:pPr>
            <w:r w:rsidRPr="00402A3C">
              <w:rPr>
                <w:b w:val="0"/>
              </w:rPr>
              <w:t>Generation Life Cash &amp; Deposits Portfolio</w:t>
            </w:r>
          </w:p>
        </w:tc>
        <w:tc>
          <w:tcPr>
            <w:tcW w:w="807" w:type="pct"/>
            <w:tcBorders>
              <w:top w:val="single" w:sz="2" w:space="0" w:color="252729"/>
              <w:bottom w:val="single" w:sz="2" w:space="0" w:color="252729"/>
            </w:tcBorders>
            <w:vAlign w:val="bottom"/>
          </w:tcPr>
          <w:p w14:paraId="0E56922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A321FF7"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000FDE0"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FB84EFE"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1576621" w14:textId="77777777" w:rsidR="002A30D1" w:rsidRPr="00EB4531" w:rsidRDefault="002A30D1" w:rsidP="006C392E">
            <w:pPr>
              <w:pStyle w:val="NoSpacing"/>
              <w:ind w:left="175"/>
              <w:rPr>
                <w:b w:val="0"/>
                <w:bCs/>
              </w:rPr>
            </w:pPr>
            <w:r w:rsidRPr="00402A3C">
              <w:rPr>
                <w:b w:val="0"/>
              </w:rPr>
              <w:t xml:space="preserve">Hyperion Global Growth Companies Fund </w:t>
            </w:r>
          </w:p>
        </w:tc>
        <w:tc>
          <w:tcPr>
            <w:tcW w:w="807" w:type="pct"/>
            <w:tcBorders>
              <w:top w:val="single" w:sz="2" w:space="0" w:color="252729"/>
              <w:bottom w:val="single" w:sz="2" w:space="0" w:color="252729"/>
            </w:tcBorders>
            <w:vAlign w:val="bottom"/>
          </w:tcPr>
          <w:p w14:paraId="50F5E09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3B5200D"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569B527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3FD06C8F"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7CBB27FB" w14:textId="77777777" w:rsidR="002A30D1" w:rsidRPr="00EB4531" w:rsidRDefault="002A30D1" w:rsidP="006C392E">
            <w:pPr>
              <w:pStyle w:val="NoSpacing"/>
              <w:ind w:left="175"/>
              <w:rPr>
                <w:b w:val="0"/>
                <w:bCs/>
              </w:rPr>
            </w:pPr>
            <w:r w:rsidRPr="00402A3C">
              <w:rPr>
                <w:b w:val="0"/>
              </w:rPr>
              <w:t>Investors Mutual Australian Shares Fund</w:t>
            </w:r>
          </w:p>
        </w:tc>
        <w:tc>
          <w:tcPr>
            <w:tcW w:w="807" w:type="pct"/>
            <w:tcBorders>
              <w:top w:val="single" w:sz="2" w:space="0" w:color="252729"/>
              <w:bottom w:val="single" w:sz="2" w:space="0" w:color="252729"/>
            </w:tcBorders>
            <w:vAlign w:val="bottom"/>
          </w:tcPr>
          <w:p w14:paraId="32F9D3D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5411BDA"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1DD642E1"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7525A9C0"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39E173FB" w14:textId="77777777" w:rsidR="002A30D1" w:rsidRPr="00EB4531" w:rsidRDefault="002A30D1" w:rsidP="006C392E">
            <w:pPr>
              <w:pStyle w:val="NoSpacing"/>
              <w:ind w:left="175"/>
              <w:rPr>
                <w:b w:val="0"/>
                <w:bCs/>
              </w:rPr>
            </w:pPr>
            <w:r w:rsidRPr="00402A3C">
              <w:rPr>
                <w:b w:val="0"/>
              </w:rPr>
              <w:t>iShares Hedged International Equity Index Fund</w:t>
            </w:r>
          </w:p>
        </w:tc>
        <w:tc>
          <w:tcPr>
            <w:tcW w:w="807" w:type="pct"/>
            <w:tcBorders>
              <w:top w:val="single" w:sz="2" w:space="0" w:color="252729"/>
              <w:bottom w:val="single" w:sz="2" w:space="0" w:color="252729"/>
            </w:tcBorders>
            <w:vAlign w:val="bottom"/>
          </w:tcPr>
          <w:p w14:paraId="192B295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7DDE18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62283C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47CC6633"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40EE29C1" w14:textId="77777777" w:rsidR="002A30D1" w:rsidRPr="00EB4531" w:rsidRDefault="002A30D1" w:rsidP="006C392E">
            <w:pPr>
              <w:pStyle w:val="NoSpacing"/>
              <w:ind w:left="175"/>
              <w:rPr>
                <w:b w:val="0"/>
                <w:bCs/>
              </w:rPr>
            </w:pPr>
            <w:r w:rsidRPr="00402A3C">
              <w:rPr>
                <w:b w:val="0"/>
              </w:rPr>
              <w:t>iShares Wholesale Australian Bond Index Fund</w:t>
            </w:r>
          </w:p>
        </w:tc>
        <w:tc>
          <w:tcPr>
            <w:tcW w:w="807" w:type="pct"/>
            <w:tcBorders>
              <w:top w:val="single" w:sz="2" w:space="0" w:color="252729"/>
              <w:bottom w:val="single" w:sz="2" w:space="0" w:color="252729"/>
            </w:tcBorders>
            <w:vAlign w:val="bottom"/>
          </w:tcPr>
          <w:p w14:paraId="0BC4A676"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1232AC1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D00190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A064C03"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77991C4" w14:textId="77777777" w:rsidR="002A30D1" w:rsidRPr="00EB4531" w:rsidRDefault="002A30D1" w:rsidP="006C392E">
            <w:pPr>
              <w:pStyle w:val="NoSpacing"/>
              <w:ind w:left="175"/>
              <w:rPr>
                <w:b w:val="0"/>
                <w:bCs/>
              </w:rPr>
            </w:pPr>
            <w:r w:rsidRPr="00402A3C">
              <w:rPr>
                <w:b w:val="0"/>
              </w:rPr>
              <w:t>iShares Wholesale Australian Equity Index Fund</w:t>
            </w:r>
          </w:p>
        </w:tc>
        <w:tc>
          <w:tcPr>
            <w:tcW w:w="807" w:type="pct"/>
            <w:tcBorders>
              <w:top w:val="single" w:sz="2" w:space="0" w:color="252729"/>
              <w:bottom w:val="single" w:sz="2" w:space="0" w:color="252729"/>
            </w:tcBorders>
            <w:vAlign w:val="bottom"/>
          </w:tcPr>
          <w:p w14:paraId="5DD9BA8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4D4F0CF"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7826F80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58CC082C"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E9EC15E" w14:textId="77777777" w:rsidR="002A30D1" w:rsidRPr="00EB4531" w:rsidRDefault="002A30D1" w:rsidP="006C392E">
            <w:pPr>
              <w:pStyle w:val="NoSpacing"/>
              <w:ind w:left="175"/>
              <w:rPr>
                <w:b w:val="0"/>
                <w:bCs/>
              </w:rPr>
            </w:pPr>
            <w:r w:rsidRPr="00402A3C">
              <w:rPr>
                <w:b w:val="0"/>
              </w:rPr>
              <w:t>iShares Wholesale Australian Listed Property Index Fund</w:t>
            </w:r>
          </w:p>
        </w:tc>
        <w:tc>
          <w:tcPr>
            <w:tcW w:w="807" w:type="pct"/>
            <w:tcBorders>
              <w:top w:val="single" w:sz="2" w:space="0" w:color="252729"/>
              <w:bottom w:val="single" w:sz="2" w:space="0" w:color="252729"/>
            </w:tcBorders>
            <w:vAlign w:val="bottom"/>
          </w:tcPr>
          <w:p w14:paraId="1B6D086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40E8BF79"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C064D30"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967A5F3"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66262BE" w14:textId="77777777" w:rsidR="002A30D1" w:rsidRPr="00EB4531" w:rsidRDefault="002A30D1" w:rsidP="006C392E">
            <w:pPr>
              <w:pStyle w:val="NoSpacing"/>
              <w:ind w:left="175"/>
              <w:rPr>
                <w:b w:val="0"/>
                <w:bCs/>
              </w:rPr>
            </w:pPr>
            <w:r w:rsidRPr="00402A3C">
              <w:rPr>
                <w:b w:val="0"/>
              </w:rPr>
              <w:t>iShares Wholesale International Equity Index Fund</w:t>
            </w:r>
          </w:p>
        </w:tc>
        <w:tc>
          <w:tcPr>
            <w:tcW w:w="807" w:type="pct"/>
            <w:tcBorders>
              <w:top w:val="single" w:sz="2" w:space="0" w:color="252729"/>
              <w:bottom w:val="single" w:sz="2" w:space="0" w:color="252729"/>
            </w:tcBorders>
            <w:vAlign w:val="bottom"/>
          </w:tcPr>
          <w:p w14:paraId="2772D5F0"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B861387"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1A81CD9"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7A5CC841"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8560B14" w14:textId="57ECFA12" w:rsidR="002A30D1" w:rsidRPr="00EB4531" w:rsidRDefault="00600CFA" w:rsidP="006C392E">
            <w:pPr>
              <w:pStyle w:val="NoSpacing"/>
              <w:ind w:left="175"/>
              <w:rPr>
                <w:b w:val="0"/>
                <w:bCs/>
              </w:rPr>
            </w:pPr>
            <w:r>
              <w:rPr>
                <w:b w:val="0"/>
              </w:rPr>
              <w:t>ATLAS I</w:t>
            </w:r>
            <w:r w:rsidR="001D03E2">
              <w:rPr>
                <w:b w:val="0"/>
              </w:rPr>
              <w:t>nfrastructure Global</w:t>
            </w:r>
            <w:r w:rsidR="002A30D1" w:rsidRPr="00402A3C">
              <w:rPr>
                <w:b w:val="0"/>
              </w:rPr>
              <w:t xml:space="preserve"> Fund</w:t>
            </w:r>
            <w:r w:rsidR="001D03E2">
              <w:rPr>
                <w:b w:val="0"/>
              </w:rPr>
              <w:t xml:space="preserve"> (Hedged)</w:t>
            </w:r>
          </w:p>
        </w:tc>
        <w:tc>
          <w:tcPr>
            <w:tcW w:w="807" w:type="pct"/>
            <w:tcBorders>
              <w:top w:val="single" w:sz="2" w:space="0" w:color="252729"/>
              <w:bottom w:val="single" w:sz="2" w:space="0" w:color="252729"/>
            </w:tcBorders>
            <w:vAlign w:val="bottom"/>
          </w:tcPr>
          <w:p w14:paraId="47F3FA1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75CF5AC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ED9F36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56DDE0EE"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547B6B22" w14:textId="4176523A" w:rsidR="002A30D1" w:rsidRPr="00EB4531" w:rsidRDefault="00914E53" w:rsidP="006C392E">
            <w:pPr>
              <w:pStyle w:val="NoSpacing"/>
              <w:ind w:left="175"/>
              <w:rPr>
                <w:b w:val="0"/>
                <w:bCs/>
              </w:rPr>
            </w:pPr>
            <w:r w:rsidRPr="00914E53">
              <w:rPr>
                <w:b w:val="0"/>
              </w:rPr>
              <w:t xml:space="preserve">MCP Wholesale Investments Trust </w:t>
            </w:r>
            <w:r w:rsidR="002A30D1">
              <w:rPr>
                <w:b w:val="0"/>
              </w:rPr>
              <w:t>*</w:t>
            </w:r>
          </w:p>
        </w:tc>
        <w:tc>
          <w:tcPr>
            <w:tcW w:w="807" w:type="pct"/>
            <w:tcBorders>
              <w:top w:val="single" w:sz="2" w:space="0" w:color="252729"/>
              <w:bottom w:val="single" w:sz="2" w:space="0" w:color="252729"/>
            </w:tcBorders>
            <w:vAlign w:val="bottom"/>
          </w:tcPr>
          <w:p w14:paraId="1DC9EB91"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665EE8F3"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21B92D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1B3DA514"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90AF097" w14:textId="77777777" w:rsidR="002A30D1" w:rsidRPr="00EB4531" w:rsidRDefault="002A30D1" w:rsidP="006C392E">
            <w:pPr>
              <w:pStyle w:val="NoSpacing"/>
              <w:ind w:left="175"/>
              <w:rPr>
                <w:b w:val="0"/>
                <w:bCs/>
              </w:rPr>
            </w:pPr>
            <w:proofErr w:type="spellStart"/>
            <w:r w:rsidRPr="00402A3C">
              <w:rPr>
                <w:b w:val="0"/>
              </w:rPr>
              <w:t>Pendal</w:t>
            </w:r>
            <w:proofErr w:type="spellEnd"/>
            <w:r w:rsidRPr="00402A3C">
              <w:rPr>
                <w:b w:val="0"/>
              </w:rPr>
              <w:t xml:space="preserve"> Sustainable Balanced Fund </w:t>
            </w:r>
          </w:p>
        </w:tc>
        <w:tc>
          <w:tcPr>
            <w:tcW w:w="807" w:type="pct"/>
            <w:tcBorders>
              <w:top w:val="single" w:sz="2" w:space="0" w:color="252729"/>
              <w:bottom w:val="single" w:sz="2" w:space="0" w:color="252729"/>
            </w:tcBorders>
            <w:vAlign w:val="bottom"/>
          </w:tcPr>
          <w:p w14:paraId="53BC9A6F"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57D7C67"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A1A3A5C"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6DB843F"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6F2B8F3" w14:textId="77777777" w:rsidR="002A30D1" w:rsidRPr="00EB4531" w:rsidRDefault="002A30D1" w:rsidP="006C392E">
            <w:pPr>
              <w:pStyle w:val="NoSpacing"/>
              <w:ind w:left="175"/>
              <w:rPr>
                <w:b w:val="0"/>
                <w:bCs/>
              </w:rPr>
            </w:pPr>
            <w:r w:rsidRPr="00402A3C">
              <w:rPr>
                <w:b w:val="0"/>
              </w:rPr>
              <w:t>PIMCO Wholesale Global Bond Fund</w:t>
            </w:r>
          </w:p>
        </w:tc>
        <w:tc>
          <w:tcPr>
            <w:tcW w:w="807" w:type="pct"/>
            <w:tcBorders>
              <w:top w:val="single" w:sz="2" w:space="0" w:color="252729"/>
              <w:bottom w:val="single" w:sz="2" w:space="0" w:color="252729"/>
            </w:tcBorders>
            <w:vAlign w:val="bottom"/>
          </w:tcPr>
          <w:p w14:paraId="48ADFD19"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5D3721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2BCD87B2"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0D7622FE"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2E6D0A6D" w14:textId="77777777" w:rsidR="002A30D1" w:rsidRPr="00EB4531" w:rsidRDefault="002A30D1" w:rsidP="006C392E">
            <w:pPr>
              <w:pStyle w:val="NoSpacing"/>
              <w:ind w:left="175"/>
            </w:pPr>
            <w:r w:rsidRPr="00402A3C">
              <w:rPr>
                <w:b w:val="0"/>
              </w:rPr>
              <w:t>Schroder Real Return Fund </w:t>
            </w:r>
          </w:p>
        </w:tc>
        <w:tc>
          <w:tcPr>
            <w:tcW w:w="807" w:type="pct"/>
            <w:tcBorders>
              <w:top w:val="single" w:sz="2" w:space="0" w:color="252729"/>
              <w:bottom w:val="single" w:sz="2" w:space="0" w:color="252729"/>
            </w:tcBorders>
            <w:vAlign w:val="bottom"/>
          </w:tcPr>
          <w:p w14:paraId="2835D183"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33B3673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048C17B5"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8E6E1AA"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8293282" w14:textId="4265E310" w:rsidR="002A30D1" w:rsidRPr="00EB4531" w:rsidRDefault="00727D75" w:rsidP="006C392E">
            <w:pPr>
              <w:pStyle w:val="NoSpacing"/>
              <w:ind w:left="175"/>
            </w:pPr>
            <w:proofErr w:type="spellStart"/>
            <w:r>
              <w:rPr>
                <w:b w:val="0"/>
              </w:rPr>
              <w:t>Mirova</w:t>
            </w:r>
            <w:proofErr w:type="spellEnd"/>
            <w:r>
              <w:rPr>
                <w:b w:val="0"/>
              </w:rPr>
              <w:t xml:space="preserve"> Global Sustainable Equity</w:t>
            </w:r>
            <w:r w:rsidR="00B87D4A" w:rsidRPr="00402A3C">
              <w:rPr>
                <w:b w:val="0"/>
              </w:rPr>
              <w:t xml:space="preserve"> </w:t>
            </w:r>
            <w:r w:rsidR="002A30D1" w:rsidRPr="00402A3C">
              <w:rPr>
                <w:b w:val="0"/>
              </w:rPr>
              <w:t>Fund</w:t>
            </w:r>
          </w:p>
        </w:tc>
        <w:tc>
          <w:tcPr>
            <w:tcW w:w="807" w:type="pct"/>
            <w:tcBorders>
              <w:top w:val="single" w:sz="2" w:space="0" w:color="252729"/>
              <w:bottom w:val="single" w:sz="2" w:space="0" w:color="252729"/>
            </w:tcBorders>
            <w:vAlign w:val="bottom"/>
          </w:tcPr>
          <w:p w14:paraId="2F835C9A"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D843C56"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0B9884"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147D05E7"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C6BE4D6" w14:textId="77777777" w:rsidR="002A30D1" w:rsidRPr="00EB4531" w:rsidRDefault="002A30D1" w:rsidP="006C392E">
            <w:pPr>
              <w:pStyle w:val="NoSpacing"/>
              <w:ind w:left="175"/>
            </w:pPr>
            <w:r w:rsidRPr="00402A3C">
              <w:rPr>
                <w:b w:val="0"/>
              </w:rPr>
              <w:t>Vanguard Balanced Portfolio</w:t>
            </w:r>
          </w:p>
        </w:tc>
        <w:tc>
          <w:tcPr>
            <w:tcW w:w="807" w:type="pct"/>
            <w:tcBorders>
              <w:top w:val="single" w:sz="2" w:space="0" w:color="252729"/>
              <w:bottom w:val="single" w:sz="2" w:space="0" w:color="252729"/>
            </w:tcBorders>
            <w:vAlign w:val="bottom"/>
          </w:tcPr>
          <w:p w14:paraId="0236DAC9"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0D73FA0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4ADFEB"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1E6767DE"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1B5825FE" w14:textId="77777777" w:rsidR="002A30D1" w:rsidRPr="00EB4531" w:rsidRDefault="002A30D1" w:rsidP="006C392E">
            <w:pPr>
              <w:pStyle w:val="NoSpacing"/>
              <w:ind w:left="175"/>
            </w:pPr>
            <w:r w:rsidRPr="00402A3C">
              <w:rPr>
                <w:b w:val="0"/>
              </w:rPr>
              <w:t>Vanguard Conservative Portfolio</w:t>
            </w:r>
          </w:p>
        </w:tc>
        <w:tc>
          <w:tcPr>
            <w:tcW w:w="807" w:type="pct"/>
            <w:tcBorders>
              <w:top w:val="single" w:sz="2" w:space="0" w:color="252729"/>
              <w:bottom w:val="single" w:sz="2" w:space="0" w:color="252729"/>
            </w:tcBorders>
            <w:vAlign w:val="bottom"/>
          </w:tcPr>
          <w:p w14:paraId="1FB64828"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EFAF9E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6D52D94E"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D75860" w14:paraId="618C6EA4"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00088419" w14:textId="77777777" w:rsidR="002A30D1" w:rsidRPr="00EB4531" w:rsidRDefault="002A30D1" w:rsidP="006C392E">
            <w:pPr>
              <w:pStyle w:val="NoSpacing"/>
              <w:ind w:left="175"/>
            </w:pPr>
            <w:r w:rsidRPr="00402A3C">
              <w:rPr>
                <w:b w:val="0"/>
              </w:rPr>
              <w:t>Vanguard Growth Portfolio</w:t>
            </w:r>
          </w:p>
        </w:tc>
        <w:tc>
          <w:tcPr>
            <w:tcW w:w="807" w:type="pct"/>
            <w:tcBorders>
              <w:top w:val="single" w:sz="2" w:space="0" w:color="252729"/>
              <w:bottom w:val="single" w:sz="2" w:space="0" w:color="252729"/>
            </w:tcBorders>
            <w:vAlign w:val="bottom"/>
          </w:tcPr>
          <w:p w14:paraId="61C05B64"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2B7F00E5"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42521214"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EB4531">
              <w:rPr>
                <w:color w:val="FF0000"/>
              </w:rPr>
              <w:t>X%</w:t>
            </w:r>
          </w:p>
        </w:tc>
      </w:tr>
      <w:tr w:rsidR="002A30D1" w:rsidRPr="00D75860" w14:paraId="09F9C899" w14:textId="77777777" w:rsidTr="00F56C1B">
        <w:trPr>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vAlign w:val="center"/>
          </w:tcPr>
          <w:p w14:paraId="637D8090" w14:textId="77777777" w:rsidR="002A30D1" w:rsidRPr="00EB4531" w:rsidRDefault="002A30D1" w:rsidP="006C392E">
            <w:pPr>
              <w:pStyle w:val="NoSpacing"/>
              <w:ind w:left="175"/>
            </w:pPr>
            <w:r w:rsidRPr="00402A3C">
              <w:rPr>
                <w:b w:val="0"/>
              </w:rPr>
              <w:t>Vanguard High Growth Portfolio</w:t>
            </w:r>
          </w:p>
        </w:tc>
        <w:tc>
          <w:tcPr>
            <w:tcW w:w="807" w:type="pct"/>
            <w:tcBorders>
              <w:top w:val="single" w:sz="2" w:space="0" w:color="252729"/>
              <w:bottom w:val="single" w:sz="2" w:space="0" w:color="252729"/>
            </w:tcBorders>
            <w:vAlign w:val="bottom"/>
          </w:tcPr>
          <w:p w14:paraId="60B9FF3C"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c>
          <w:tcPr>
            <w:tcW w:w="960" w:type="pct"/>
            <w:tcBorders>
              <w:top w:val="single" w:sz="2" w:space="0" w:color="252729"/>
              <w:bottom w:val="single" w:sz="2" w:space="0" w:color="252729"/>
            </w:tcBorders>
            <w:vAlign w:val="bottom"/>
          </w:tcPr>
          <w:p w14:paraId="5A81825A"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 X%</w:t>
            </w:r>
          </w:p>
        </w:tc>
        <w:tc>
          <w:tcPr>
            <w:tcW w:w="834" w:type="pct"/>
            <w:tcBorders>
              <w:top w:val="single" w:sz="2" w:space="0" w:color="252729"/>
              <w:bottom w:val="single" w:sz="2" w:space="0" w:color="252729"/>
            </w:tcBorders>
            <w:vAlign w:val="bottom"/>
          </w:tcPr>
          <w:p w14:paraId="3572A391" w14:textId="77777777" w:rsidR="002A30D1" w:rsidRPr="00EB4531"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EB4531">
              <w:rPr>
                <w:color w:val="FF0000"/>
              </w:rPr>
              <w:t>X%</w:t>
            </w:r>
          </w:p>
        </w:tc>
      </w:tr>
      <w:tr w:rsidR="002A30D1" w:rsidRPr="00AA67ED" w14:paraId="5B361CDB" w14:textId="77777777" w:rsidTr="00F56C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399" w:type="pct"/>
            <w:tcBorders>
              <w:top w:val="single" w:sz="2" w:space="0" w:color="252729"/>
              <w:bottom w:val="single" w:sz="2" w:space="0" w:color="252729"/>
            </w:tcBorders>
          </w:tcPr>
          <w:p w14:paraId="4E913DAB" w14:textId="77777777" w:rsidR="002A30D1" w:rsidRPr="00EB4531" w:rsidRDefault="002A30D1" w:rsidP="006C392E">
            <w:pPr>
              <w:pStyle w:val="NoSpacing"/>
            </w:pPr>
            <w:r w:rsidRPr="00EB4531">
              <w:t>Total</w:t>
            </w:r>
          </w:p>
        </w:tc>
        <w:tc>
          <w:tcPr>
            <w:tcW w:w="807" w:type="pct"/>
            <w:tcBorders>
              <w:top w:val="single" w:sz="2" w:space="0" w:color="252729"/>
              <w:bottom w:val="single" w:sz="2" w:space="0" w:color="252729"/>
            </w:tcBorders>
            <w:vAlign w:val="bottom"/>
          </w:tcPr>
          <w:p w14:paraId="34F7A9C8"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c>
          <w:tcPr>
            <w:tcW w:w="960" w:type="pct"/>
            <w:tcBorders>
              <w:top w:val="single" w:sz="2" w:space="0" w:color="252729"/>
              <w:bottom w:val="single" w:sz="2" w:space="0" w:color="252729"/>
            </w:tcBorders>
            <w:vAlign w:val="bottom"/>
          </w:tcPr>
          <w:p w14:paraId="1C391D46"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0%</w:t>
            </w:r>
          </w:p>
        </w:tc>
        <w:tc>
          <w:tcPr>
            <w:tcW w:w="834" w:type="pct"/>
            <w:tcBorders>
              <w:top w:val="single" w:sz="2" w:space="0" w:color="252729"/>
              <w:bottom w:val="single" w:sz="2" w:space="0" w:color="252729"/>
            </w:tcBorders>
            <w:vAlign w:val="bottom"/>
          </w:tcPr>
          <w:p w14:paraId="5624C212" w14:textId="77777777" w:rsidR="002A30D1" w:rsidRPr="00EB4531"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EB4531">
              <w:rPr>
                <w:b/>
                <w:bCs w:val="0"/>
              </w:rPr>
              <w:t>100%</w:t>
            </w:r>
          </w:p>
        </w:tc>
      </w:tr>
    </w:tbl>
    <w:p w14:paraId="37D8433C" w14:textId="77777777" w:rsidR="002A30D1" w:rsidRDefault="002A30D1" w:rsidP="002A30D1">
      <w:pPr>
        <w:pStyle w:val="GenLifeHeading3"/>
      </w:pPr>
      <w:r>
        <w:t>Benefits</w:t>
      </w:r>
    </w:p>
    <w:p w14:paraId="7E982052" w14:textId="77777777" w:rsidR="002A30D1" w:rsidRDefault="002A30D1" w:rsidP="002A30D1">
      <w:pPr>
        <w:pStyle w:val="ListParagraph"/>
        <w:numPr>
          <w:ilvl w:val="0"/>
          <w:numId w:val="45"/>
        </w:numPr>
      </w:pPr>
      <w:r>
        <w:t xml:space="preserve">The </w:t>
      </w:r>
      <w:r w:rsidRPr="00163596">
        <w:t xml:space="preserve">new portfolio is more closely aligned to your risk profile of a </w:t>
      </w:r>
      <w:r w:rsidRPr="00EB4531">
        <w:rPr>
          <w:color w:val="FF0000"/>
        </w:rPr>
        <w:t xml:space="preserve">&lt;X&gt; </w:t>
      </w:r>
      <w:r>
        <w:t>i</w:t>
      </w:r>
      <w:r w:rsidRPr="00163596">
        <w:t>nvestor.</w:t>
      </w:r>
    </w:p>
    <w:p w14:paraId="2D1CED97" w14:textId="77777777" w:rsidR="002A30D1" w:rsidRPr="00D844ED" w:rsidRDefault="002A30D1" w:rsidP="002A30D1">
      <w:pPr>
        <w:pStyle w:val="ListParagraph"/>
        <w:numPr>
          <w:ilvl w:val="0"/>
          <w:numId w:val="45"/>
        </w:numPr>
      </w:pPr>
      <w:r>
        <w:t>Y</w:t>
      </w:r>
      <w:r w:rsidRPr="00163596">
        <w:t>ou will not incur any capital gains when making this switch.</w:t>
      </w:r>
    </w:p>
    <w:p w14:paraId="49D380D0" w14:textId="77777777" w:rsidR="002A30D1" w:rsidRPr="00EB4531" w:rsidRDefault="002A30D1" w:rsidP="002A30D1">
      <w:pPr>
        <w:pStyle w:val="ListParagraph"/>
        <w:numPr>
          <w:ilvl w:val="0"/>
          <w:numId w:val="45"/>
        </w:numPr>
        <w:rPr>
          <w:color w:val="FF0000"/>
        </w:rPr>
      </w:pPr>
      <w:r w:rsidRPr="00EB4531">
        <w:rPr>
          <w:color w:val="FF0000"/>
        </w:rPr>
        <w:t>&lt;Reasons&gt;</w:t>
      </w:r>
    </w:p>
    <w:p w14:paraId="520185ED" w14:textId="77777777" w:rsidR="002A30D1" w:rsidRDefault="002A30D1" w:rsidP="002A30D1">
      <w:pPr>
        <w:pStyle w:val="GenLifeHeading3"/>
      </w:pPr>
      <w:r>
        <w:lastRenderedPageBreak/>
        <w:t>Things to consider</w:t>
      </w:r>
    </w:p>
    <w:p w14:paraId="1F7BB130" w14:textId="77777777" w:rsidR="002A30D1" w:rsidRPr="00D844ED" w:rsidRDefault="002A30D1" w:rsidP="002A30D1">
      <w:pPr>
        <w:pStyle w:val="ListParagraph"/>
        <w:numPr>
          <w:ilvl w:val="0"/>
          <w:numId w:val="46"/>
        </w:numPr>
      </w:pPr>
      <w:r>
        <w:t>Your Income Units wil</w:t>
      </w:r>
      <w:r w:rsidRPr="00163596">
        <w:t>l be recalculated based on your new portfolio. This will impact your Annual Income payment next financial year.</w:t>
      </w:r>
    </w:p>
    <w:p w14:paraId="67493AFA" w14:textId="77777777" w:rsidR="002A30D1" w:rsidRPr="00C02B68" w:rsidRDefault="002A30D1" w:rsidP="002A30D1">
      <w:pPr>
        <w:pStyle w:val="ListParagraph"/>
        <w:numPr>
          <w:ilvl w:val="0"/>
          <w:numId w:val="46"/>
        </w:numPr>
      </w:pPr>
      <w:r>
        <w:t xml:space="preserve">Your </w:t>
      </w:r>
      <w:r w:rsidRPr="00163596">
        <w:t xml:space="preserve">Annual Income </w:t>
      </w:r>
      <w:r>
        <w:t>p</w:t>
      </w:r>
      <w:r w:rsidRPr="00163596">
        <w:t xml:space="preserve">ayment will remain the same, even though you have switched products. Your new payment won’t be calculated until next </w:t>
      </w:r>
      <w:proofErr w:type="gramStart"/>
      <w:r>
        <w:t>Fi</w:t>
      </w:r>
      <w:r w:rsidRPr="00163596">
        <w:t>nancial</w:t>
      </w:r>
      <w:proofErr w:type="gramEnd"/>
      <w:r w:rsidRPr="00163596">
        <w:t xml:space="preserve"> year.</w:t>
      </w:r>
    </w:p>
    <w:p w14:paraId="7F688007" w14:textId="77777777" w:rsidR="002A30D1" w:rsidRPr="00D844ED" w:rsidRDefault="002A30D1" w:rsidP="002A30D1">
      <w:pPr>
        <w:pStyle w:val="ListParagraph"/>
        <w:numPr>
          <w:ilvl w:val="0"/>
          <w:numId w:val="46"/>
        </w:numPr>
      </w:pPr>
      <w:r>
        <w:t xml:space="preserve">By switching </w:t>
      </w:r>
      <w:r w:rsidRPr="00163596">
        <w:t xml:space="preserve">products, your investment fees will </w:t>
      </w:r>
      <w:r w:rsidRPr="00EB4531">
        <w:rPr>
          <w:color w:val="FF0000"/>
        </w:rPr>
        <w:t xml:space="preserve">increase/decrease </w:t>
      </w:r>
      <w:r w:rsidRPr="00163596">
        <w:t xml:space="preserve">by </w:t>
      </w:r>
      <w:r w:rsidRPr="00EB4531">
        <w:rPr>
          <w:color w:val="FF0000"/>
        </w:rPr>
        <w:t>X</w:t>
      </w:r>
      <w:r w:rsidRPr="00163596">
        <w:t>%/$</w:t>
      </w:r>
      <w:r w:rsidRPr="00EB4531">
        <w:rPr>
          <w:color w:val="FF0000"/>
        </w:rPr>
        <w:t>X</w:t>
      </w:r>
      <w:r w:rsidRPr="00163596">
        <w:t xml:space="preserve"> each year.</w:t>
      </w:r>
    </w:p>
    <w:p w14:paraId="67048C5E" w14:textId="77777777" w:rsidR="002A30D1" w:rsidRDefault="002A30D1" w:rsidP="002A30D1">
      <w:pPr>
        <w:pStyle w:val="ListParagraph"/>
        <w:numPr>
          <w:ilvl w:val="0"/>
          <w:numId w:val="46"/>
        </w:numPr>
      </w:pPr>
      <w:r>
        <w:t xml:space="preserve">There will be </w:t>
      </w:r>
      <w:r w:rsidRPr="00163596">
        <w:t>transaction costs of $</w:t>
      </w:r>
      <w:r w:rsidRPr="00EB4531">
        <w:rPr>
          <w:color w:val="FF0000"/>
        </w:rPr>
        <w:t>X</w:t>
      </w:r>
      <w:r w:rsidRPr="00163596">
        <w:t>/</w:t>
      </w:r>
      <w:r w:rsidRPr="00EB4531">
        <w:rPr>
          <w:color w:val="FF0000"/>
        </w:rPr>
        <w:t>X</w:t>
      </w:r>
      <w:r w:rsidRPr="00163596">
        <w:t>% when switching products.</w:t>
      </w:r>
    </w:p>
    <w:p w14:paraId="3489EDDB" w14:textId="578384E3" w:rsidR="002A30D1" w:rsidRDefault="002A30D1" w:rsidP="002A30D1">
      <w:pPr>
        <w:pStyle w:val="ListParagraph"/>
        <w:numPr>
          <w:ilvl w:val="0"/>
          <w:numId w:val="46"/>
        </w:numPr>
      </w:pPr>
      <w:r>
        <w:t xml:space="preserve">The </w:t>
      </w:r>
      <w:r w:rsidR="00914E53" w:rsidRPr="00914E53">
        <w:t>MCP Wholesale Investments Trust</w:t>
      </w:r>
      <w:r w:rsidR="00914E53" w:rsidRPr="00914E53">
        <w:rPr>
          <w:b/>
          <w:bCs/>
        </w:rPr>
        <w:t xml:space="preserve"> </w:t>
      </w:r>
      <w:r>
        <w:t xml:space="preserve">has limited liquidity, which means that a switch </w:t>
      </w:r>
      <w:r w:rsidR="00223E01">
        <w:t xml:space="preserve">or withdrawal </w:t>
      </w:r>
      <w:r>
        <w:t>from this option to another investment option can only occur at certain times.</w:t>
      </w:r>
    </w:p>
    <w:p w14:paraId="2A76C021" w14:textId="77777777" w:rsidR="002A30D1" w:rsidRPr="00EB4531" w:rsidRDefault="002A30D1" w:rsidP="002A30D1">
      <w:pPr>
        <w:pStyle w:val="ListParagraph"/>
        <w:numPr>
          <w:ilvl w:val="0"/>
          <w:numId w:val="46"/>
        </w:numPr>
        <w:rPr>
          <w:color w:val="FF0000"/>
        </w:rPr>
      </w:pPr>
      <w:r w:rsidRPr="00EB4531">
        <w:rPr>
          <w:color w:val="FF0000"/>
        </w:rPr>
        <w:t>&lt;Other&gt;</w:t>
      </w:r>
    </w:p>
    <w:p w14:paraId="28B5761A" w14:textId="77777777" w:rsidR="002A30D1" w:rsidRDefault="002A30D1" w:rsidP="002A30D1">
      <w:pPr>
        <w:pStyle w:val="GenLifeHeading3"/>
      </w:pPr>
      <w:r>
        <w:t xml:space="preserve">Your retirement income for the next </w:t>
      </w:r>
      <w:proofErr w:type="gramStart"/>
      <w:r>
        <w:t>Financial</w:t>
      </w:r>
      <w:proofErr w:type="gramEnd"/>
      <w:r>
        <w:t xml:space="preserve"> year</w:t>
      </w:r>
    </w:p>
    <w:p w14:paraId="54807B31" w14:textId="77777777" w:rsidR="002A30D1" w:rsidRDefault="002A30D1" w:rsidP="002A30D1">
      <w:r>
        <w:rPr>
          <w:color w:val="0070C0"/>
        </w:rPr>
        <w:t>[Surplus]</w:t>
      </w:r>
      <w:r w:rsidRPr="00093961">
        <w:rPr>
          <w:color w:val="0070C0"/>
        </w:rPr>
        <w:t xml:space="preserve"> </w:t>
      </w:r>
      <w:r>
        <w:t>We have reviewed your retirement income sources and can confirm you should be able to meet your income needs.</w:t>
      </w:r>
    </w:p>
    <w:p w14:paraId="6002E608" w14:textId="77777777" w:rsidR="002A30D1" w:rsidRDefault="002A30D1" w:rsidP="002A30D1">
      <w:r>
        <w:rPr>
          <w:color w:val="0070C0"/>
        </w:rPr>
        <w:t>[Deficit]</w:t>
      </w:r>
      <w:r w:rsidRPr="00093961">
        <w:rPr>
          <w:color w:val="0070C0"/>
        </w:rPr>
        <w:t xml:space="preserve"> </w:t>
      </w:r>
      <w:r>
        <w:t xml:space="preserve">We have reviewed your retirement income sources and can confirm you will need to drawdown on your </w:t>
      </w:r>
      <w:r w:rsidRPr="001F16F8">
        <w:rPr>
          <w:color w:val="FF0000"/>
        </w:rPr>
        <w:t xml:space="preserve">cash reserves </w:t>
      </w:r>
      <w:r>
        <w:t>to meet your income needs for this year.</w:t>
      </w:r>
    </w:p>
    <w:p w14:paraId="6A3FBBF0" w14:textId="77777777" w:rsidR="002A30D1" w:rsidRDefault="002A30D1" w:rsidP="002A30D1">
      <w:r>
        <w:t xml:space="preserve">Your </w:t>
      </w:r>
      <w:proofErr w:type="spellStart"/>
      <w:r>
        <w:t>LifeIncome</w:t>
      </w:r>
      <w:proofErr w:type="spellEnd"/>
      <w:r>
        <w:t xml:space="preserve"> Annual Income for the next </w:t>
      </w:r>
      <w:proofErr w:type="gramStart"/>
      <w:r>
        <w:t>Financial</w:t>
      </w:r>
      <w:proofErr w:type="gramEnd"/>
      <w:r>
        <w:t xml:space="preserve"> year will be $</w:t>
      </w:r>
      <w:r w:rsidRPr="00A800E7">
        <w:rPr>
          <w:color w:val="FF0000"/>
        </w:rPr>
        <w:t>X</w:t>
      </w:r>
      <w:r>
        <w:t xml:space="preserve">, based on your current Income Units. As you have elected </w:t>
      </w:r>
      <w:r w:rsidRPr="008C2E0A">
        <w:rPr>
          <w:color w:val="FF0000"/>
        </w:rPr>
        <w:t xml:space="preserve">monthly/fortnightly </w:t>
      </w:r>
      <w:r>
        <w:t>payments, you will be paid $</w:t>
      </w:r>
      <w:r w:rsidRPr="00A800E7">
        <w:rPr>
          <w:color w:val="FF0000"/>
        </w:rPr>
        <w:t>X</w:t>
      </w:r>
      <w:r>
        <w:t xml:space="preserve"> a </w:t>
      </w:r>
      <w:r w:rsidRPr="008C2E0A">
        <w:rPr>
          <w:color w:val="FF0000"/>
        </w:rPr>
        <w:t>month/fortnight</w:t>
      </w:r>
      <w:r>
        <w:t>, starting July.</w:t>
      </w:r>
    </w:p>
    <w:p w14:paraId="2A19C9C5" w14:textId="77777777" w:rsidR="002A30D1" w:rsidRDefault="002A30D1" w:rsidP="002A30D1">
      <w:r>
        <w:t>We have reassessed your Centrelink entitlements based on your current situation, and your Age Pension/DVA benefit will be $</w:t>
      </w:r>
      <w:r w:rsidRPr="00FA57C6">
        <w:rPr>
          <w:color w:val="FF0000"/>
        </w:rPr>
        <w:t>X</w:t>
      </w:r>
      <w:r>
        <w:t xml:space="preserve"> per fortnight. This is a slight increase/decrease of $</w:t>
      </w:r>
      <w:r w:rsidRPr="00FA57C6">
        <w:rPr>
          <w:color w:val="FF0000"/>
        </w:rPr>
        <w:t>X</w:t>
      </w:r>
      <w:r>
        <w:t xml:space="preserve"> </w:t>
      </w:r>
      <w:r w:rsidRPr="008C2E0A">
        <w:rPr>
          <w:color w:val="FF0000"/>
        </w:rPr>
        <w:t>due to the current value of your assets/income you receive</w:t>
      </w:r>
      <w:r>
        <w:t>.</w:t>
      </w:r>
    </w:p>
    <w:p w14:paraId="3A5E4D67" w14:textId="77777777" w:rsidR="002A30D1" w:rsidRDefault="002A30D1" w:rsidP="002A30D1">
      <w:r>
        <w:t>Your retirement income needs will be met as follows:</w:t>
      </w:r>
      <w:r>
        <w:br/>
      </w:r>
    </w:p>
    <w:tbl>
      <w:tblPr>
        <w:tblStyle w:val="PlainTable2"/>
        <w:tblW w:w="5000" w:type="pct"/>
        <w:tblLook w:val="04A0" w:firstRow="1" w:lastRow="0" w:firstColumn="1" w:lastColumn="0" w:noHBand="0" w:noVBand="1"/>
      </w:tblPr>
      <w:tblGrid>
        <w:gridCol w:w="4680"/>
        <w:gridCol w:w="2173"/>
        <w:gridCol w:w="2173"/>
      </w:tblGrid>
      <w:tr w:rsidR="002A30D1" w14:paraId="4FE7D952" w14:textId="77777777" w:rsidTr="006C392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nil"/>
              <w:bottom w:val="single" w:sz="8" w:space="0" w:color="2B41B1"/>
            </w:tcBorders>
            <w:vAlign w:val="bottom"/>
          </w:tcPr>
          <w:p w14:paraId="4ECC4328" w14:textId="77777777" w:rsidR="002A30D1" w:rsidRPr="001E10C2" w:rsidRDefault="002A30D1" w:rsidP="006C392E">
            <w:pPr>
              <w:pStyle w:val="GenLifeTableHeading"/>
              <w:rPr>
                <w:b/>
                <w:bCs/>
              </w:rPr>
            </w:pPr>
            <w:r>
              <w:rPr>
                <w:b/>
                <w:bCs/>
              </w:rPr>
              <w:t xml:space="preserve">Income source </w:t>
            </w:r>
          </w:p>
        </w:tc>
        <w:tc>
          <w:tcPr>
            <w:tcW w:w="1204" w:type="pct"/>
            <w:tcBorders>
              <w:top w:val="nil"/>
              <w:bottom w:val="single" w:sz="8" w:space="0" w:color="2B41B1"/>
            </w:tcBorders>
            <w:vAlign w:val="bottom"/>
          </w:tcPr>
          <w:p w14:paraId="0D392E1A" w14:textId="77777777" w:rsidR="002A30D1" w:rsidRPr="001E10C2" w:rsidRDefault="002A30D1" w:rsidP="006C392E">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Owner</w:t>
            </w:r>
          </w:p>
        </w:tc>
        <w:tc>
          <w:tcPr>
            <w:tcW w:w="1204" w:type="pct"/>
            <w:tcBorders>
              <w:top w:val="nil"/>
              <w:bottom w:val="single" w:sz="8" w:space="0" w:color="2B41B1"/>
            </w:tcBorders>
            <w:vAlign w:val="bottom"/>
          </w:tcPr>
          <w:p w14:paraId="65AA4361" w14:textId="77777777" w:rsidR="002A30D1" w:rsidRDefault="002A30D1"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Annual amount ($)</w:t>
            </w:r>
          </w:p>
        </w:tc>
      </w:tr>
      <w:tr w:rsidR="002A30D1" w:rsidRPr="001E028B" w14:paraId="10E015E7"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8" w:space="0" w:color="2B41B1"/>
              <w:bottom w:val="single" w:sz="2" w:space="0" w:color="252729"/>
            </w:tcBorders>
          </w:tcPr>
          <w:p w14:paraId="0C890D03" w14:textId="77777777" w:rsidR="002A30D1" w:rsidRPr="001A102C" w:rsidRDefault="002A30D1" w:rsidP="006C392E">
            <w:pPr>
              <w:pStyle w:val="NoSpacing"/>
              <w:rPr>
                <w:b w:val="0"/>
                <w:bCs/>
              </w:rPr>
            </w:pPr>
            <w:r w:rsidRPr="001A102C">
              <w:rPr>
                <w:b w:val="0"/>
                <w:bCs/>
              </w:rPr>
              <w:t>Centrelink Age Pension /DVA</w:t>
            </w:r>
          </w:p>
        </w:tc>
        <w:tc>
          <w:tcPr>
            <w:tcW w:w="1204" w:type="pct"/>
            <w:tcBorders>
              <w:top w:val="single" w:sz="8" w:space="0" w:color="2B41B1"/>
              <w:bottom w:val="single" w:sz="2" w:space="0" w:color="252729"/>
            </w:tcBorders>
          </w:tcPr>
          <w:p w14:paraId="00C4E6FD"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pPr>
            <w:r w:rsidRPr="001A102C">
              <w:t>X</w:t>
            </w:r>
          </w:p>
        </w:tc>
        <w:tc>
          <w:tcPr>
            <w:tcW w:w="1204" w:type="pct"/>
            <w:tcBorders>
              <w:top w:val="single" w:sz="8" w:space="0" w:color="2B41B1"/>
              <w:bottom w:val="single" w:sz="2" w:space="0" w:color="252729"/>
            </w:tcBorders>
          </w:tcPr>
          <w:p w14:paraId="1CDE228C"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1A102C">
              <w:t>$X</w:t>
            </w:r>
          </w:p>
        </w:tc>
      </w:tr>
      <w:tr w:rsidR="002A30D1" w:rsidRPr="00D75860" w14:paraId="3A5183C2"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7FB4F101" w14:textId="77777777" w:rsidR="002A30D1" w:rsidRPr="001A102C" w:rsidRDefault="002A30D1" w:rsidP="006C392E">
            <w:pPr>
              <w:pStyle w:val="NoSpacing"/>
              <w:rPr>
                <w:b w:val="0"/>
                <w:bCs/>
              </w:rPr>
            </w:pPr>
            <w:r w:rsidRPr="001A102C">
              <w:rPr>
                <w:b w:val="0"/>
                <w:bCs/>
              </w:rPr>
              <w:t xml:space="preserve">Employment </w:t>
            </w:r>
            <w:r>
              <w:rPr>
                <w:b w:val="0"/>
                <w:bCs/>
              </w:rPr>
              <w:t>i</w:t>
            </w:r>
            <w:r w:rsidRPr="001A102C">
              <w:rPr>
                <w:b w:val="0"/>
                <w:bCs/>
              </w:rPr>
              <w:t>ncome</w:t>
            </w:r>
          </w:p>
        </w:tc>
        <w:tc>
          <w:tcPr>
            <w:tcW w:w="1204" w:type="pct"/>
            <w:tcBorders>
              <w:top w:val="single" w:sz="2" w:space="0" w:color="252729"/>
              <w:bottom w:val="single" w:sz="2" w:space="0" w:color="252729"/>
            </w:tcBorders>
          </w:tcPr>
          <w:p w14:paraId="5B8EB0C1"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C1FC83D"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D75860" w14:paraId="01A65D1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64387AC6" w14:textId="77777777" w:rsidR="002A30D1" w:rsidRPr="001A102C" w:rsidRDefault="002A30D1" w:rsidP="006C392E">
            <w:pPr>
              <w:pStyle w:val="NoSpacing"/>
              <w:rPr>
                <w:b w:val="0"/>
                <w:bCs/>
              </w:rPr>
            </w:pPr>
            <w:r w:rsidRPr="001A102C">
              <w:rPr>
                <w:b w:val="0"/>
                <w:bCs/>
              </w:rPr>
              <w:t>Account-based pension income</w:t>
            </w:r>
          </w:p>
        </w:tc>
        <w:tc>
          <w:tcPr>
            <w:tcW w:w="1204" w:type="pct"/>
            <w:tcBorders>
              <w:top w:val="single" w:sz="2" w:space="0" w:color="252729"/>
              <w:bottom w:val="single" w:sz="2" w:space="0" w:color="252729"/>
            </w:tcBorders>
          </w:tcPr>
          <w:p w14:paraId="65CADAD7"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323A4CF0"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D75860" w14:paraId="3955BD08"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664D32C2" w14:textId="77777777" w:rsidR="002A30D1" w:rsidRPr="001A102C" w:rsidRDefault="002A30D1" w:rsidP="006C392E">
            <w:pPr>
              <w:pStyle w:val="NoSpacing"/>
              <w:rPr>
                <w:b w:val="0"/>
                <w:bCs/>
              </w:rPr>
            </w:pPr>
            <w:r w:rsidRPr="001A102C">
              <w:rPr>
                <w:b w:val="0"/>
                <w:bCs/>
              </w:rPr>
              <w:t xml:space="preserve">Generation Life </w:t>
            </w:r>
            <w:proofErr w:type="spellStart"/>
            <w:r w:rsidRPr="001A102C">
              <w:rPr>
                <w:b w:val="0"/>
                <w:bCs/>
              </w:rPr>
              <w:t>LifeIncome</w:t>
            </w:r>
            <w:proofErr w:type="spellEnd"/>
          </w:p>
        </w:tc>
        <w:tc>
          <w:tcPr>
            <w:tcW w:w="1204" w:type="pct"/>
            <w:tcBorders>
              <w:top w:val="single" w:sz="2" w:space="0" w:color="252729"/>
              <w:bottom w:val="single" w:sz="2" w:space="0" w:color="252729"/>
            </w:tcBorders>
          </w:tcPr>
          <w:p w14:paraId="3AA137A9"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55E12503"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D75860" w14:paraId="23F5079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941A6B0" w14:textId="77777777" w:rsidR="002A30D1" w:rsidRPr="001A102C" w:rsidRDefault="002A30D1" w:rsidP="006C392E">
            <w:pPr>
              <w:pStyle w:val="NoSpacing"/>
              <w:rPr>
                <w:b w:val="0"/>
                <w:bCs/>
              </w:rPr>
            </w:pPr>
            <w:r w:rsidRPr="001A102C">
              <w:rPr>
                <w:b w:val="0"/>
                <w:bCs/>
              </w:rPr>
              <w:t xml:space="preserve">Investment </w:t>
            </w:r>
            <w:r>
              <w:rPr>
                <w:b w:val="0"/>
                <w:bCs/>
              </w:rPr>
              <w:t>i</w:t>
            </w:r>
            <w:r w:rsidRPr="001A102C">
              <w:rPr>
                <w:b w:val="0"/>
                <w:bCs/>
              </w:rPr>
              <w:t>ncome</w:t>
            </w:r>
          </w:p>
        </w:tc>
        <w:tc>
          <w:tcPr>
            <w:tcW w:w="1204" w:type="pct"/>
            <w:tcBorders>
              <w:top w:val="single" w:sz="2" w:space="0" w:color="252729"/>
              <w:bottom w:val="single" w:sz="2" w:space="0" w:color="252729"/>
            </w:tcBorders>
          </w:tcPr>
          <w:p w14:paraId="56A46C0D"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CD21ED0"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D75860" w14:paraId="0DE791D0"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A306F8B" w14:textId="77777777" w:rsidR="002A30D1" w:rsidRPr="001A102C" w:rsidRDefault="002A30D1" w:rsidP="006C392E">
            <w:pPr>
              <w:pStyle w:val="NoSpacing"/>
              <w:rPr>
                <w:b w:val="0"/>
                <w:bCs/>
              </w:rPr>
            </w:pPr>
            <w:r w:rsidRPr="001A102C">
              <w:rPr>
                <w:b w:val="0"/>
                <w:bCs/>
                <w:color w:val="FF0000"/>
              </w:rPr>
              <w:t xml:space="preserve">Other </w:t>
            </w:r>
            <w:r>
              <w:rPr>
                <w:b w:val="0"/>
                <w:bCs/>
                <w:color w:val="FF0000"/>
              </w:rPr>
              <w:t>i</w:t>
            </w:r>
            <w:r w:rsidRPr="001A102C">
              <w:rPr>
                <w:b w:val="0"/>
                <w:bCs/>
                <w:color w:val="FF0000"/>
              </w:rPr>
              <w:t>ncome</w:t>
            </w:r>
          </w:p>
        </w:tc>
        <w:tc>
          <w:tcPr>
            <w:tcW w:w="1204" w:type="pct"/>
            <w:tcBorders>
              <w:top w:val="single" w:sz="2" w:space="0" w:color="252729"/>
              <w:bottom w:val="single" w:sz="2" w:space="0" w:color="252729"/>
            </w:tcBorders>
          </w:tcPr>
          <w:p w14:paraId="7F33D280"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021F82BF"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EB570E" w14:paraId="5A13BCE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7D1836D" w14:textId="77777777" w:rsidR="002A30D1" w:rsidRPr="001A102C" w:rsidRDefault="002A30D1" w:rsidP="006C392E">
            <w:pPr>
              <w:pStyle w:val="NoSpacing"/>
            </w:pPr>
            <w:r w:rsidRPr="001A102C">
              <w:t xml:space="preserve">Total </w:t>
            </w:r>
            <w:r>
              <w:t>i</w:t>
            </w:r>
            <w:r w:rsidRPr="001A102C">
              <w:t>ncome</w:t>
            </w:r>
          </w:p>
        </w:tc>
        <w:tc>
          <w:tcPr>
            <w:tcW w:w="1204" w:type="pct"/>
            <w:tcBorders>
              <w:top w:val="single" w:sz="2" w:space="0" w:color="252729"/>
              <w:bottom w:val="single" w:sz="2" w:space="0" w:color="252729"/>
            </w:tcBorders>
          </w:tcPr>
          <w:p w14:paraId="0BABB32F"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5505C998"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r w:rsidR="002A30D1" w:rsidRPr="00F526D9" w14:paraId="292F817D"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424317AD" w14:textId="77777777" w:rsidR="002A30D1" w:rsidRPr="001A102C" w:rsidRDefault="002A30D1" w:rsidP="006C392E">
            <w:pPr>
              <w:pStyle w:val="NoSpacing"/>
              <w:rPr>
                <w:b w:val="0"/>
                <w:bCs/>
              </w:rPr>
            </w:pPr>
            <w:r w:rsidRPr="001A102C">
              <w:rPr>
                <w:b w:val="0"/>
                <w:bCs/>
              </w:rPr>
              <w:t xml:space="preserve">Less </w:t>
            </w:r>
            <w:r>
              <w:rPr>
                <w:b w:val="0"/>
                <w:bCs/>
              </w:rPr>
              <w:t>i</w:t>
            </w:r>
            <w:r w:rsidRPr="001A102C">
              <w:rPr>
                <w:b w:val="0"/>
                <w:bCs/>
              </w:rPr>
              <w:t xml:space="preserve">ncome </w:t>
            </w:r>
            <w:r>
              <w:rPr>
                <w:b w:val="0"/>
                <w:bCs/>
              </w:rPr>
              <w:t>t</w:t>
            </w:r>
            <w:r w:rsidRPr="001A102C">
              <w:rPr>
                <w:b w:val="0"/>
                <w:bCs/>
              </w:rPr>
              <w:t>ax payable</w:t>
            </w:r>
          </w:p>
        </w:tc>
        <w:tc>
          <w:tcPr>
            <w:tcW w:w="1204" w:type="pct"/>
            <w:tcBorders>
              <w:top w:val="single" w:sz="2" w:space="0" w:color="252729"/>
              <w:bottom w:val="single" w:sz="2" w:space="0" w:color="252729"/>
            </w:tcBorders>
          </w:tcPr>
          <w:p w14:paraId="22F02A4E"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293BFBC"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F526D9" w14:paraId="3B67A43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1E876B5C" w14:textId="77777777" w:rsidR="002A30D1" w:rsidRPr="001A102C" w:rsidRDefault="002A30D1" w:rsidP="006C392E">
            <w:pPr>
              <w:pStyle w:val="NoSpacing"/>
              <w:rPr>
                <w:b w:val="0"/>
                <w:bCs/>
              </w:rPr>
            </w:pPr>
            <w:r w:rsidRPr="001A102C">
              <w:rPr>
                <w:b w:val="0"/>
                <w:bCs/>
              </w:rPr>
              <w:t xml:space="preserve">Less </w:t>
            </w:r>
            <w:r>
              <w:rPr>
                <w:b w:val="0"/>
                <w:bCs/>
              </w:rPr>
              <w:t>l</w:t>
            </w:r>
            <w:r w:rsidRPr="001A102C">
              <w:rPr>
                <w:b w:val="0"/>
                <w:bCs/>
              </w:rPr>
              <w:t xml:space="preserve">iving </w:t>
            </w:r>
            <w:r>
              <w:rPr>
                <w:b w:val="0"/>
                <w:bCs/>
              </w:rPr>
              <w:t>e</w:t>
            </w:r>
            <w:r w:rsidRPr="001A102C">
              <w:rPr>
                <w:b w:val="0"/>
                <w:bCs/>
              </w:rPr>
              <w:t>xpenses</w:t>
            </w:r>
          </w:p>
        </w:tc>
        <w:tc>
          <w:tcPr>
            <w:tcW w:w="1204" w:type="pct"/>
            <w:tcBorders>
              <w:top w:val="single" w:sz="2" w:space="0" w:color="252729"/>
              <w:bottom w:val="single" w:sz="2" w:space="0" w:color="252729"/>
            </w:tcBorders>
          </w:tcPr>
          <w:p w14:paraId="4C2E5ED2"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29F8732F"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F526D9" w14:paraId="0DAC27C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1212EF01" w14:textId="77777777" w:rsidR="002A30D1" w:rsidRPr="001A102C" w:rsidRDefault="002A30D1" w:rsidP="006C392E">
            <w:pPr>
              <w:pStyle w:val="NoSpacing"/>
              <w:rPr>
                <w:b w:val="0"/>
                <w:bCs/>
              </w:rPr>
            </w:pPr>
            <w:r w:rsidRPr="001A102C">
              <w:rPr>
                <w:b w:val="0"/>
                <w:bCs/>
              </w:rPr>
              <w:t xml:space="preserve">Less </w:t>
            </w:r>
            <w:r>
              <w:rPr>
                <w:b w:val="0"/>
                <w:bCs/>
              </w:rPr>
              <w:t>d</w:t>
            </w:r>
            <w:r w:rsidRPr="001A102C">
              <w:rPr>
                <w:b w:val="0"/>
                <w:bCs/>
              </w:rPr>
              <w:t xml:space="preserve">ebt </w:t>
            </w:r>
            <w:r>
              <w:rPr>
                <w:b w:val="0"/>
                <w:bCs/>
              </w:rPr>
              <w:t>r</w:t>
            </w:r>
            <w:r w:rsidRPr="001A102C">
              <w:rPr>
                <w:b w:val="0"/>
                <w:bCs/>
              </w:rPr>
              <w:t>epayments</w:t>
            </w:r>
          </w:p>
        </w:tc>
        <w:tc>
          <w:tcPr>
            <w:tcW w:w="1204" w:type="pct"/>
            <w:tcBorders>
              <w:top w:val="single" w:sz="2" w:space="0" w:color="252729"/>
              <w:bottom w:val="single" w:sz="2" w:space="0" w:color="252729"/>
            </w:tcBorders>
          </w:tcPr>
          <w:p w14:paraId="7B67AEDC"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53AC2249"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1A102C">
              <w:rPr>
                <w:color w:val="FF0000"/>
              </w:rPr>
              <w:t>($X</w:t>
            </w:r>
          </w:p>
        </w:tc>
      </w:tr>
      <w:tr w:rsidR="002A30D1" w:rsidRPr="00F526D9" w14:paraId="16E5B4C9"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207FE926" w14:textId="77777777" w:rsidR="002A30D1" w:rsidRPr="001A102C" w:rsidRDefault="002A30D1" w:rsidP="006C392E">
            <w:pPr>
              <w:pStyle w:val="NoSpacing"/>
              <w:rPr>
                <w:b w:val="0"/>
                <w:bCs/>
              </w:rPr>
            </w:pPr>
            <w:r w:rsidRPr="001A102C">
              <w:rPr>
                <w:b w:val="0"/>
                <w:bCs/>
              </w:rPr>
              <w:t xml:space="preserve">Other </w:t>
            </w:r>
            <w:r>
              <w:rPr>
                <w:b w:val="0"/>
                <w:bCs/>
              </w:rPr>
              <w:t>e</w:t>
            </w:r>
            <w:r w:rsidRPr="001A102C">
              <w:rPr>
                <w:b w:val="0"/>
                <w:bCs/>
              </w:rPr>
              <w:t>xpense</w:t>
            </w:r>
            <w:r>
              <w:rPr>
                <w:b w:val="0"/>
                <w:bCs/>
              </w:rPr>
              <w:t>s</w:t>
            </w:r>
          </w:p>
        </w:tc>
        <w:tc>
          <w:tcPr>
            <w:tcW w:w="1204" w:type="pct"/>
            <w:tcBorders>
              <w:top w:val="single" w:sz="2" w:space="0" w:color="252729"/>
              <w:bottom w:val="single" w:sz="2" w:space="0" w:color="252729"/>
            </w:tcBorders>
          </w:tcPr>
          <w:p w14:paraId="66200C14"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c>
          <w:tcPr>
            <w:tcW w:w="1204" w:type="pct"/>
            <w:tcBorders>
              <w:top w:val="single" w:sz="2" w:space="0" w:color="252729"/>
              <w:bottom w:val="single" w:sz="2" w:space="0" w:color="252729"/>
            </w:tcBorders>
          </w:tcPr>
          <w:p w14:paraId="767C3AB9"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1A102C">
              <w:rPr>
                <w:color w:val="FF0000"/>
              </w:rPr>
              <w:t>($X)</w:t>
            </w:r>
          </w:p>
        </w:tc>
      </w:tr>
      <w:tr w:rsidR="002A30D1" w:rsidRPr="00036EE1" w14:paraId="71F4DD2F" w14:textId="77777777" w:rsidTr="006C392E">
        <w:trPr>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055533F4" w14:textId="77777777" w:rsidR="002A30D1" w:rsidRPr="001A102C" w:rsidRDefault="002A30D1" w:rsidP="006C392E">
            <w:pPr>
              <w:pStyle w:val="NoSpacing"/>
            </w:pPr>
            <w:r w:rsidRPr="001A102C">
              <w:t xml:space="preserve">Total </w:t>
            </w:r>
            <w:r>
              <w:t>e</w:t>
            </w:r>
            <w:r w:rsidRPr="001A102C">
              <w:t>xpenses</w:t>
            </w:r>
          </w:p>
        </w:tc>
        <w:tc>
          <w:tcPr>
            <w:tcW w:w="1204" w:type="pct"/>
            <w:tcBorders>
              <w:top w:val="single" w:sz="2" w:space="0" w:color="252729"/>
              <w:bottom w:val="single" w:sz="2" w:space="0" w:color="252729"/>
            </w:tcBorders>
          </w:tcPr>
          <w:p w14:paraId="30B6BC35" w14:textId="77777777" w:rsidR="002A30D1" w:rsidRPr="001A102C" w:rsidRDefault="002A30D1" w:rsidP="006C392E">
            <w:pPr>
              <w:pStyle w:val="NoSpacing"/>
              <w:cnfStyle w:val="000000000000" w:firstRow="0" w:lastRow="0" w:firstColumn="0" w:lastColumn="0" w:oddVBand="0" w:evenVBand="0" w:oddHBand="0"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6D5F094E" w14:textId="77777777" w:rsidR="002A30D1" w:rsidRPr="001A102C" w:rsidRDefault="002A30D1" w:rsidP="006C392E">
            <w:pPr>
              <w:pStyle w:val="NoSpacing"/>
              <w:jc w:val="right"/>
              <w:cnfStyle w:val="000000000000" w:firstRow="0" w:lastRow="0" w:firstColumn="0" w:lastColumn="0" w:oddVBand="0" w:evenVBand="0" w:oddHBand="0" w:evenHBand="0" w:firstRowFirstColumn="0" w:firstRowLastColumn="0" w:lastRowFirstColumn="0" w:lastRowLastColumn="0"/>
              <w:rPr>
                <w:b/>
                <w:bCs w:val="0"/>
                <w:color w:val="FF0000"/>
              </w:rPr>
            </w:pPr>
            <w:r w:rsidRPr="001A102C">
              <w:rPr>
                <w:b/>
                <w:bCs w:val="0"/>
                <w:color w:val="FF0000"/>
              </w:rPr>
              <w:t>($X)</w:t>
            </w:r>
          </w:p>
        </w:tc>
      </w:tr>
      <w:tr w:rsidR="002A30D1" w:rsidRPr="00036EE1" w14:paraId="2908E9BC"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92" w:type="pct"/>
            <w:tcBorders>
              <w:top w:val="single" w:sz="2" w:space="0" w:color="252729"/>
              <w:bottom w:val="single" w:sz="2" w:space="0" w:color="252729"/>
            </w:tcBorders>
          </w:tcPr>
          <w:p w14:paraId="59D64AFC" w14:textId="77777777" w:rsidR="002A30D1" w:rsidRPr="001A102C" w:rsidRDefault="002A30D1" w:rsidP="006C392E">
            <w:pPr>
              <w:pStyle w:val="NoSpacing"/>
            </w:pPr>
            <w:r w:rsidRPr="001A102C">
              <w:t xml:space="preserve">Net income received – </w:t>
            </w:r>
            <w:r>
              <w:t>s</w:t>
            </w:r>
            <w:r w:rsidRPr="001A102C">
              <w:t>urplus/</w:t>
            </w:r>
            <w:r>
              <w:t>d</w:t>
            </w:r>
            <w:r w:rsidRPr="001A102C">
              <w:t>eficit</w:t>
            </w:r>
          </w:p>
        </w:tc>
        <w:tc>
          <w:tcPr>
            <w:tcW w:w="1204" w:type="pct"/>
            <w:tcBorders>
              <w:top w:val="single" w:sz="2" w:space="0" w:color="252729"/>
              <w:bottom w:val="single" w:sz="2" w:space="0" w:color="252729"/>
            </w:tcBorders>
          </w:tcPr>
          <w:p w14:paraId="0D078994" w14:textId="77777777" w:rsidR="002A30D1" w:rsidRPr="001A102C" w:rsidRDefault="002A30D1" w:rsidP="006C392E">
            <w:pPr>
              <w:pStyle w:val="NoSpacing"/>
              <w:cnfStyle w:val="000000100000" w:firstRow="0" w:lastRow="0" w:firstColumn="0" w:lastColumn="0" w:oddVBand="0" w:evenVBand="0" w:oddHBand="1" w:evenHBand="0" w:firstRowFirstColumn="0" w:firstRowLastColumn="0" w:lastRowFirstColumn="0" w:lastRowLastColumn="0"/>
              <w:rPr>
                <w:b/>
                <w:bCs w:val="0"/>
                <w:color w:val="FF0000"/>
              </w:rPr>
            </w:pPr>
          </w:p>
        </w:tc>
        <w:tc>
          <w:tcPr>
            <w:tcW w:w="1204" w:type="pct"/>
            <w:tcBorders>
              <w:top w:val="single" w:sz="2" w:space="0" w:color="252729"/>
              <w:bottom w:val="single" w:sz="2" w:space="0" w:color="252729"/>
            </w:tcBorders>
          </w:tcPr>
          <w:p w14:paraId="7535B90C" w14:textId="77777777" w:rsidR="002A30D1" w:rsidRPr="001A102C" w:rsidRDefault="002A30D1" w:rsidP="006C392E">
            <w:pPr>
              <w:pStyle w:val="NoSpacing"/>
              <w:jc w:val="right"/>
              <w:cnfStyle w:val="000000100000" w:firstRow="0" w:lastRow="0" w:firstColumn="0" w:lastColumn="0" w:oddVBand="0" w:evenVBand="0" w:oddHBand="1" w:evenHBand="0" w:firstRowFirstColumn="0" w:firstRowLastColumn="0" w:lastRowFirstColumn="0" w:lastRowLastColumn="0"/>
              <w:rPr>
                <w:b/>
                <w:bCs w:val="0"/>
                <w:color w:val="FF0000"/>
              </w:rPr>
            </w:pPr>
            <w:r w:rsidRPr="001A102C">
              <w:rPr>
                <w:b/>
                <w:bCs w:val="0"/>
                <w:color w:val="FF0000"/>
              </w:rPr>
              <w:t>$X</w:t>
            </w:r>
          </w:p>
        </w:tc>
      </w:tr>
    </w:tbl>
    <w:p w14:paraId="55FBAC2F" w14:textId="77777777" w:rsidR="002A30D1" w:rsidRDefault="002A30D1" w:rsidP="002A30D1">
      <w:r>
        <w:rPr>
          <w:color w:val="4472C4" w:themeColor="accent1"/>
        </w:rPr>
        <w:t>[</w:t>
      </w:r>
      <w:r w:rsidRPr="008C2E0A">
        <w:rPr>
          <w:color w:val="4472C4" w:themeColor="accent1"/>
        </w:rPr>
        <w:t>Deficit</w:t>
      </w:r>
      <w:r>
        <w:rPr>
          <w:color w:val="4472C4" w:themeColor="accent1"/>
        </w:rPr>
        <w:t>]</w:t>
      </w:r>
      <w:r w:rsidRPr="008C2E0A">
        <w:rPr>
          <w:color w:val="4472C4" w:themeColor="accent1"/>
        </w:rPr>
        <w:t xml:space="preserve"> </w:t>
      </w:r>
      <w:r>
        <w:t xml:space="preserve">We recommend any deficit in income be met from </w:t>
      </w:r>
      <w:r w:rsidRPr="008E3493">
        <w:rPr>
          <w:color w:val="FF0000"/>
        </w:rPr>
        <w:t xml:space="preserve">cash reserves </w:t>
      </w:r>
      <w:r>
        <w:t xml:space="preserve">we set aside to supplement any shortfall of income in years where your income may fluctuate.  </w:t>
      </w:r>
    </w:p>
    <w:p w14:paraId="33096D94" w14:textId="77777777" w:rsidR="002A30D1" w:rsidRDefault="002A30D1" w:rsidP="002A30D1">
      <w:r>
        <w:rPr>
          <w:color w:val="4472C4" w:themeColor="accent1"/>
        </w:rPr>
        <w:t>[Surplus]</w:t>
      </w:r>
      <w:r w:rsidRPr="008C2E0A">
        <w:rPr>
          <w:color w:val="4472C4" w:themeColor="accent1"/>
        </w:rPr>
        <w:t xml:space="preserve"> </w:t>
      </w:r>
      <w:r>
        <w:t>Any surplus income should be directed to your cash reserves as an additional buffer.</w:t>
      </w:r>
    </w:p>
    <w:p w14:paraId="0BBD8CD4" w14:textId="77777777" w:rsidR="002A30D1" w:rsidRDefault="002A30D1" w:rsidP="002A30D1">
      <w:r>
        <w:t>We will continue to review your income needs each year to ensure you continue to meet your income requirements.</w:t>
      </w:r>
    </w:p>
    <w:p w14:paraId="5427DB33" w14:textId="01D04E20" w:rsidR="002A30D1" w:rsidRDefault="002A30D1" w:rsidP="00A90E06">
      <w:r w:rsidRPr="00A90E06">
        <w:rPr>
          <w:color w:val="4472C4" w:themeColor="accent1"/>
        </w:rPr>
        <w:t>[Centrelink Schedule]</w:t>
      </w:r>
      <w:r w:rsidRPr="00A90E06">
        <w:t xml:space="preserve"> </w:t>
      </w:r>
      <w:r>
        <w:t xml:space="preserve">We have attached your </w:t>
      </w:r>
      <w:proofErr w:type="spellStart"/>
      <w:r>
        <w:t>LifeIncome</w:t>
      </w:r>
      <w:proofErr w:type="spellEnd"/>
      <w:r>
        <w:t xml:space="preserve"> Centrelink Schedule which you will need to provide to Centrelink with your updated information. You need to do this within 14 days.</w:t>
      </w:r>
    </w:p>
    <w:p w14:paraId="73BA65D3" w14:textId="6F960A98" w:rsidR="00F91CFD" w:rsidRDefault="0048063E" w:rsidP="00F91CFD">
      <w:pPr>
        <w:pStyle w:val="GenLifeHeading2"/>
      </w:pPr>
      <w:bookmarkStart w:id="62" w:name="_Toc184214533"/>
      <w:r>
        <w:lastRenderedPageBreak/>
        <w:t>1</w:t>
      </w:r>
      <w:r w:rsidR="00F91CFD">
        <w:t>.</w:t>
      </w:r>
      <w:r w:rsidR="002A30D1">
        <w:t>4</w:t>
      </w:r>
      <w:r w:rsidR="00F91CFD">
        <w:t xml:space="preserve"> </w:t>
      </w:r>
      <w:r w:rsidR="005B0C68">
        <w:tab/>
      </w:r>
      <w:r w:rsidR="00F91CFD">
        <w:t>Example recommendation table</w:t>
      </w:r>
      <w:bookmarkEnd w:id="61"/>
      <w:bookmarkEnd w:id="62"/>
    </w:p>
    <w:tbl>
      <w:tblPr>
        <w:tblStyle w:val="PlainTable2"/>
        <w:tblW w:w="5000" w:type="pct"/>
        <w:tblLook w:val="04A0" w:firstRow="1" w:lastRow="0" w:firstColumn="1" w:lastColumn="0" w:noHBand="0" w:noVBand="1"/>
      </w:tblPr>
      <w:tblGrid>
        <w:gridCol w:w="5104"/>
        <w:gridCol w:w="2267"/>
        <w:gridCol w:w="1655"/>
      </w:tblGrid>
      <w:tr w:rsidR="004C2242" w:rsidRPr="001E10C2" w14:paraId="2063760A" w14:textId="77777777" w:rsidTr="00A90E0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7" w:type="pct"/>
            <w:tcBorders>
              <w:top w:val="nil"/>
              <w:bottom w:val="single" w:sz="8" w:space="0" w:color="2B41B1"/>
            </w:tcBorders>
            <w:vAlign w:val="bottom"/>
          </w:tcPr>
          <w:p w14:paraId="1DF5552F" w14:textId="2EA83043" w:rsidR="004C2242" w:rsidRPr="001E10C2" w:rsidRDefault="004C2242" w:rsidP="00A90E06">
            <w:pPr>
              <w:pStyle w:val="GenLifeTableHeading"/>
              <w:spacing w:line="240" w:lineRule="auto"/>
              <w:rPr>
                <w:b/>
                <w:bCs/>
              </w:rPr>
            </w:pPr>
            <w:r>
              <w:rPr>
                <w:b/>
                <w:bCs/>
              </w:rPr>
              <w:t xml:space="preserve">Dollar Cost Averaging </w:t>
            </w:r>
          </w:p>
        </w:tc>
        <w:tc>
          <w:tcPr>
            <w:tcW w:w="1256" w:type="pct"/>
            <w:tcBorders>
              <w:top w:val="nil"/>
              <w:bottom w:val="single" w:sz="8" w:space="0" w:color="2B41B1"/>
            </w:tcBorders>
            <w:vAlign w:val="bottom"/>
          </w:tcPr>
          <w:p w14:paraId="67D1A4B8" w14:textId="33C8D234" w:rsidR="004C2242" w:rsidRPr="001E10C2" w:rsidRDefault="004C2242" w:rsidP="00A90E06">
            <w:pPr>
              <w:pStyle w:val="GenLifeTableHeading"/>
              <w:spacing w:line="240" w:lineRule="auto"/>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Monthly </w:t>
            </w:r>
            <w:r w:rsidR="00BF77B2">
              <w:rPr>
                <w:b/>
                <w:bCs/>
              </w:rPr>
              <w:t>Investment</w:t>
            </w:r>
            <w:r>
              <w:rPr>
                <w:b/>
                <w:bCs/>
              </w:rPr>
              <w:t xml:space="preserve"> </w:t>
            </w:r>
          </w:p>
        </w:tc>
        <w:tc>
          <w:tcPr>
            <w:tcW w:w="0" w:type="pct"/>
            <w:tcBorders>
              <w:top w:val="nil"/>
              <w:bottom w:val="single" w:sz="8" w:space="0" w:color="2B41B1"/>
            </w:tcBorders>
            <w:vAlign w:val="bottom"/>
          </w:tcPr>
          <w:p w14:paraId="70A90CF8" w14:textId="5E40742E" w:rsidR="004C2242" w:rsidRDefault="00BF77B2" w:rsidP="00A90E06">
            <w:pPr>
              <w:pStyle w:val="GenLifeTableHeading"/>
              <w:spacing w:line="240" w:lineRule="auto"/>
              <w:jc w:val="right"/>
              <w:cnfStyle w:val="100000000000" w:firstRow="1" w:lastRow="0" w:firstColumn="0" w:lastColumn="0" w:oddVBand="0" w:evenVBand="0" w:oddHBand="0" w:evenHBand="0" w:firstRowFirstColumn="0" w:firstRowLastColumn="0" w:lastRowFirstColumn="0" w:lastRowLastColumn="0"/>
              <w:rPr>
                <w:b/>
                <w:bCs/>
              </w:rPr>
            </w:pPr>
            <w:r>
              <w:rPr>
                <w:b/>
                <w:bCs/>
              </w:rPr>
              <w:t>Number of Months</w:t>
            </w:r>
          </w:p>
        </w:tc>
      </w:tr>
      <w:tr w:rsidR="004C2242" w:rsidRPr="001E028B" w14:paraId="145F982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27" w:type="pct"/>
            <w:tcBorders>
              <w:top w:val="single" w:sz="8" w:space="0" w:color="2B41B1"/>
              <w:bottom w:val="single" w:sz="2" w:space="0" w:color="252729"/>
            </w:tcBorders>
          </w:tcPr>
          <w:p w14:paraId="22B41F7F" w14:textId="77777777" w:rsidR="004C2242" w:rsidRPr="00A90E06" w:rsidRDefault="004C2242" w:rsidP="006C392E">
            <w:pPr>
              <w:pStyle w:val="NoSpacing"/>
              <w:rPr>
                <w:b w:val="0"/>
              </w:rPr>
            </w:pPr>
            <w:r w:rsidRPr="00BF77B2">
              <w:t xml:space="preserve">Generation Life </w:t>
            </w:r>
            <w:proofErr w:type="spellStart"/>
            <w:r w:rsidRPr="00BF77B2">
              <w:t>LifeIncome</w:t>
            </w:r>
            <w:proofErr w:type="spellEnd"/>
            <w:r w:rsidRPr="00BF77B2">
              <w:t xml:space="preserve"> </w:t>
            </w:r>
          </w:p>
        </w:tc>
        <w:tc>
          <w:tcPr>
            <w:tcW w:w="1256" w:type="pct"/>
            <w:tcBorders>
              <w:top w:val="single" w:sz="8" w:space="0" w:color="2B41B1"/>
              <w:bottom w:val="single" w:sz="2" w:space="0" w:color="252729"/>
            </w:tcBorders>
            <w:vAlign w:val="center"/>
          </w:tcPr>
          <w:p w14:paraId="73291803" w14:textId="5E90885D" w:rsidR="004C2242" w:rsidRPr="0020463F" w:rsidRDefault="00BF77B2" w:rsidP="006C392E">
            <w:pPr>
              <w:pStyle w:val="NoSpacing"/>
              <w:jc w:val="right"/>
              <w:cnfStyle w:val="000000100000" w:firstRow="0" w:lastRow="0" w:firstColumn="0" w:lastColumn="0" w:oddVBand="0" w:evenVBand="0" w:oddHBand="1" w:evenHBand="0" w:firstRowFirstColumn="0" w:firstRowLastColumn="0" w:lastRowFirstColumn="0" w:lastRowLastColumn="0"/>
            </w:pPr>
            <w:r>
              <w:t>$X</w:t>
            </w:r>
          </w:p>
        </w:tc>
        <w:tc>
          <w:tcPr>
            <w:tcW w:w="0" w:type="pct"/>
            <w:tcBorders>
              <w:top w:val="single" w:sz="8" w:space="0" w:color="2B41B1"/>
              <w:bottom w:val="single" w:sz="2" w:space="0" w:color="252729"/>
            </w:tcBorders>
            <w:vAlign w:val="center"/>
          </w:tcPr>
          <w:p w14:paraId="0A8B12DE" w14:textId="697B2834" w:rsidR="004C2242" w:rsidRPr="0020463F" w:rsidRDefault="00BF77B2"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A90E06">
              <w:rPr>
                <w:color w:val="FF0000"/>
              </w:rPr>
              <w:t>12</w:t>
            </w:r>
          </w:p>
        </w:tc>
      </w:tr>
      <w:tr w:rsidR="00B60D9F" w:rsidRPr="00B60D9F" w14:paraId="3BBC6E0E" w14:textId="77777777" w:rsidTr="00B60D9F">
        <w:trPr>
          <w:trHeight w:val="340"/>
        </w:trPr>
        <w:tc>
          <w:tcPr>
            <w:cnfStyle w:val="001000000000" w:firstRow="0" w:lastRow="0" w:firstColumn="1" w:lastColumn="0" w:oddVBand="0" w:evenVBand="0" w:oddHBand="0" w:evenHBand="0" w:firstRowFirstColumn="0" w:firstRowLastColumn="0" w:lastRowFirstColumn="0" w:lastRowLastColumn="0"/>
            <w:tcW w:w="2827" w:type="pct"/>
            <w:tcBorders>
              <w:top w:val="single" w:sz="2" w:space="0" w:color="252729"/>
              <w:bottom w:val="single" w:sz="2" w:space="0" w:color="252729"/>
            </w:tcBorders>
            <w:vAlign w:val="center"/>
          </w:tcPr>
          <w:p w14:paraId="325CF147" w14:textId="402874A3" w:rsidR="004C2242" w:rsidRPr="00A90E06" w:rsidRDefault="00BF77B2" w:rsidP="006C392E">
            <w:pPr>
              <w:pStyle w:val="NoSpacing"/>
              <w:ind w:left="177"/>
              <w:rPr>
                <w:bCs/>
              </w:rPr>
            </w:pPr>
            <w:r w:rsidRPr="00BF77B2">
              <w:t>Total Investment</w:t>
            </w:r>
          </w:p>
        </w:tc>
        <w:tc>
          <w:tcPr>
            <w:tcW w:w="1256" w:type="pct"/>
            <w:tcBorders>
              <w:top w:val="single" w:sz="2" w:space="0" w:color="252729"/>
              <w:bottom w:val="single" w:sz="2" w:space="0" w:color="252729"/>
            </w:tcBorders>
            <w:vAlign w:val="center"/>
          </w:tcPr>
          <w:p w14:paraId="32A0F3DB" w14:textId="6F085814" w:rsidR="004C2242" w:rsidRPr="00A90E06" w:rsidRDefault="004C2242" w:rsidP="006C392E">
            <w:pPr>
              <w:pStyle w:val="NoSpacing"/>
              <w:jc w:val="right"/>
              <w:cnfStyle w:val="000000000000" w:firstRow="0" w:lastRow="0" w:firstColumn="0" w:lastColumn="0" w:oddVBand="0" w:evenVBand="0" w:oddHBand="0" w:evenHBand="0" w:firstRowFirstColumn="0" w:firstRowLastColumn="0" w:lastRowFirstColumn="0" w:lastRowLastColumn="0"/>
              <w:rPr>
                <w:b/>
                <w:color w:val="FF0000"/>
              </w:rPr>
            </w:pPr>
          </w:p>
        </w:tc>
        <w:tc>
          <w:tcPr>
            <w:tcW w:w="917" w:type="pct"/>
            <w:tcBorders>
              <w:top w:val="single" w:sz="2" w:space="0" w:color="252729"/>
              <w:bottom w:val="single" w:sz="2" w:space="0" w:color="252729"/>
            </w:tcBorders>
            <w:vAlign w:val="center"/>
          </w:tcPr>
          <w:p w14:paraId="63B7E1D6" w14:textId="4DA95B11" w:rsidR="004C2242" w:rsidRPr="00A90E06" w:rsidRDefault="00BF77B2" w:rsidP="006C392E">
            <w:pPr>
              <w:pStyle w:val="NoSpacing"/>
              <w:jc w:val="right"/>
              <w:cnfStyle w:val="000000000000" w:firstRow="0" w:lastRow="0" w:firstColumn="0" w:lastColumn="0" w:oddVBand="0" w:evenVBand="0" w:oddHBand="0" w:evenHBand="0" w:firstRowFirstColumn="0" w:firstRowLastColumn="0" w:lastRowFirstColumn="0" w:lastRowLastColumn="0"/>
              <w:rPr>
                <w:b/>
                <w:color w:val="FF0000"/>
              </w:rPr>
            </w:pPr>
            <w:r w:rsidRPr="00A90E06">
              <w:rPr>
                <w:b/>
                <w:color w:val="FF0000"/>
              </w:rPr>
              <w:t>$X</w:t>
            </w:r>
          </w:p>
        </w:tc>
      </w:tr>
    </w:tbl>
    <w:p w14:paraId="4AFB274F" w14:textId="14762FF2" w:rsidR="00B60D9F" w:rsidRDefault="00B60D9F" w:rsidP="00A90E06">
      <w:r>
        <w:t xml:space="preserve">The dollar cost averaging strategy will move from </w:t>
      </w:r>
      <w:r w:rsidR="00A90E06">
        <w:t xml:space="preserve">the </w:t>
      </w:r>
      <w:r w:rsidR="00A90E06" w:rsidRPr="00A90E06">
        <w:t xml:space="preserve">Generation </w:t>
      </w:r>
      <w:r w:rsidR="00A90E06">
        <w:t>L</w:t>
      </w:r>
      <w:r w:rsidR="00A90E06" w:rsidRPr="00A90E06">
        <w:t>ife Cash &amp; Deposits Portfolio</w:t>
      </w:r>
      <w:r w:rsidR="00A90E06">
        <w:rPr>
          <w:color w:val="FF0000"/>
        </w:rPr>
        <w:t xml:space="preserve"> </w:t>
      </w:r>
      <w:r>
        <w:t>into the recommended portfolio below, over the months indicated above.  You can cancel this strategy at any time.</w:t>
      </w:r>
    </w:p>
    <w:p w14:paraId="50E14F41" w14:textId="77777777" w:rsidR="00F91CFD" w:rsidRDefault="00F91CFD" w:rsidP="00F91CFD">
      <w:pPr>
        <w:keepNext/>
        <w:rPr>
          <w:color w:val="FF0000"/>
        </w:rPr>
      </w:pPr>
      <w:r w:rsidRPr="00D75860">
        <w:rPr>
          <w:color w:val="FF0000"/>
        </w:rPr>
        <w:lastRenderedPageBreak/>
        <w:t>&lt;Remove underlying investments that are not required&gt;</w:t>
      </w:r>
    </w:p>
    <w:tbl>
      <w:tblPr>
        <w:tblStyle w:val="PlainTable2"/>
        <w:tblW w:w="5000" w:type="pct"/>
        <w:tblLook w:val="04A0" w:firstRow="1" w:lastRow="0" w:firstColumn="1" w:lastColumn="0" w:noHBand="0" w:noVBand="1"/>
      </w:tblPr>
      <w:tblGrid>
        <w:gridCol w:w="5716"/>
        <w:gridCol w:w="1655"/>
        <w:gridCol w:w="1655"/>
      </w:tblGrid>
      <w:tr w:rsidR="00F91CFD" w:rsidRPr="001E10C2" w14:paraId="0E92F27C" w14:textId="77777777" w:rsidTr="006C392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66" w:type="pct"/>
            <w:tcBorders>
              <w:top w:val="nil"/>
              <w:bottom w:val="single" w:sz="8" w:space="0" w:color="2B41B1"/>
            </w:tcBorders>
            <w:vAlign w:val="bottom"/>
          </w:tcPr>
          <w:p w14:paraId="6EAA5756" w14:textId="77777777" w:rsidR="00F91CFD" w:rsidRPr="001E10C2" w:rsidRDefault="00F91CFD" w:rsidP="006C392E">
            <w:pPr>
              <w:pStyle w:val="GenLifeTableHeading"/>
              <w:rPr>
                <w:b/>
                <w:bCs/>
              </w:rPr>
            </w:pPr>
            <w:r>
              <w:rPr>
                <w:b/>
                <w:bCs/>
              </w:rPr>
              <w:t xml:space="preserve">Investment </w:t>
            </w:r>
          </w:p>
        </w:tc>
        <w:tc>
          <w:tcPr>
            <w:tcW w:w="917" w:type="pct"/>
            <w:tcBorders>
              <w:top w:val="nil"/>
              <w:bottom w:val="single" w:sz="8" w:space="0" w:color="2B41B1"/>
            </w:tcBorders>
            <w:vAlign w:val="bottom"/>
          </w:tcPr>
          <w:p w14:paraId="17E57F92" w14:textId="77777777" w:rsidR="00F91CFD" w:rsidRPr="001E10C2"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 xml:space="preserve">Amount </w:t>
            </w:r>
            <w:r>
              <w:rPr>
                <w:b/>
                <w:bCs/>
              </w:rPr>
              <w:br/>
              <w:t>allocated</w:t>
            </w:r>
          </w:p>
        </w:tc>
        <w:tc>
          <w:tcPr>
            <w:tcW w:w="917" w:type="pct"/>
            <w:tcBorders>
              <w:top w:val="nil"/>
              <w:bottom w:val="single" w:sz="8" w:space="0" w:color="2B41B1"/>
            </w:tcBorders>
            <w:vAlign w:val="bottom"/>
          </w:tcPr>
          <w:p w14:paraId="5A5BCB4B" w14:textId="77777777" w:rsidR="00F91CFD" w:rsidRDefault="00F91CFD" w:rsidP="006C392E">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Pr>
                <w:b/>
                <w:bCs/>
              </w:rPr>
              <w:t>Amount allocated %</w:t>
            </w:r>
          </w:p>
        </w:tc>
      </w:tr>
      <w:tr w:rsidR="00F91CFD" w:rsidRPr="001E028B" w14:paraId="4836C982"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tcBorders>
              <w:top w:val="single" w:sz="8" w:space="0" w:color="2B41B1"/>
              <w:bottom w:val="single" w:sz="2" w:space="0" w:color="252729"/>
            </w:tcBorders>
          </w:tcPr>
          <w:p w14:paraId="366D4AA7" w14:textId="77777777" w:rsidR="00F91CFD" w:rsidRPr="0020463F" w:rsidRDefault="00F91CFD" w:rsidP="006C392E">
            <w:pPr>
              <w:pStyle w:val="NoSpacing"/>
              <w:rPr>
                <w:bCs/>
              </w:rPr>
            </w:pPr>
            <w:r w:rsidRPr="0020463F">
              <w:rPr>
                <w:bCs/>
              </w:rPr>
              <w:t>Generation</w:t>
            </w:r>
            <w:r>
              <w:rPr>
                <w:bCs/>
              </w:rPr>
              <w:t xml:space="preserve"> Life</w:t>
            </w:r>
            <w:r w:rsidRPr="0020463F">
              <w:rPr>
                <w:bCs/>
              </w:rPr>
              <w:t xml:space="preserve"> </w:t>
            </w:r>
            <w:proofErr w:type="spellStart"/>
            <w:r w:rsidRPr="0020463F">
              <w:rPr>
                <w:bCs/>
              </w:rPr>
              <w:t>LifeIncome</w:t>
            </w:r>
            <w:proofErr w:type="spellEnd"/>
            <w:r w:rsidRPr="0020463F">
              <w:rPr>
                <w:bCs/>
              </w:rPr>
              <w:t xml:space="preserve"> </w:t>
            </w:r>
          </w:p>
        </w:tc>
        <w:tc>
          <w:tcPr>
            <w:tcW w:w="917" w:type="pct"/>
            <w:tcBorders>
              <w:top w:val="single" w:sz="8" w:space="0" w:color="2B41B1"/>
              <w:bottom w:val="single" w:sz="2" w:space="0" w:color="252729"/>
            </w:tcBorders>
            <w:vAlign w:val="center"/>
          </w:tcPr>
          <w:p w14:paraId="19D5A6B6" w14:textId="77777777" w:rsidR="00F91CFD" w:rsidRPr="0020463F"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p>
        </w:tc>
        <w:tc>
          <w:tcPr>
            <w:tcW w:w="917" w:type="pct"/>
            <w:tcBorders>
              <w:top w:val="single" w:sz="8" w:space="0" w:color="2B41B1"/>
              <w:bottom w:val="single" w:sz="2" w:space="0" w:color="252729"/>
            </w:tcBorders>
            <w:vAlign w:val="center"/>
          </w:tcPr>
          <w:p w14:paraId="346956E1" w14:textId="77777777" w:rsidR="00F91CFD" w:rsidRPr="0020463F"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p>
        </w:tc>
      </w:tr>
      <w:tr w:rsidR="001D77D9" w14:paraId="26342DA4"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78DD5CE9" w14:textId="7FC66A79" w:rsidR="001D77D9" w:rsidRPr="004C2242" w:rsidRDefault="001D77D9" w:rsidP="00A90E06">
            <w:pPr>
              <w:pStyle w:val="NoSpacing"/>
              <w:ind w:left="177"/>
              <w:rPr>
                <w:b w:val="0"/>
              </w:rPr>
            </w:pPr>
            <w:r w:rsidRPr="00A90E06">
              <w:t xml:space="preserve">AB Managed Volatility Equities Fund </w:t>
            </w:r>
          </w:p>
        </w:tc>
        <w:tc>
          <w:tcPr>
            <w:tcW w:w="0" w:type="pct"/>
            <w:tcBorders>
              <w:top w:val="single" w:sz="2" w:space="0" w:color="252729"/>
              <w:bottom w:val="single" w:sz="2" w:space="0" w:color="252729"/>
            </w:tcBorders>
            <w:vAlign w:val="center"/>
          </w:tcPr>
          <w:p w14:paraId="5F424AEF"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0D418912"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78B77AE0"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3AC7A599" w14:textId="6548E309" w:rsidR="001D77D9" w:rsidRPr="004C2242" w:rsidRDefault="001D77D9" w:rsidP="00A90E06">
            <w:pPr>
              <w:pStyle w:val="NoSpacing"/>
              <w:ind w:left="177"/>
              <w:rPr>
                <w:b w:val="0"/>
              </w:rPr>
            </w:pPr>
            <w:r w:rsidRPr="00A90E06">
              <w:t xml:space="preserve">Ardea Real Outcome Fund </w:t>
            </w:r>
          </w:p>
        </w:tc>
        <w:tc>
          <w:tcPr>
            <w:tcW w:w="0" w:type="pct"/>
            <w:tcBorders>
              <w:top w:val="single" w:sz="2" w:space="0" w:color="252729"/>
              <w:bottom w:val="single" w:sz="2" w:space="0" w:color="252729"/>
            </w:tcBorders>
            <w:vAlign w:val="center"/>
          </w:tcPr>
          <w:p w14:paraId="1828C131"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6E8829C6"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331BA729"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31F1DD96" w14:textId="6B5AEF53" w:rsidR="001D77D9" w:rsidRPr="004C2242" w:rsidRDefault="001D77D9" w:rsidP="00A90E06">
            <w:pPr>
              <w:pStyle w:val="NoSpacing"/>
              <w:ind w:left="177"/>
              <w:rPr>
                <w:b w:val="0"/>
              </w:rPr>
            </w:pPr>
            <w:r w:rsidRPr="00A90E06">
              <w:t>Barrow Hanley International Shares Fund</w:t>
            </w:r>
          </w:p>
        </w:tc>
        <w:tc>
          <w:tcPr>
            <w:tcW w:w="0" w:type="pct"/>
            <w:tcBorders>
              <w:top w:val="single" w:sz="2" w:space="0" w:color="252729"/>
              <w:bottom w:val="single" w:sz="2" w:space="0" w:color="252729"/>
            </w:tcBorders>
            <w:vAlign w:val="center"/>
          </w:tcPr>
          <w:p w14:paraId="26CE80DC"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5B3248B1"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1C313ADB"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2" w:space="0" w:color="252729"/>
            </w:tcBorders>
            <w:vAlign w:val="center"/>
          </w:tcPr>
          <w:p w14:paraId="46E8A935" w14:textId="0CC749C8" w:rsidR="001D77D9" w:rsidRPr="004C2242" w:rsidRDefault="001D77D9" w:rsidP="00A90E06">
            <w:pPr>
              <w:pStyle w:val="NoSpacing"/>
              <w:ind w:left="177"/>
              <w:rPr>
                <w:b w:val="0"/>
              </w:rPr>
            </w:pPr>
            <w:r w:rsidRPr="00A90E06">
              <w:t xml:space="preserve">Bennelong Concentrated Australian Equities Fund </w:t>
            </w:r>
          </w:p>
        </w:tc>
        <w:tc>
          <w:tcPr>
            <w:tcW w:w="0" w:type="pct"/>
            <w:tcBorders>
              <w:top w:val="single" w:sz="2" w:space="0" w:color="252729"/>
              <w:bottom w:val="single" w:sz="2" w:space="0" w:color="252729"/>
            </w:tcBorders>
            <w:vAlign w:val="center"/>
          </w:tcPr>
          <w:p w14:paraId="66B043DF"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2" w:space="0" w:color="252729"/>
            </w:tcBorders>
            <w:vAlign w:val="center"/>
          </w:tcPr>
          <w:p w14:paraId="1328B840"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63F96384"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252729"/>
              <w:bottom w:val="single" w:sz="4" w:space="0" w:color="7F7F7F" w:themeColor="text1" w:themeTint="80"/>
            </w:tcBorders>
            <w:vAlign w:val="center"/>
          </w:tcPr>
          <w:p w14:paraId="27ABA19A" w14:textId="103C6396" w:rsidR="001D77D9" w:rsidRPr="004C2242" w:rsidRDefault="001D77D9" w:rsidP="00A90E06">
            <w:pPr>
              <w:pStyle w:val="NoSpacing"/>
              <w:ind w:left="177"/>
              <w:rPr>
                <w:b w:val="0"/>
              </w:rPr>
            </w:pPr>
            <w:r w:rsidRPr="00A90E06">
              <w:t xml:space="preserve">Dimensional Global Bond Sustainability Trust </w:t>
            </w:r>
          </w:p>
        </w:tc>
        <w:tc>
          <w:tcPr>
            <w:tcW w:w="0" w:type="pct"/>
            <w:tcBorders>
              <w:top w:val="single" w:sz="2" w:space="0" w:color="252729"/>
              <w:bottom w:val="single" w:sz="4" w:space="0" w:color="7F7F7F" w:themeColor="text1" w:themeTint="80"/>
            </w:tcBorders>
            <w:vAlign w:val="center"/>
          </w:tcPr>
          <w:p w14:paraId="7E6353B4"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c>
          <w:tcPr>
            <w:tcW w:w="0" w:type="pct"/>
            <w:tcBorders>
              <w:top w:val="single" w:sz="2" w:space="0" w:color="252729"/>
              <w:bottom w:val="single" w:sz="4" w:space="0" w:color="7F7F7F" w:themeColor="text1" w:themeTint="80"/>
            </w:tcBorders>
            <w:vAlign w:val="center"/>
          </w:tcPr>
          <w:p w14:paraId="438F1A86" w14:textId="77777777" w:rsidR="001D77D9" w:rsidRPr="0020463F"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20463F">
              <w:rPr>
                <w:color w:val="FF0000"/>
              </w:rPr>
              <w:t>X%</w:t>
            </w:r>
          </w:p>
        </w:tc>
      </w:tr>
      <w:tr w:rsidR="001D77D9" w14:paraId="690624E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16B9AD0" w14:textId="64FC43AA" w:rsidR="001D77D9" w:rsidRPr="004C2242" w:rsidRDefault="001D77D9" w:rsidP="00A90E06">
            <w:pPr>
              <w:pStyle w:val="NoSpacing"/>
              <w:ind w:left="177"/>
              <w:rPr>
                <w:b w:val="0"/>
              </w:rPr>
            </w:pPr>
            <w:r w:rsidRPr="00A90E06">
              <w:t>Dimensional World 30/70 Portfolio</w:t>
            </w:r>
          </w:p>
        </w:tc>
        <w:tc>
          <w:tcPr>
            <w:tcW w:w="0" w:type="pct"/>
            <w:vAlign w:val="center"/>
          </w:tcPr>
          <w:p w14:paraId="481F11ED"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c>
          <w:tcPr>
            <w:tcW w:w="0" w:type="pct"/>
            <w:vAlign w:val="center"/>
          </w:tcPr>
          <w:p w14:paraId="6AFF8E62" w14:textId="77777777" w:rsidR="001D77D9" w:rsidRPr="0020463F"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20463F">
              <w:rPr>
                <w:color w:val="FF0000"/>
              </w:rPr>
              <w:t>X%</w:t>
            </w:r>
          </w:p>
        </w:tc>
      </w:tr>
      <w:tr w:rsidR="001D77D9" w14:paraId="7777DAF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BC2DA49" w14:textId="2EFA6976" w:rsidR="001D77D9" w:rsidRPr="004C2242" w:rsidRDefault="001D77D9" w:rsidP="00A90E06">
            <w:pPr>
              <w:pStyle w:val="NoSpacing"/>
              <w:ind w:left="177"/>
              <w:rPr>
                <w:b w:val="0"/>
              </w:rPr>
            </w:pPr>
            <w:r w:rsidRPr="00A90E06">
              <w:t>Dimensional World 50/50 Portfolio</w:t>
            </w:r>
          </w:p>
        </w:tc>
        <w:tc>
          <w:tcPr>
            <w:tcW w:w="0" w:type="pct"/>
            <w:vAlign w:val="center"/>
          </w:tcPr>
          <w:p w14:paraId="6D3CDB9D"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52C1FF9C"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3BD3411A"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C1800A9" w14:textId="1218BDE7" w:rsidR="001D77D9" w:rsidRPr="004C2242" w:rsidRDefault="001D77D9" w:rsidP="00A90E06">
            <w:pPr>
              <w:pStyle w:val="NoSpacing"/>
              <w:ind w:left="177"/>
              <w:rPr>
                <w:b w:val="0"/>
              </w:rPr>
            </w:pPr>
            <w:r w:rsidRPr="00A90E06">
              <w:t>Dimensional World 70/30 Portfolio</w:t>
            </w:r>
          </w:p>
        </w:tc>
        <w:tc>
          <w:tcPr>
            <w:tcW w:w="0" w:type="pct"/>
            <w:vAlign w:val="center"/>
          </w:tcPr>
          <w:p w14:paraId="4FDE1F72"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7694044"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568816AF"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2755877" w14:textId="7BCC576E" w:rsidR="001D77D9" w:rsidRPr="004C2242" w:rsidRDefault="001D77D9" w:rsidP="00A90E06">
            <w:pPr>
              <w:pStyle w:val="NoSpacing"/>
              <w:ind w:left="177"/>
              <w:rPr>
                <w:b w:val="0"/>
              </w:rPr>
            </w:pPr>
            <w:r w:rsidRPr="00A90E06">
              <w:t>Dimensional World Equity Portfolio</w:t>
            </w:r>
          </w:p>
        </w:tc>
        <w:tc>
          <w:tcPr>
            <w:tcW w:w="0" w:type="pct"/>
            <w:vAlign w:val="center"/>
          </w:tcPr>
          <w:p w14:paraId="5ACF94C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688BCEC4"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166BD352"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DDB1D7A" w14:textId="4ED3ACE2" w:rsidR="001D77D9" w:rsidRPr="004C2242" w:rsidRDefault="001D77D9" w:rsidP="00A90E06">
            <w:pPr>
              <w:pStyle w:val="NoSpacing"/>
              <w:ind w:left="177"/>
              <w:rPr>
                <w:b w:val="0"/>
              </w:rPr>
            </w:pPr>
            <w:r w:rsidRPr="00A90E06">
              <w:t>Generation Life Lifestyle Portfolio</w:t>
            </w:r>
          </w:p>
        </w:tc>
        <w:tc>
          <w:tcPr>
            <w:tcW w:w="0" w:type="pct"/>
            <w:vAlign w:val="center"/>
          </w:tcPr>
          <w:p w14:paraId="1A06AC5C"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0D0F1380"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6B2411B8"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1969EA5" w14:textId="681CDABF" w:rsidR="001D77D9" w:rsidRPr="004C2242" w:rsidRDefault="001D77D9" w:rsidP="008C4D7E">
            <w:pPr>
              <w:pStyle w:val="NoSpacing"/>
              <w:ind w:left="177"/>
              <w:rPr>
                <w:b w:val="0"/>
              </w:rPr>
            </w:pPr>
            <w:r w:rsidRPr="008C4D7E">
              <w:t>Generation Life Protect Portfolio</w:t>
            </w:r>
          </w:p>
        </w:tc>
        <w:tc>
          <w:tcPr>
            <w:tcW w:w="0" w:type="pct"/>
            <w:vAlign w:val="center"/>
          </w:tcPr>
          <w:p w14:paraId="4A51001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207CB478"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4064F9C0"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61C8AD89" w14:textId="57029036" w:rsidR="001D77D9" w:rsidRPr="004C2242" w:rsidRDefault="001D77D9" w:rsidP="008C4D7E">
            <w:pPr>
              <w:pStyle w:val="NoSpacing"/>
              <w:ind w:left="177"/>
              <w:rPr>
                <w:b w:val="0"/>
              </w:rPr>
            </w:pPr>
            <w:r w:rsidRPr="008C4D7E">
              <w:t>Generation Life Cash &amp; Deposits Portfolio</w:t>
            </w:r>
          </w:p>
        </w:tc>
        <w:tc>
          <w:tcPr>
            <w:tcW w:w="0" w:type="pct"/>
            <w:vAlign w:val="center"/>
          </w:tcPr>
          <w:p w14:paraId="6AB65DF9"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7140074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5BD81A9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CCE206D" w14:textId="31EFE165" w:rsidR="001D77D9" w:rsidRPr="004C2242" w:rsidRDefault="001D77D9" w:rsidP="008C4D7E">
            <w:pPr>
              <w:pStyle w:val="NoSpacing"/>
              <w:ind w:left="177"/>
              <w:rPr>
                <w:b w:val="0"/>
              </w:rPr>
            </w:pPr>
            <w:r w:rsidRPr="008C4D7E">
              <w:t xml:space="preserve">Hyperion Global Growth Companies Fund </w:t>
            </w:r>
          </w:p>
        </w:tc>
        <w:tc>
          <w:tcPr>
            <w:tcW w:w="0" w:type="pct"/>
            <w:vAlign w:val="center"/>
          </w:tcPr>
          <w:p w14:paraId="0ABEE21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57F48D28"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7D5F30A4"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C80CB48" w14:textId="46232ADE" w:rsidR="001D77D9" w:rsidRPr="004C2242" w:rsidRDefault="001D77D9" w:rsidP="008C4D7E">
            <w:pPr>
              <w:pStyle w:val="NoSpacing"/>
              <w:ind w:left="177"/>
              <w:rPr>
                <w:b w:val="0"/>
              </w:rPr>
            </w:pPr>
            <w:r w:rsidRPr="008C4D7E">
              <w:t>Investors Mutual Australian Shares Fund</w:t>
            </w:r>
          </w:p>
        </w:tc>
        <w:tc>
          <w:tcPr>
            <w:tcW w:w="0" w:type="pct"/>
            <w:vAlign w:val="center"/>
          </w:tcPr>
          <w:p w14:paraId="44033404"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49EF5365"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2D85AC32"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7D9F372" w14:textId="48F14A14" w:rsidR="001D77D9" w:rsidRPr="004C2242" w:rsidRDefault="001D77D9" w:rsidP="008C4D7E">
            <w:pPr>
              <w:pStyle w:val="NoSpacing"/>
              <w:ind w:left="177"/>
              <w:rPr>
                <w:b w:val="0"/>
              </w:rPr>
            </w:pPr>
            <w:r w:rsidRPr="008C4D7E">
              <w:t>iShares Hedged International Equity Index Fund</w:t>
            </w:r>
          </w:p>
        </w:tc>
        <w:tc>
          <w:tcPr>
            <w:tcW w:w="0" w:type="pct"/>
            <w:vAlign w:val="center"/>
          </w:tcPr>
          <w:p w14:paraId="0F5D3D99"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710E09D"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1BB939B"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C2BC6BD" w14:textId="6968891E" w:rsidR="001D77D9" w:rsidRPr="004C2242" w:rsidRDefault="001D77D9" w:rsidP="008C4D7E">
            <w:pPr>
              <w:pStyle w:val="NoSpacing"/>
              <w:ind w:left="177"/>
              <w:rPr>
                <w:b w:val="0"/>
              </w:rPr>
            </w:pPr>
            <w:r w:rsidRPr="008C4D7E">
              <w:t>iShares Wholesale Australian Bond Index Fund</w:t>
            </w:r>
          </w:p>
        </w:tc>
        <w:tc>
          <w:tcPr>
            <w:tcW w:w="0" w:type="pct"/>
            <w:vAlign w:val="center"/>
          </w:tcPr>
          <w:p w14:paraId="367432E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22D28817"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1F770C4E"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141A4C18" w14:textId="038DCC57" w:rsidR="001D77D9" w:rsidRPr="004C2242" w:rsidRDefault="001D77D9" w:rsidP="008C4D7E">
            <w:pPr>
              <w:pStyle w:val="NoSpacing"/>
              <w:ind w:left="177"/>
              <w:rPr>
                <w:b w:val="0"/>
              </w:rPr>
            </w:pPr>
            <w:r w:rsidRPr="008C4D7E">
              <w:t>iShares Wholesale Australian Equity Index Fund</w:t>
            </w:r>
          </w:p>
        </w:tc>
        <w:tc>
          <w:tcPr>
            <w:tcW w:w="0" w:type="pct"/>
            <w:vAlign w:val="center"/>
          </w:tcPr>
          <w:p w14:paraId="4FE603B2"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46289F60"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54B0A18"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51FCB6D" w14:textId="7188C1E5" w:rsidR="001D77D9" w:rsidRPr="004C2242" w:rsidRDefault="001D77D9" w:rsidP="008C4D7E">
            <w:pPr>
              <w:pStyle w:val="NoSpacing"/>
              <w:ind w:left="177"/>
              <w:rPr>
                <w:b w:val="0"/>
              </w:rPr>
            </w:pPr>
            <w:r w:rsidRPr="008C4D7E">
              <w:t>iShares Wholesale Australian Listed Property Index Fund</w:t>
            </w:r>
          </w:p>
        </w:tc>
        <w:tc>
          <w:tcPr>
            <w:tcW w:w="0" w:type="pct"/>
            <w:vAlign w:val="center"/>
          </w:tcPr>
          <w:p w14:paraId="1FCBEC31"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D30D43D"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2F861CC1"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ACEFDC8" w14:textId="1AC76F19" w:rsidR="001D77D9" w:rsidRPr="004C2242" w:rsidRDefault="001D77D9" w:rsidP="008C4D7E">
            <w:pPr>
              <w:pStyle w:val="NoSpacing"/>
              <w:ind w:left="177"/>
              <w:rPr>
                <w:b w:val="0"/>
              </w:rPr>
            </w:pPr>
            <w:r w:rsidRPr="008C4D7E">
              <w:t>iShares Wholesale International Equity Index Fund</w:t>
            </w:r>
          </w:p>
        </w:tc>
        <w:tc>
          <w:tcPr>
            <w:tcW w:w="0" w:type="pct"/>
            <w:vAlign w:val="center"/>
          </w:tcPr>
          <w:p w14:paraId="61EAAAEF"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2AC8565"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0E98A1F3"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4709E045" w14:textId="563F9DA9" w:rsidR="001D77D9" w:rsidRPr="004C2242" w:rsidRDefault="001A1952" w:rsidP="008C4D7E">
            <w:pPr>
              <w:pStyle w:val="NoSpacing"/>
              <w:ind w:left="177"/>
              <w:rPr>
                <w:b w:val="0"/>
              </w:rPr>
            </w:pPr>
            <w:r>
              <w:t>ATLAS</w:t>
            </w:r>
            <w:r w:rsidRPr="008C4D7E">
              <w:t xml:space="preserve"> </w:t>
            </w:r>
            <w:r w:rsidR="001D77D9" w:rsidRPr="008C4D7E">
              <w:t>Infrastructure</w:t>
            </w:r>
            <w:r>
              <w:t xml:space="preserve"> Global</w:t>
            </w:r>
            <w:r w:rsidR="001D77D9" w:rsidRPr="008C4D7E">
              <w:t xml:space="preserve"> Fund</w:t>
            </w:r>
            <w:r>
              <w:t xml:space="preserve"> (Hedged)</w:t>
            </w:r>
          </w:p>
        </w:tc>
        <w:tc>
          <w:tcPr>
            <w:tcW w:w="0" w:type="pct"/>
            <w:vAlign w:val="center"/>
          </w:tcPr>
          <w:p w14:paraId="60EDA4D6"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7D9838E"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34DA57FD"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1089A612" w14:textId="316C9EC8" w:rsidR="001D77D9" w:rsidRPr="005B0C68" w:rsidRDefault="00914E53" w:rsidP="008C4D7E">
            <w:pPr>
              <w:pStyle w:val="NoSpacing"/>
              <w:ind w:left="177"/>
            </w:pPr>
            <w:r w:rsidRPr="005B0C68">
              <w:t xml:space="preserve">MCP Wholesale Investments Trust </w:t>
            </w:r>
            <w:r w:rsidR="009969DA" w:rsidRPr="005B0C68">
              <w:t>*</w:t>
            </w:r>
          </w:p>
        </w:tc>
        <w:tc>
          <w:tcPr>
            <w:tcW w:w="0" w:type="pct"/>
            <w:vAlign w:val="center"/>
          </w:tcPr>
          <w:p w14:paraId="0BB4BC4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2FA700E7"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1D77D9" w14:paraId="3BBA6DA1"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76E55FC" w14:textId="4FBF6F94" w:rsidR="001D77D9" w:rsidRPr="004C2242" w:rsidRDefault="001D77D9" w:rsidP="008C4D7E">
            <w:pPr>
              <w:pStyle w:val="NoSpacing"/>
              <w:ind w:left="177"/>
              <w:rPr>
                <w:b w:val="0"/>
              </w:rPr>
            </w:pPr>
            <w:proofErr w:type="spellStart"/>
            <w:r w:rsidRPr="008C4D7E">
              <w:t>Pendal</w:t>
            </w:r>
            <w:proofErr w:type="spellEnd"/>
            <w:r w:rsidRPr="008C4D7E">
              <w:t xml:space="preserve"> Sustainable Balanced Fund </w:t>
            </w:r>
          </w:p>
        </w:tc>
        <w:tc>
          <w:tcPr>
            <w:tcW w:w="0" w:type="pct"/>
            <w:vAlign w:val="center"/>
          </w:tcPr>
          <w:p w14:paraId="1EE56C8E"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2824C6A" w14:textId="77777777" w:rsidR="001D77D9" w:rsidRPr="00D75860" w:rsidRDefault="001D77D9" w:rsidP="001D77D9">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1D77D9" w14:paraId="47140B06"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A0C7B46" w14:textId="6CB5C327" w:rsidR="001D77D9" w:rsidRPr="004C2242" w:rsidRDefault="001D77D9" w:rsidP="008C4D7E">
            <w:pPr>
              <w:pStyle w:val="NoSpacing"/>
              <w:ind w:left="177"/>
              <w:rPr>
                <w:b w:val="0"/>
              </w:rPr>
            </w:pPr>
            <w:r w:rsidRPr="008C4D7E">
              <w:t>PIMCO Wholesale Global Bond Fund</w:t>
            </w:r>
          </w:p>
        </w:tc>
        <w:tc>
          <w:tcPr>
            <w:tcW w:w="0" w:type="pct"/>
            <w:vAlign w:val="center"/>
          </w:tcPr>
          <w:p w14:paraId="4BE218B3"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3BDA7700" w14:textId="77777777" w:rsidR="001D77D9" w:rsidRPr="00D75860" w:rsidRDefault="001D77D9" w:rsidP="001D77D9">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37B0E94C"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17974FB" w14:textId="6FFF8159" w:rsidR="004C2242" w:rsidRPr="008C4D7E" w:rsidRDefault="004C2242" w:rsidP="008C4D7E">
            <w:pPr>
              <w:pStyle w:val="NoSpacing"/>
              <w:ind w:left="177"/>
              <w:rPr>
                <w:b w:val="0"/>
              </w:rPr>
            </w:pPr>
            <w:r w:rsidRPr="008C4D7E">
              <w:t>Schroder Real Return Fund </w:t>
            </w:r>
          </w:p>
        </w:tc>
        <w:tc>
          <w:tcPr>
            <w:tcW w:w="0" w:type="pct"/>
            <w:vAlign w:val="center"/>
          </w:tcPr>
          <w:p w14:paraId="2B896B98" w14:textId="1BB7AD74"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51F178B7" w14:textId="70860A43"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54C75279"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2E25F0AC" w14:textId="406121F4" w:rsidR="004C2242" w:rsidRPr="008C4D7E" w:rsidRDefault="001A1952" w:rsidP="008C4D7E">
            <w:pPr>
              <w:pStyle w:val="NoSpacing"/>
              <w:ind w:left="177"/>
              <w:rPr>
                <w:b w:val="0"/>
              </w:rPr>
            </w:pPr>
            <w:proofErr w:type="spellStart"/>
            <w:r>
              <w:t>Mirova</w:t>
            </w:r>
            <w:proofErr w:type="spellEnd"/>
            <w:r>
              <w:t xml:space="preserve"> Global Sustainable Equity</w:t>
            </w:r>
            <w:r w:rsidR="00242075" w:rsidRPr="008C4D7E">
              <w:t xml:space="preserve"> </w:t>
            </w:r>
            <w:r w:rsidR="004C2242" w:rsidRPr="008C4D7E">
              <w:t>Fund</w:t>
            </w:r>
          </w:p>
        </w:tc>
        <w:tc>
          <w:tcPr>
            <w:tcW w:w="0" w:type="pct"/>
            <w:vAlign w:val="center"/>
          </w:tcPr>
          <w:p w14:paraId="008EC1A4" w14:textId="6144A559"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7FA76B2B" w14:textId="21882EA9"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6BCA9955"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68561677" w14:textId="2D725EF7" w:rsidR="004C2242" w:rsidRPr="008C4D7E" w:rsidRDefault="004C2242" w:rsidP="008C4D7E">
            <w:pPr>
              <w:pStyle w:val="NoSpacing"/>
              <w:ind w:left="177"/>
              <w:rPr>
                <w:b w:val="0"/>
              </w:rPr>
            </w:pPr>
            <w:r w:rsidRPr="008C4D7E">
              <w:t>Vanguard Balanced Portfolio</w:t>
            </w:r>
          </w:p>
        </w:tc>
        <w:tc>
          <w:tcPr>
            <w:tcW w:w="0" w:type="pct"/>
            <w:vAlign w:val="center"/>
          </w:tcPr>
          <w:p w14:paraId="49A8C8F1" w14:textId="0072CF62"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6B31AD19" w14:textId="4F8A88BD"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5B07CD45"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784F8BA6" w14:textId="17B1FF00" w:rsidR="004C2242" w:rsidRPr="008C4D7E" w:rsidRDefault="004C2242" w:rsidP="008C4D7E">
            <w:pPr>
              <w:pStyle w:val="NoSpacing"/>
              <w:ind w:left="177"/>
              <w:rPr>
                <w:b w:val="0"/>
              </w:rPr>
            </w:pPr>
            <w:r w:rsidRPr="008C4D7E">
              <w:t>Vanguard Conservative Portfolio</w:t>
            </w:r>
          </w:p>
        </w:tc>
        <w:tc>
          <w:tcPr>
            <w:tcW w:w="0" w:type="pct"/>
            <w:vAlign w:val="center"/>
          </w:tcPr>
          <w:p w14:paraId="1EAD5A7D" w14:textId="10ACA5F6"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7B75388F" w14:textId="4A679181"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14:paraId="32FD9314" w14:textId="77777777" w:rsidTr="00A90E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00FFEEF5" w14:textId="2290719A" w:rsidR="004C2242" w:rsidRPr="008C4D7E" w:rsidRDefault="004C2242" w:rsidP="008C4D7E">
            <w:pPr>
              <w:pStyle w:val="NoSpacing"/>
              <w:ind w:left="177"/>
              <w:rPr>
                <w:b w:val="0"/>
              </w:rPr>
            </w:pPr>
            <w:r w:rsidRPr="008C4D7E">
              <w:t>Vanguard Growth Portfolio</w:t>
            </w:r>
          </w:p>
        </w:tc>
        <w:tc>
          <w:tcPr>
            <w:tcW w:w="0" w:type="pct"/>
            <w:vAlign w:val="center"/>
          </w:tcPr>
          <w:p w14:paraId="757ED623" w14:textId="0245D21E"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c>
          <w:tcPr>
            <w:tcW w:w="0" w:type="pct"/>
            <w:vAlign w:val="center"/>
          </w:tcPr>
          <w:p w14:paraId="1DE9F235" w14:textId="4B9A6A9E" w:rsidR="004C2242" w:rsidRPr="00D75860"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rPr>
                <w:color w:val="FF0000"/>
              </w:rPr>
            </w:pPr>
            <w:r w:rsidRPr="00D75860">
              <w:rPr>
                <w:color w:val="FF0000"/>
              </w:rPr>
              <w:t>X%</w:t>
            </w:r>
          </w:p>
        </w:tc>
      </w:tr>
      <w:tr w:rsidR="004C2242" w14:paraId="12D02E77" w14:textId="77777777" w:rsidTr="00A90E06">
        <w:trPr>
          <w:trHeight w:val="340"/>
        </w:trPr>
        <w:tc>
          <w:tcPr>
            <w:cnfStyle w:val="001000000000" w:firstRow="0" w:lastRow="0" w:firstColumn="1" w:lastColumn="0" w:oddVBand="0" w:evenVBand="0" w:oddHBand="0" w:evenHBand="0" w:firstRowFirstColumn="0" w:firstRowLastColumn="0" w:lastRowFirstColumn="0" w:lastRowLastColumn="0"/>
            <w:tcW w:w="0" w:type="pct"/>
            <w:vAlign w:val="center"/>
          </w:tcPr>
          <w:p w14:paraId="3B676AB7" w14:textId="1A62E92E" w:rsidR="004C2242" w:rsidRPr="008C4D7E" w:rsidRDefault="004C2242" w:rsidP="008C4D7E">
            <w:pPr>
              <w:pStyle w:val="NoSpacing"/>
              <w:ind w:left="177"/>
              <w:rPr>
                <w:b w:val="0"/>
              </w:rPr>
            </w:pPr>
            <w:r w:rsidRPr="008C4D7E">
              <w:t>Vanguard High Growth Portfolio</w:t>
            </w:r>
          </w:p>
        </w:tc>
        <w:tc>
          <w:tcPr>
            <w:tcW w:w="0" w:type="pct"/>
            <w:vAlign w:val="center"/>
          </w:tcPr>
          <w:p w14:paraId="0975B032" w14:textId="7DF8FF32"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c>
          <w:tcPr>
            <w:tcW w:w="0" w:type="pct"/>
            <w:vAlign w:val="center"/>
          </w:tcPr>
          <w:p w14:paraId="02F52D1C" w14:textId="5463232A" w:rsidR="004C2242" w:rsidRPr="00D75860" w:rsidRDefault="004C2242" w:rsidP="004C2242">
            <w:pPr>
              <w:pStyle w:val="NoSpacing"/>
              <w:jc w:val="right"/>
              <w:cnfStyle w:val="000000000000" w:firstRow="0" w:lastRow="0" w:firstColumn="0" w:lastColumn="0" w:oddVBand="0" w:evenVBand="0" w:oddHBand="0" w:evenHBand="0" w:firstRowFirstColumn="0" w:firstRowLastColumn="0" w:lastRowFirstColumn="0" w:lastRowLastColumn="0"/>
              <w:rPr>
                <w:color w:val="FF0000"/>
              </w:rPr>
            </w:pPr>
            <w:r w:rsidRPr="00D75860">
              <w:rPr>
                <w:color w:val="FF0000"/>
              </w:rPr>
              <w:t>X%</w:t>
            </w:r>
          </w:p>
        </w:tc>
      </w:tr>
      <w:tr w:rsidR="004C2242" w:rsidRPr="00AA67ED" w14:paraId="062D9DE4" w14:textId="77777777" w:rsidTr="006C39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66" w:type="pct"/>
            <w:vAlign w:val="center"/>
          </w:tcPr>
          <w:p w14:paraId="66F7BEB8" w14:textId="77777777" w:rsidR="004C2242" w:rsidRPr="0020463F" w:rsidRDefault="004C2242" w:rsidP="004C2242">
            <w:pPr>
              <w:pStyle w:val="NoSpacing"/>
            </w:pPr>
            <w:r w:rsidRPr="0020463F">
              <w:t>Total</w:t>
            </w:r>
          </w:p>
        </w:tc>
        <w:tc>
          <w:tcPr>
            <w:tcW w:w="917" w:type="pct"/>
            <w:vAlign w:val="center"/>
          </w:tcPr>
          <w:p w14:paraId="495C7501" w14:textId="77777777" w:rsidR="004C2242" w:rsidRPr="00AA67ED"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pPr>
            <w:r w:rsidRPr="00AA67ED">
              <w:t>$X</w:t>
            </w:r>
          </w:p>
        </w:tc>
        <w:tc>
          <w:tcPr>
            <w:tcW w:w="917" w:type="pct"/>
            <w:vAlign w:val="center"/>
          </w:tcPr>
          <w:p w14:paraId="7B01913C" w14:textId="77777777" w:rsidR="004C2242" w:rsidRPr="00AA67ED" w:rsidRDefault="004C2242" w:rsidP="004C2242">
            <w:pPr>
              <w:pStyle w:val="NoSpacing"/>
              <w:jc w:val="right"/>
              <w:cnfStyle w:val="000000100000" w:firstRow="0" w:lastRow="0" w:firstColumn="0" w:lastColumn="0" w:oddVBand="0" w:evenVBand="0" w:oddHBand="1" w:evenHBand="0" w:firstRowFirstColumn="0" w:firstRowLastColumn="0" w:lastRowFirstColumn="0" w:lastRowLastColumn="0"/>
            </w:pPr>
            <w:r>
              <w:t>100%</w:t>
            </w:r>
          </w:p>
        </w:tc>
      </w:tr>
    </w:tbl>
    <w:p w14:paraId="0648A5A0" w14:textId="084D0BF9" w:rsidR="009969DA" w:rsidRDefault="009969DA" w:rsidP="00F91CFD">
      <w:r>
        <w:t>* Please note the</w:t>
      </w:r>
      <w:r w:rsidR="00914E53" w:rsidRPr="00914E53">
        <w:t xml:space="preserve"> MCP Wholesale Investments Trust </w:t>
      </w:r>
      <w:r>
        <w:t>has limited liquidity, which means that a switch</w:t>
      </w:r>
      <w:r w:rsidR="00CE2D0E">
        <w:t xml:space="preserve"> or withdrawal</w:t>
      </w:r>
      <w:r>
        <w:t xml:space="preserve"> from this </w:t>
      </w:r>
      <w:r w:rsidR="005E15D7">
        <w:t>option</w:t>
      </w:r>
      <w:r>
        <w:t xml:space="preserve"> to another investment option can only occur at certain times.</w:t>
      </w:r>
    </w:p>
    <w:p w14:paraId="4906EE29" w14:textId="31D45897" w:rsidR="00B60D9F" w:rsidRDefault="00F91CFD" w:rsidP="00F91CFD">
      <w:r>
        <w:t xml:space="preserve">This portfolio will determine your Income Units. You can switch your investment options throughout the year; </w:t>
      </w:r>
      <w:r w:rsidR="0009054E">
        <w:t>however,</w:t>
      </w:r>
      <w:r>
        <w:t xml:space="preserve"> your income will only be calculated at the start of the next </w:t>
      </w:r>
      <w:proofErr w:type="gramStart"/>
      <w:r>
        <w:t>Financial</w:t>
      </w:r>
      <w:proofErr w:type="gramEnd"/>
      <w:r>
        <w:t xml:space="preserve"> year based on the investments you hold at that time.</w:t>
      </w:r>
      <w:r w:rsidR="00B60D9F">
        <w:t xml:space="preserve"> </w:t>
      </w:r>
    </w:p>
    <w:p w14:paraId="19CC6D03" w14:textId="5F8694CA" w:rsidR="00F91CFD" w:rsidRDefault="00F91CFD" w:rsidP="00F91CFD">
      <w:r>
        <w:t xml:space="preserve">Your Income Units will be confirmed on the commencement of your </w:t>
      </w:r>
      <w:proofErr w:type="spellStart"/>
      <w:r>
        <w:t>LifeIncome</w:t>
      </w:r>
      <w:proofErr w:type="spellEnd"/>
      <w:r>
        <w:t>.</w:t>
      </w:r>
    </w:p>
    <w:p w14:paraId="527EBF1D" w14:textId="60E6F9A5" w:rsidR="00F91CFD" w:rsidRDefault="0048063E" w:rsidP="00F91CFD">
      <w:pPr>
        <w:pStyle w:val="GenLifeHeading2"/>
      </w:pPr>
      <w:bookmarkStart w:id="63" w:name="_Toc132196524"/>
      <w:bookmarkStart w:id="64" w:name="_Toc184214534"/>
      <w:r>
        <w:lastRenderedPageBreak/>
        <w:t>1</w:t>
      </w:r>
      <w:r w:rsidR="00F91CFD">
        <w:t>.</w:t>
      </w:r>
      <w:r w:rsidR="002A30D1">
        <w:t>5</w:t>
      </w:r>
      <w:r w:rsidR="00F91CFD">
        <w:t xml:space="preserve"> </w:t>
      </w:r>
      <w:r w:rsidR="005B0C68">
        <w:tab/>
      </w:r>
      <w:r w:rsidR="00F91CFD">
        <w:t>Example recommended product text</w:t>
      </w:r>
      <w:bookmarkEnd w:id="63"/>
      <w:bookmarkEnd w:id="64"/>
    </w:p>
    <w:p w14:paraId="6376B01F" w14:textId="77777777" w:rsidR="00F91CFD" w:rsidRDefault="00F91CFD" w:rsidP="00F91CFD">
      <w:pPr>
        <w:pStyle w:val="GenLifeHeading3"/>
      </w:pPr>
      <w:r>
        <w:t xml:space="preserve">PDS Link: </w:t>
      </w:r>
      <w:hyperlink r:id="rId13" w:history="1">
        <w:r w:rsidRPr="00474A80">
          <w:rPr>
            <w:rStyle w:val="Hyperlink"/>
          </w:rPr>
          <w:t>Adviser resources | Generation Life (genlife.com.au)</w:t>
        </w:r>
      </w:hyperlink>
    </w:p>
    <w:p w14:paraId="5B4F8760" w14:textId="7590E34D" w:rsidR="00F91CFD" w:rsidRDefault="00F91CFD" w:rsidP="00F91CFD">
      <w:r w:rsidRPr="00F022BA">
        <w:rPr>
          <w:b/>
          <w:bCs/>
        </w:rPr>
        <w:t>Dated</w:t>
      </w:r>
      <w:r>
        <w:rPr>
          <w:b/>
          <w:bCs/>
        </w:rPr>
        <w:t>:</w:t>
      </w:r>
      <w:r>
        <w:t xml:space="preserve"> </w:t>
      </w:r>
      <w:r w:rsidR="0031747B">
        <w:t>1</w:t>
      </w:r>
      <w:r w:rsidR="002910A2">
        <w:t>4</w:t>
      </w:r>
      <w:r w:rsidR="0031747B">
        <w:t xml:space="preserve"> </w:t>
      </w:r>
      <w:r w:rsidR="00416E6A">
        <w:t>April 2026</w:t>
      </w:r>
    </w:p>
    <w:p w14:paraId="15096038" w14:textId="77777777" w:rsidR="00F91CFD" w:rsidRDefault="00F91CFD" w:rsidP="00F91CFD"/>
    <w:p w14:paraId="23BCFEDD" w14:textId="77777777" w:rsidR="00F91CFD" w:rsidRDefault="00F91CFD" w:rsidP="00F91CFD">
      <w:pPr>
        <w:pStyle w:val="GenLifeTableHeading"/>
        <w:rPr>
          <w:sz w:val="22"/>
          <w:szCs w:val="22"/>
        </w:rPr>
      </w:pPr>
      <w:r w:rsidRPr="007A0C0C">
        <w:rPr>
          <w:noProof/>
          <w:lang w:eastAsia="en-AU"/>
        </w:rPr>
        <w:drawing>
          <wp:inline distT="0" distB="0" distL="0" distR="0" wp14:anchorId="75BB3724" wp14:editId="11A05B2E">
            <wp:extent cx="1152525" cy="410571"/>
            <wp:effectExtent l="0" t="0" r="0" b="0"/>
            <wp:docPr id="28" name="Picture 2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p w14:paraId="248A38CE" w14:textId="3506EED3" w:rsidR="00F91CFD" w:rsidRDefault="00F91CFD" w:rsidP="00F91CFD">
      <w:pPr>
        <w:pStyle w:val="GenLifeHeading2"/>
      </w:pPr>
      <w:bookmarkStart w:id="65" w:name="_Toc132196525"/>
      <w:bookmarkStart w:id="66" w:name="_Toc132208400"/>
      <w:bookmarkStart w:id="67" w:name="_Toc132208526"/>
      <w:bookmarkStart w:id="68" w:name="_Toc184214535"/>
      <w:r w:rsidRPr="00A926D2">
        <w:t>Generation</w:t>
      </w:r>
      <w:r>
        <w:t xml:space="preserve"> </w:t>
      </w:r>
      <w:r w:rsidRPr="00A926D2">
        <w:t xml:space="preserve">Life </w:t>
      </w:r>
      <w:r w:rsidR="00BC455E">
        <w:t>–</w:t>
      </w:r>
      <w:r>
        <w:t xml:space="preserve"> </w:t>
      </w:r>
      <w:proofErr w:type="spellStart"/>
      <w:r w:rsidRPr="00A926D2">
        <w:t>LifeIncome</w:t>
      </w:r>
      <w:bookmarkEnd w:id="65"/>
      <w:bookmarkEnd w:id="66"/>
      <w:bookmarkEnd w:id="67"/>
      <w:bookmarkEnd w:id="68"/>
      <w:proofErr w:type="spellEnd"/>
    </w:p>
    <w:p w14:paraId="65B20C7A" w14:textId="77777777" w:rsidR="00F91CFD" w:rsidRDefault="00F91CFD" w:rsidP="00F91CFD">
      <w:r w:rsidRPr="005E610B">
        <w:t>Gener</w:t>
      </w:r>
      <w:r>
        <w:t xml:space="preserve">ation Life is regulated life insurance company and is a wholly owned subsidiary of Generation Development Group Limited (ASX: GDG). </w:t>
      </w:r>
    </w:p>
    <w:p w14:paraId="7A9595C2" w14:textId="53658FF7" w:rsidR="00F91CFD" w:rsidRDefault="00F91CFD" w:rsidP="00F91CFD">
      <w:r>
        <w:t xml:space="preserve">Generation Life </w:t>
      </w:r>
      <w:proofErr w:type="spellStart"/>
      <w:r>
        <w:t>LifeIncome</w:t>
      </w:r>
      <w:proofErr w:type="spellEnd"/>
      <w:r>
        <w:t xml:space="preserve"> is an innovative lifetime annuity that provides key benefits to enhance your retirement</w:t>
      </w:r>
      <w:r w:rsidR="00D255FF">
        <w:t>, such as</w:t>
      </w:r>
      <w:r>
        <w:t>:</w:t>
      </w:r>
    </w:p>
    <w:p w14:paraId="579F33D4" w14:textId="1369118A" w:rsidR="00F91CFD" w:rsidRDefault="00FE1F39" w:rsidP="00F91CFD">
      <w:pPr>
        <w:pStyle w:val="ListParagraph"/>
        <w:numPr>
          <w:ilvl w:val="0"/>
          <w:numId w:val="2"/>
        </w:numPr>
      </w:pPr>
      <w:r>
        <w:t xml:space="preserve">Regular </w:t>
      </w:r>
      <w:r w:rsidR="00F91CFD">
        <w:t xml:space="preserve">income </w:t>
      </w:r>
      <w:r>
        <w:t xml:space="preserve">guaranteed </w:t>
      </w:r>
      <w:r w:rsidR="00F91CFD">
        <w:t>for life.</w:t>
      </w:r>
    </w:p>
    <w:p w14:paraId="11942BB4" w14:textId="10A89177" w:rsidR="00F91CFD" w:rsidRDefault="00F91CFD" w:rsidP="00F91CFD">
      <w:pPr>
        <w:pStyle w:val="ListParagraph"/>
        <w:numPr>
          <w:ilvl w:val="0"/>
          <w:numId w:val="2"/>
        </w:numPr>
      </w:pPr>
      <w:r>
        <w:t>Income is investment-linked and provides the flexibility to switch between a range of investments options at any time throughout the year.</w:t>
      </w:r>
      <w:r w:rsidR="004E2865">
        <w:rPr>
          <w:rStyle w:val="FootnoteReference"/>
        </w:rPr>
        <w:footnoteReference w:id="3"/>
      </w:r>
    </w:p>
    <w:p w14:paraId="7C5D4A24" w14:textId="77777777" w:rsidR="00F91CFD" w:rsidRDefault="00F91CFD" w:rsidP="00F91CFD">
      <w:pPr>
        <w:pStyle w:val="ListParagraph"/>
        <w:numPr>
          <w:ilvl w:val="0"/>
          <w:numId w:val="2"/>
        </w:numPr>
      </w:pPr>
      <w:r>
        <w:t>Is concessionally treated for social security.</w:t>
      </w:r>
    </w:p>
    <w:p w14:paraId="21F2384C" w14:textId="2F413019" w:rsidR="00F91CFD" w:rsidRDefault="00F91CFD" w:rsidP="00F91CFD">
      <w:pPr>
        <w:pStyle w:val="ListParagraph"/>
        <w:numPr>
          <w:ilvl w:val="0"/>
          <w:numId w:val="2"/>
        </w:numPr>
      </w:pPr>
      <w:r>
        <w:t xml:space="preserve">Has </w:t>
      </w:r>
      <w:r w:rsidR="00697F5E">
        <w:t>a Withdrawal Perio</w:t>
      </w:r>
      <w:r w:rsidR="0058620F">
        <w:t>d should a client’s circumstances change.</w:t>
      </w:r>
    </w:p>
    <w:p w14:paraId="646680C4" w14:textId="55B7BE7F" w:rsidR="00F91CFD" w:rsidRDefault="00F91CFD" w:rsidP="00F91CFD">
      <w:pPr>
        <w:pStyle w:val="ListParagraph"/>
        <w:numPr>
          <w:ilvl w:val="0"/>
          <w:numId w:val="2"/>
        </w:numPr>
      </w:pPr>
      <w:r>
        <w:t xml:space="preserve">Allows for a Reversionary Beneficiary option to automatically pass </w:t>
      </w:r>
      <w:proofErr w:type="spellStart"/>
      <w:r>
        <w:t>LifeIncome</w:t>
      </w:r>
      <w:proofErr w:type="spellEnd"/>
      <w:r>
        <w:t xml:space="preserve"> to a spouse </w:t>
      </w:r>
      <w:r w:rsidR="00B60D9F">
        <w:t>or other beneficiary (non-super monies).</w:t>
      </w:r>
      <w:r w:rsidR="004E64BE">
        <w:t xml:space="preserve"> Where appropriate, </w:t>
      </w:r>
      <w:r w:rsidR="004306FB">
        <w:t xml:space="preserve">you can </w:t>
      </w:r>
      <w:r w:rsidR="00F57AEF">
        <w:t xml:space="preserve">also </w:t>
      </w:r>
      <w:r w:rsidR="004306FB">
        <w:t>elect to waive your Reversionary Beneficiary’s right to receive a Withdrawal Benefit</w:t>
      </w:r>
      <w:r w:rsidR="002E4F85">
        <w:t xml:space="preserve"> from </w:t>
      </w:r>
      <w:proofErr w:type="spellStart"/>
      <w:r w:rsidR="002E4F85">
        <w:t>LifeIncome</w:t>
      </w:r>
      <w:proofErr w:type="spellEnd"/>
      <w:r w:rsidR="002E4F85">
        <w:t>.</w:t>
      </w:r>
    </w:p>
    <w:p w14:paraId="43407BAE" w14:textId="23F216AF" w:rsidR="00D255FF" w:rsidRDefault="00D255FF" w:rsidP="00D255FF">
      <w:pPr>
        <w:pStyle w:val="ListParagraph"/>
        <w:numPr>
          <w:ilvl w:val="0"/>
          <w:numId w:val="2"/>
        </w:numPr>
      </w:pPr>
      <w:proofErr w:type="spellStart"/>
      <w:r>
        <w:t>LifeIncome</w:t>
      </w:r>
      <w:proofErr w:type="spellEnd"/>
      <w:r>
        <w:t xml:space="preserve"> Flex that allows for an increased starting income when a Reversionary Beneficiary is chosen.  </w:t>
      </w:r>
    </w:p>
    <w:p w14:paraId="72F8E8F9" w14:textId="7A646556" w:rsidR="00B60D9F" w:rsidRDefault="00B60D9F" w:rsidP="00F91CFD">
      <w:pPr>
        <w:pStyle w:val="ListParagraph"/>
        <w:numPr>
          <w:ilvl w:val="0"/>
          <w:numId w:val="2"/>
        </w:numPr>
      </w:pPr>
      <w:r>
        <w:t>Allow</w:t>
      </w:r>
      <w:r w:rsidR="008C4D7E">
        <w:t>s</w:t>
      </w:r>
      <w:r>
        <w:t xml:space="preserve"> dollar cost averaging into the investment portfolio over a maximum of 12 months.</w:t>
      </w:r>
    </w:p>
    <w:p w14:paraId="4B66D225" w14:textId="77777777" w:rsidR="00F91CFD" w:rsidRDefault="00F91CFD" w:rsidP="00F91CFD">
      <w:r>
        <w:t>Generation Life gives you access to your account via their Investor Online portal with the latest information on your investments and how they are tracking.  You can also view your annual income amount, Income Units, your nominated beneficiaries, and other investment information.</w:t>
      </w:r>
    </w:p>
    <w:p w14:paraId="4298A158" w14:textId="77777777" w:rsidR="00F91CFD" w:rsidRDefault="00F91CFD" w:rsidP="00F91CFD">
      <w:r>
        <w:t xml:space="preserve">You will also be able to access online resources via </w:t>
      </w:r>
      <w:hyperlink r:id="rId15" w:history="1">
        <w:r w:rsidRPr="00AA6A32">
          <w:rPr>
            <w:rStyle w:val="Hyperlink"/>
          </w:rPr>
          <w:t>genlife.com.au</w:t>
        </w:r>
      </w:hyperlink>
      <w:r>
        <w:t xml:space="preserve"> to change your details and update your nominated beneficiaries.  </w:t>
      </w:r>
    </w:p>
    <w:p w14:paraId="747286E1" w14:textId="77777777" w:rsidR="00F91CFD" w:rsidRPr="005E610B" w:rsidRDefault="00F91CFD" w:rsidP="00F91CFD">
      <w:r>
        <w:t xml:space="preserve">Generation Life </w:t>
      </w:r>
      <w:proofErr w:type="spellStart"/>
      <w:r>
        <w:t>LifeIncome</w:t>
      </w:r>
      <w:proofErr w:type="spellEnd"/>
      <w:r>
        <w:t xml:space="preserve"> pays regular income payments fortnightly or monthly, providing regular income to help you manage your budget and expenses, easily.</w:t>
      </w:r>
    </w:p>
    <w:p w14:paraId="68AD64BD" w14:textId="77777777" w:rsidR="00F91CFD" w:rsidRPr="0020463F" w:rsidRDefault="00F91CFD" w:rsidP="00F91CFD">
      <w:pPr>
        <w:pStyle w:val="GenLifeHeading3"/>
      </w:pPr>
      <w:r w:rsidRPr="0020463F">
        <w:t>Why is this product appropriate for you?</w:t>
      </w:r>
    </w:p>
    <w:p w14:paraId="5EFEA25D" w14:textId="77777777" w:rsidR="00F91CFD" w:rsidRPr="00AC193D" w:rsidRDefault="00F91CFD" w:rsidP="00F91CFD">
      <w:pPr>
        <w:rPr>
          <w:color w:val="4472C4"/>
        </w:rPr>
      </w:pPr>
      <w:r w:rsidRPr="00AC193D">
        <w:rPr>
          <w:color w:val="4472C4"/>
        </w:rPr>
        <w:t>[Link product benefits to specific client goals, examples below]</w:t>
      </w:r>
    </w:p>
    <w:p w14:paraId="69A7C5B7" w14:textId="45B716AA" w:rsidR="00F91CFD" w:rsidRPr="00A47953" w:rsidRDefault="00F91CFD" w:rsidP="00F91CFD">
      <w:pPr>
        <w:pStyle w:val="ListParagraph"/>
        <w:numPr>
          <w:ilvl w:val="0"/>
          <w:numId w:val="32"/>
        </w:numPr>
      </w:pPr>
      <w:r w:rsidRPr="0020463F">
        <w:rPr>
          <w:color w:val="FF0000"/>
        </w:rPr>
        <w:t>&lt;Client&gt;</w:t>
      </w:r>
      <w:r>
        <w:t xml:space="preserve">, Generation Life </w:t>
      </w:r>
      <w:proofErr w:type="spellStart"/>
      <w:r>
        <w:t>LifeIncome</w:t>
      </w:r>
      <w:proofErr w:type="spellEnd"/>
      <w:r>
        <w:t xml:space="preserve"> will achieve your goal of providing regular income </w:t>
      </w:r>
      <w:r w:rsidR="00FE1F39">
        <w:t xml:space="preserve">guaranteed </w:t>
      </w:r>
      <w:r>
        <w:t xml:space="preserve">for the rest of your </w:t>
      </w:r>
      <w:r w:rsidRPr="0020463F">
        <w:rPr>
          <w:color w:val="FF0000"/>
        </w:rPr>
        <w:t>(and your spouse</w:t>
      </w:r>
      <w:r w:rsidR="009A2FF8">
        <w:rPr>
          <w:rStyle w:val="FootnoteReference"/>
          <w:color w:val="FF0000"/>
        </w:rPr>
        <w:footnoteReference w:id="4"/>
      </w:r>
      <w:r w:rsidRPr="0020463F">
        <w:rPr>
          <w:color w:val="FF0000"/>
        </w:rPr>
        <w:t xml:space="preserve">’s) </w:t>
      </w:r>
      <w:r>
        <w:t>life.</w:t>
      </w:r>
    </w:p>
    <w:p w14:paraId="6458E7F4" w14:textId="77777777" w:rsidR="00F91CFD" w:rsidRPr="00AE01EE" w:rsidRDefault="00F91CFD" w:rsidP="00F91CFD">
      <w:pPr>
        <w:pStyle w:val="ListParagraph"/>
        <w:numPr>
          <w:ilvl w:val="0"/>
          <w:numId w:val="32"/>
        </w:numPr>
      </w:pPr>
      <w:r>
        <w:t xml:space="preserve">Unlike other similar products in the market, </w:t>
      </w:r>
      <w:proofErr w:type="spellStart"/>
      <w:r>
        <w:t>LifeIncome</w:t>
      </w:r>
      <w:proofErr w:type="spellEnd"/>
      <w:r>
        <w:t xml:space="preserve"> allows you to select a blended portfolio that aligns closely to your risk profile, whilst giving you the flexibility to change these options at any time.</w:t>
      </w:r>
    </w:p>
    <w:p w14:paraId="41C759C0" w14:textId="1197A89C" w:rsidR="00F91CFD" w:rsidRDefault="00F91CFD" w:rsidP="00F91CFD">
      <w:pPr>
        <w:pStyle w:val="ListParagraph"/>
        <w:numPr>
          <w:ilvl w:val="0"/>
          <w:numId w:val="32"/>
        </w:numPr>
      </w:pPr>
      <w:r>
        <w:t xml:space="preserve">Generation Life </w:t>
      </w:r>
      <w:proofErr w:type="spellStart"/>
      <w:r>
        <w:t>LifeIncome</w:t>
      </w:r>
      <w:proofErr w:type="spellEnd"/>
      <w:r>
        <w:t xml:space="preserve"> offers </w:t>
      </w:r>
      <w:r w:rsidR="00B60D9F">
        <w:t>29</w:t>
      </w:r>
      <w:r>
        <w:t xml:space="preserve"> different investment options, professionally managed, to choose </w:t>
      </w:r>
      <w:r w:rsidR="001C7A03">
        <w:t>from.</w:t>
      </w:r>
      <w:r>
        <w:t xml:space="preserve"> This means your money is being managed by experienced and qualified professionals who specialise in the selection of investments to meet the investment objectives.  Having flexibility in investment choice and the ability to keep pace with (or perform better than) inflation is important to you.</w:t>
      </w:r>
    </w:p>
    <w:p w14:paraId="17CAF9FD" w14:textId="77777777" w:rsidR="00F91CFD" w:rsidRDefault="00F91CFD" w:rsidP="00F91CFD">
      <w:pPr>
        <w:pStyle w:val="ListParagraph"/>
        <w:numPr>
          <w:ilvl w:val="0"/>
          <w:numId w:val="32"/>
        </w:numPr>
      </w:pPr>
      <w:r>
        <w:t>This product will provide you with regular income, as well as increase your social security benefits, therefore improving your retirement income position.</w:t>
      </w:r>
    </w:p>
    <w:p w14:paraId="60E50D37" w14:textId="77777777" w:rsidR="00F91CFD" w:rsidRDefault="00F91CFD" w:rsidP="00F91CFD">
      <w:pPr>
        <w:pStyle w:val="GenLifeHeading3"/>
      </w:pPr>
      <w:r>
        <w:lastRenderedPageBreak/>
        <w:t>Product benefits</w:t>
      </w:r>
    </w:p>
    <w:p w14:paraId="4E38DA8F" w14:textId="0ED3D058" w:rsidR="00F91CFD" w:rsidRDefault="00F91CFD" w:rsidP="00F91CFD">
      <w:pPr>
        <w:pStyle w:val="ListParagraph"/>
        <w:numPr>
          <w:ilvl w:val="0"/>
          <w:numId w:val="33"/>
        </w:numPr>
      </w:pPr>
      <w:r w:rsidRPr="0020463F">
        <w:rPr>
          <w:b/>
          <w:bCs/>
        </w:rPr>
        <w:t xml:space="preserve">Income guaranteed for life: </w:t>
      </w:r>
      <w:r>
        <w:t xml:space="preserve">Generation Life </w:t>
      </w:r>
      <w:r w:rsidR="00187280">
        <w:t xml:space="preserve">will </w:t>
      </w:r>
      <w:r>
        <w:t>provide an income each year</w:t>
      </w:r>
      <w:r w:rsidR="00FC523E">
        <w:t>, guaranteed</w:t>
      </w:r>
      <w:r>
        <w:t xml:space="preserve">. Other providers who provide similar market-linked annuities and are not life insurance companies cannot </w:t>
      </w:r>
      <w:r w:rsidR="00FE1F39">
        <w:t xml:space="preserve">provide </w:t>
      </w:r>
      <w:r>
        <w:t>an income</w:t>
      </w:r>
      <w:r w:rsidR="00FE1F39">
        <w:t xml:space="preserve"> </w:t>
      </w:r>
      <w:r w:rsidR="00A16FAF">
        <w:t xml:space="preserve">guaranteed </w:t>
      </w:r>
      <w:r w:rsidR="00FE1F39">
        <w:t>for life</w:t>
      </w:r>
      <w:r>
        <w:t>.</w:t>
      </w:r>
    </w:p>
    <w:p w14:paraId="76258925" w14:textId="70007221" w:rsidR="00F91CFD" w:rsidRDefault="00F91CFD" w:rsidP="00F91CFD">
      <w:pPr>
        <w:pStyle w:val="ListParagraph"/>
        <w:numPr>
          <w:ilvl w:val="0"/>
          <w:numId w:val="33"/>
        </w:numPr>
      </w:pPr>
      <w:proofErr w:type="spellStart"/>
      <w:r w:rsidRPr="0020463F">
        <w:rPr>
          <w:b/>
          <w:bCs/>
        </w:rPr>
        <w:t>LifeBooster</w:t>
      </w:r>
      <w:proofErr w:type="spellEnd"/>
      <w:r w:rsidRPr="0020463F">
        <w:rPr>
          <w:b/>
          <w:bCs/>
        </w:rPr>
        <w:t xml:space="preserve">: </w:t>
      </w:r>
      <w:proofErr w:type="spellStart"/>
      <w:r>
        <w:t>LifeIncome</w:t>
      </w:r>
      <w:proofErr w:type="spellEnd"/>
      <w:r>
        <w:t xml:space="preserve"> offers </w:t>
      </w:r>
      <w:proofErr w:type="spellStart"/>
      <w:r>
        <w:t>LifeBooster</w:t>
      </w:r>
      <w:proofErr w:type="spellEnd"/>
      <w:r>
        <w:t xml:space="preserve"> which ‘boosts’ your income at the start of your investment so you can enjoy your retirement in the early years instead of having possibly unnecessary higher income in later years which is the case with traditional life annuities. </w:t>
      </w:r>
      <w:proofErr w:type="spellStart"/>
      <w:r w:rsidR="00755AC0">
        <w:t>LifeIncome</w:t>
      </w:r>
      <w:proofErr w:type="spellEnd"/>
      <w:r w:rsidR="00755AC0">
        <w:t xml:space="preserve"> offers </w:t>
      </w:r>
      <w:proofErr w:type="spellStart"/>
      <w:r>
        <w:t>LifeBooster</w:t>
      </w:r>
      <w:proofErr w:type="spellEnd"/>
      <w:r>
        <w:t xml:space="preserve"> </w:t>
      </w:r>
      <w:r w:rsidR="00755AC0">
        <w:t>at</w:t>
      </w:r>
      <w:r>
        <w:t xml:space="preserve"> two levels – a 2.5% or 5% rate from which you can choose, where other products </w:t>
      </w:r>
      <w:r w:rsidR="00755AC0">
        <w:t xml:space="preserve">may </w:t>
      </w:r>
      <w:r>
        <w:t>offer only one or none.</w:t>
      </w:r>
    </w:p>
    <w:p w14:paraId="62F3A7DA" w14:textId="7B561901" w:rsidR="00B60D9F" w:rsidRDefault="00B60D9F" w:rsidP="00F91CFD">
      <w:pPr>
        <w:pStyle w:val="ListParagraph"/>
        <w:numPr>
          <w:ilvl w:val="0"/>
          <w:numId w:val="33"/>
        </w:numPr>
        <w:rPr>
          <w:b/>
          <w:bCs/>
        </w:rPr>
      </w:pPr>
      <w:proofErr w:type="spellStart"/>
      <w:r>
        <w:rPr>
          <w:b/>
          <w:bCs/>
        </w:rPr>
        <w:t>LifeIncome</w:t>
      </w:r>
      <w:proofErr w:type="spellEnd"/>
      <w:r>
        <w:rPr>
          <w:b/>
          <w:bCs/>
        </w:rPr>
        <w:t xml:space="preserve"> Flex: </w:t>
      </w:r>
      <w:r w:rsidR="009954B2">
        <w:t xml:space="preserve">Gives you </w:t>
      </w:r>
      <w:r w:rsidR="003664B2">
        <w:t xml:space="preserve">the opportunity to increase your starting income, where you have chosen a Reversionary Beneficiary.  </w:t>
      </w:r>
      <w:proofErr w:type="spellStart"/>
      <w:r w:rsidR="003664B2">
        <w:t>LifeIncome</w:t>
      </w:r>
      <w:proofErr w:type="spellEnd"/>
      <w:r w:rsidR="003664B2">
        <w:t xml:space="preserve"> Flex will reduce your Income Units to either 75%, 65% or 50% </w:t>
      </w:r>
      <w:r w:rsidR="005D628B">
        <w:t xml:space="preserve">after either you or your Reversionary pass away, whichever occurs first.  The greater reduction in </w:t>
      </w:r>
      <w:r w:rsidR="00A9223B">
        <w:t>I</w:t>
      </w:r>
      <w:r w:rsidR="005D628B">
        <w:t xml:space="preserve">ncome </w:t>
      </w:r>
      <w:r w:rsidR="00A9223B">
        <w:t>U</w:t>
      </w:r>
      <w:r w:rsidR="005D628B">
        <w:t xml:space="preserve">nits you </w:t>
      </w:r>
      <w:proofErr w:type="gramStart"/>
      <w:r w:rsidR="005D628B">
        <w:t>choose,</w:t>
      </w:r>
      <w:proofErr w:type="gramEnd"/>
      <w:r w:rsidR="005D628B">
        <w:t xml:space="preserve"> the greater increase in starting income you will receive.</w:t>
      </w:r>
      <w:r w:rsidR="008C4D7E">
        <w:t xml:space="preserve"> </w:t>
      </w:r>
      <w:r w:rsidR="008C4D7E" w:rsidRPr="008C4D7E">
        <w:t>This means you can enjoy a higher income at the start of your retirement, by reducing your income later in life when one of you pass away.</w:t>
      </w:r>
    </w:p>
    <w:p w14:paraId="190B518C" w14:textId="7E28167D" w:rsidR="00F91CFD" w:rsidRPr="0020463F" w:rsidRDefault="00F91CFD" w:rsidP="00F91CFD">
      <w:pPr>
        <w:pStyle w:val="ListParagraph"/>
        <w:numPr>
          <w:ilvl w:val="0"/>
          <w:numId w:val="33"/>
        </w:numPr>
        <w:rPr>
          <w:b/>
          <w:bCs/>
        </w:rPr>
      </w:pPr>
      <w:r w:rsidRPr="0020463F">
        <w:rPr>
          <w:b/>
          <w:bCs/>
        </w:rPr>
        <w:t xml:space="preserve">Simplicity: </w:t>
      </w:r>
      <w:r>
        <w:t xml:space="preserve">Easy online access, and less paperwork to review. </w:t>
      </w:r>
      <w:proofErr w:type="spellStart"/>
      <w:r>
        <w:t>LifeIncome</w:t>
      </w:r>
      <w:proofErr w:type="spellEnd"/>
      <w:r>
        <w:t xml:space="preserve"> is easy to administer and get up to date information to assist you in managing your retirement situation.</w:t>
      </w:r>
    </w:p>
    <w:p w14:paraId="62441A22" w14:textId="77777777" w:rsidR="00F91CFD" w:rsidRPr="0020463F" w:rsidRDefault="00F91CFD" w:rsidP="00F91CFD">
      <w:pPr>
        <w:pStyle w:val="ListParagraph"/>
        <w:numPr>
          <w:ilvl w:val="0"/>
          <w:numId w:val="33"/>
        </w:numPr>
        <w:rPr>
          <w:b/>
          <w:bCs/>
        </w:rPr>
      </w:pPr>
      <w:r w:rsidRPr="0020463F">
        <w:rPr>
          <w:b/>
          <w:bCs/>
        </w:rPr>
        <w:t>Cost-effectiveness:</w:t>
      </w:r>
      <w:r>
        <w:t xml:space="preserve"> Transparent fee structure that is competitive against other similar products in the marketplace. While investment fees may vary, you have flexibility in the products you select to create a portfolio that aligns to your needs.</w:t>
      </w:r>
    </w:p>
    <w:p w14:paraId="69AB85FB" w14:textId="29152B34" w:rsidR="00F91CFD" w:rsidRPr="0020463F" w:rsidRDefault="00F91CFD" w:rsidP="00F91CFD">
      <w:pPr>
        <w:pStyle w:val="ListParagraph"/>
        <w:numPr>
          <w:ilvl w:val="0"/>
          <w:numId w:val="33"/>
        </w:numPr>
        <w:rPr>
          <w:b/>
          <w:bCs/>
        </w:rPr>
      </w:pPr>
      <w:r w:rsidRPr="0020463F">
        <w:rPr>
          <w:b/>
          <w:bCs/>
        </w:rPr>
        <w:t>Switching:</w:t>
      </w:r>
      <w:r>
        <w:t xml:space="preserve"> Switch investments in your portfolio at any time (except for a short blackout period before </w:t>
      </w:r>
      <w:proofErr w:type="gramStart"/>
      <w:r>
        <w:t>Financial</w:t>
      </w:r>
      <w:proofErr w:type="gramEnd"/>
      <w:r>
        <w:t xml:space="preserve"> year end</w:t>
      </w:r>
      <w:r w:rsidR="008F683A">
        <w:t xml:space="preserve"> or where you invest in the MCP Wholesale Investments Trust</w:t>
      </w:r>
      <w:r>
        <w:t xml:space="preserve">) so you can manage your portfolio when your circumstances change or there are prevailing market conditions that demand your attention.  With </w:t>
      </w:r>
      <w:r w:rsidR="00FF6248">
        <w:t xml:space="preserve">some </w:t>
      </w:r>
      <w:r>
        <w:t xml:space="preserve">other similar products, if investment choice is offered at all, you can only switch at the anniversary or once per </w:t>
      </w:r>
      <w:proofErr w:type="gramStart"/>
      <w:r>
        <w:t>year, and</w:t>
      </w:r>
      <w:proofErr w:type="gramEnd"/>
      <w:r>
        <w:t xml:space="preserve"> only allow switching from one option to another option.  </w:t>
      </w:r>
    </w:p>
    <w:p w14:paraId="743FE325" w14:textId="2B6FAA3F" w:rsidR="00F91CFD" w:rsidRPr="008F683A" w:rsidRDefault="00F91CFD" w:rsidP="00F91CFD">
      <w:pPr>
        <w:pStyle w:val="ListParagraph"/>
        <w:numPr>
          <w:ilvl w:val="0"/>
          <w:numId w:val="33"/>
        </w:numPr>
        <w:rPr>
          <w:b/>
          <w:bCs/>
        </w:rPr>
      </w:pPr>
      <w:r w:rsidRPr="0020463F">
        <w:rPr>
          <w:b/>
          <w:bCs/>
        </w:rPr>
        <w:t xml:space="preserve">Tax benefits: </w:t>
      </w:r>
      <w:r>
        <w:t xml:space="preserve">Earnings and growth within </w:t>
      </w:r>
      <w:proofErr w:type="spellStart"/>
      <w:r>
        <w:t>LifeIncome</w:t>
      </w:r>
      <w:proofErr w:type="spellEnd"/>
      <w:r>
        <w:t xml:space="preserve"> are tax exempt</w:t>
      </w:r>
      <w:r w:rsidR="00B6077F">
        <w:t xml:space="preserve"> and</w:t>
      </w:r>
      <w:r w:rsidR="0083549A">
        <w:t xml:space="preserve"> </w:t>
      </w:r>
      <w:r>
        <w:t xml:space="preserve">benefit from </w:t>
      </w:r>
      <w:r w:rsidR="00742779">
        <w:t xml:space="preserve">any </w:t>
      </w:r>
      <w:r>
        <w:t xml:space="preserve">franking credits </w:t>
      </w:r>
      <w:r w:rsidR="00742779">
        <w:t xml:space="preserve">that may arise </w:t>
      </w:r>
      <w:r w:rsidR="00B6077F">
        <w:t xml:space="preserve">which </w:t>
      </w:r>
      <w:r>
        <w:t>help</w:t>
      </w:r>
      <w:r w:rsidR="00B6077F">
        <w:t>s</w:t>
      </w:r>
      <w:r>
        <w:t xml:space="preserve"> improve the overall investment returns.</w:t>
      </w:r>
    </w:p>
    <w:p w14:paraId="6060C9ED" w14:textId="04414855" w:rsidR="00685853" w:rsidRPr="0083549A" w:rsidRDefault="00685853" w:rsidP="00F91CFD">
      <w:pPr>
        <w:pStyle w:val="ListParagraph"/>
        <w:numPr>
          <w:ilvl w:val="0"/>
          <w:numId w:val="33"/>
        </w:numPr>
        <w:rPr>
          <w:b/>
          <w:bCs/>
        </w:rPr>
      </w:pPr>
      <w:r>
        <w:rPr>
          <w:b/>
          <w:bCs/>
        </w:rPr>
        <w:t xml:space="preserve">Dollar cost averaging facility: </w:t>
      </w:r>
      <w:r>
        <w:t xml:space="preserve">Elect to move funds from cash into your portfolio monthly over a period of </w:t>
      </w:r>
      <w:r w:rsidR="008F683A">
        <w:t xml:space="preserve">up to </w:t>
      </w:r>
      <w:r>
        <w:t>12 months to help reduce the impact of moving market prices.</w:t>
      </w:r>
    </w:p>
    <w:p w14:paraId="27EFA28A" w14:textId="06846309" w:rsidR="00697F5E" w:rsidRPr="0020463F" w:rsidRDefault="00697F5E" w:rsidP="00F91CFD">
      <w:pPr>
        <w:pStyle w:val="ListParagraph"/>
        <w:numPr>
          <w:ilvl w:val="0"/>
          <w:numId w:val="33"/>
        </w:numPr>
        <w:rPr>
          <w:b/>
          <w:bCs/>
        </w:rPr>
      </w:pPr>
      <w:r>
        <w:rPr>
          <w:b/>
          <w:bCs/>
        </w:rPr>
        <w:t>Withdrawal opportunity:</w:t>
      </w:r>
      <w:r>
        <w:t xml:space="preserve"> Ability to </w:t>
      </w:r>
      <w:r w:rsidR="0058620F">
        <w:t>close policy and withdraw funds within a specified</w:t>
      </w:r>
      <w:r>
        <w:t xml:space="preserve"> Withdrawal Period.</w:t>
      </w:r>
    </w:p>
    <w:p w14:paraId="51F9F109" w14:textId="77777777" w:rsidR="00F91CFD" w:rsidRDefault="00F91CFD" w:rsidP="00F91CFD">
      <w:pPr>
        <w:pStyle w:val="GenLifeHeading3"/>
      </w:pPr>
      <w:r>
        <w:t>Risks and considerations</w:t>
      </w:r>
    </w:p>
    <w:p w14:paraId="7CA0C400" w14:textId="77777777" w:rsidR="00F91CFD" w:rsidRDefault="00F91CFD" w:rsidP="00F91CFD">
      <w:pPr>
        <w:pStyle w:val="ListParagraph"/>
        <w:numPr>
          <w:ilvl w:val="0"/>
          <w:numId w:val="34"/>
        </w:numPr>
      </w:pPr>
      <w:r w:rsidRPr="0020463F">
        <w:rPr>
          <w:b/>
          <w:bCs/>
        </w:rPr>
        <w:t xml:space="preserve">Product </w:t>
      </w:r>
      <w:r>
        <w:rPr>
          <w:b/>
          <w:bCs/>
        </w:rPr>
        <w:t>c</w:t>
      </w:r>
      <w:r w:rsidRPr="0020463F">
        <w:rPr>
          <w:b/>
          <w:bCs/>
        </w:rPr>
        <w:t xml:space="preserve">osts: </w:t>
      </w:r>
      <w:r>
        <w:t xml:space="preserve">There are costs involved in investing, including administration and management fees.  There may also be transactional costs such as buy/sell spreads, and performance fees on some investment options. </w:t>
      </w:r>
      <w:r w:rsidRPr="0020463F">
        <w:rPr>
          <w:color w:val="FF0000"/>
        </w:rPr>
        <w:t xml:space="preserve">Please refer to the ‘Product Costs’ section of this </w:t>
      </w:r>
      <w:proofErr w:type="spellStart"/>
      <w:r w:rsidRPr="0020463F">
        <w:rPr>
          <w:color w:val="FF0000"/>
        </w:rPr>
        <w:t>SoA</w:t>
      </w:r>
      <w:proofErr w:type="spellEnd"/>
      <w:r w:rsidRPr="0020463F">
        <w:rPr>
          <w:color w:val="FF0000"/>
        </w:rPr>
        <w:t xml:space="preserve"> for more details.</w:t>
      </w:r>
    </w:p>
    <w:p w14:paraId="3E8C3D1F" w14:textId="77777777" w:rsidR="00F91CFD" w:rsidRDefault="00F91CFD" w:rsidP="00F91CFD">
      <w:pPr>
        <w:pStyle w:val="ListParagraph"/>
        <w:numPr>
          <w:ilvl w:val="0"/>
          <w:numId w:val="34"/>
        </w:numPr>
      </w:pPr>
      <w:r w:rsidRPr="0020463F">
        <w:rPr>
          <w:b/>
          <w:bCs/>
        </w:rPr>
        <w:t xml:space="preserve">Returns are not guaranteed: </w:t>
      </w:r>
      <w:r>
        <w:t>The value of your Income Units can increase and decrease, and returns are not guaranteed.</w:t>
      </w:r>
    </w:p>
    <w:p w14:paraId="25119153" w14:textId="77777777" w:rsidR="00F91CFD" w:rsidRDefault="00F91CFD" w:rsidP="00F91CFD">
      <w:pPr>
        <w:pStyle w:val="ListParagraph"/>
        <w:numPr>
          <w:ilvl w:val="0"/>
          <w:numId w:val="34"/>
        </w:numPr>
      </w:pPr>
      <w:r w:rsidRPr="0020463F">
        <w:rPr>
          <w:b/>
          <w:bCs/>
        </w:rPr>
        <w:t xml:space="preserve">Operational and </w:t>
      </w:r>
      <w:r>
        <w:rPr>
          <w:b/>
          <w:bCs/>
        </w:rPr>
        <w:t>c</w:t>
      </w:r>
      <w:r w:rsidRPr="0020463F">
        <w:rPr>
          <w:b/>
          <w:bCs/>
        </w:rPr>
        <w:t xml:space="preserve">ounterparty </w:t>
      </w:r>
      <w:r>
        <w:rPr>
          <w:b/>
          <w:bCs/>
        </w:rPr>
        <w:t>r</w:t>
      </w:r>
      <w:r w:rsidRPr="0020463F">
        <w:rPr>
          <w:b/>
          <w:bCs/>
        </w:rPr>
        <w:t xml:space="preserve">isks: </w:t>
      </w:r>
      <w:r>
        <w:t>Like other products, there is a risk that Generation Life doesn’t properly manage its operations or meet its contractual commitments to you. To help mitigate this risk, Generation Life is supervised by APRA and is required to provide regular reporting to meet APRA’s prudential standards. Please note that while it is APRA regulated, this does not provide a financial guarantee.</w:t>
      </w:r>
    </w:p>
    <w:p w14:paraId="2E00E66F" w14:textId="77777777" w:rsidR="00F91CFD" w:rsidRDefault="00F91CFD" w:rsidP="00F91CFD">
      <w:pPr>
        <w:pStyle w:val="ListParagraph"/>
        <w:numPr>
          <w:ilvl w:val="0"/>
          <w:numId w:val="34"/>
        </w:numPr>
      </w:pPr>
      <w:r w:rsidRPr="0020463F">
        <w:rPr>
          <w:b/>
          <w:bCs/>
        </w:rPr>
        <w:t xml:space="preserve">Regulatory </w:t>
      </w:r>
      <w:r>
        <w:rPr>
          <w:b/>
          <w:bCs/>
        </w:rPr>
        <w:t>r</w:t>
      </w:r>
      <w:r w:rsidRPr="0020463F">
        <w:rPr>
          <w:b/>
          <w:bCs/>
        </w:rPr>
        <w:t>isk:</w:t>
      </w:r>
      <w:r>
        <w:t xml:space="preserve"> The Government may change laws and policies in relation to tax and social security, which may impact the appropriateness of </w:t>
      </w:r>
      <w:proofErr w:type="spellStart"/>
      <w:r>
        <w:t>LifeIncome</w:t>
      </w:r>
      <w:proofErr w:type="spellEnd"/>
      <w:r>
        <w:t xml:space="preserve"> for you.</w:t>
      </w:r>
    </w:p>
    <w:p w14:paraId="03DC3A68" w14:textId="77777777" w:rsidR="002A30D1" w:rsidRDefault="002A30D1" w:rsidP="008F683A">
      <w:pPr>
        <w:pStyle w:val="ListParagraph"/>
      </w:pPr>
    </w:p>
    <w:p w14:paraId="7394FC86" w14:textId="77777777" w:rsidR="00F91CFD" w:rsidRDefault="00F91CFD" w:rsidP="00F91CFD">
      <w:pPr>
        <w:pStyle w:val="GenLifeFootnote"/>
        <w:ind w:left="714" w:hanging="357"/>
      </w:pPr>
    </w:p>
    <w:p w14:paraId="35A89678" w14:textId="5DD725D9" w:rsidR="00F91CFD" w:rsidRDefault="00F91CFD" w:rsidP="008F683A">
      <w:pPr>
        <w:pStyle w:val="GenLifeHeading2"/>
        <w:numPr>
          <w:ilvl w:val="1"/>
          <w:numId w:val="1"/>
        </w:numPr>
      </w:pPr>
      <w:r>
        <w:br w:type="page"/>
      </w:r>
      <w:bookmarkStart w:id="69" w:name="_Toc132196526"/>
      <w:r w:rsidR="007F1951">
        <w:lastRenderedPageBreak/>
        <w:t xml:space="preserve">    </w:t>
      </w:r>
      <w:bookmarkStart w:id="70" w:name="_Toc184214536"/>
      <w:r>
        <w:t>Underlying investments – product descriptions and asset allocation</w:t>
      </w:r>
      <w:bookmarkEnd w:id="69"/>
      <w:bookmarkEnd w:id="70"/>
    </w:p>
    <w:p w14:paraId="1FA141C1" w14:textId="77777777" w:rsidR="00F91CFD" w:rsidRDefault="00F91CFD" w:rsidP="00F91CFD">
      <w:r>
        <w:rPr>
          <w:noProof/>
        </w:rPr>
        <w:drawing>
          <wp:inline distT="0" distB="0" distL="0" distR="0" wp14:anchorId="5960DE4D" wp14:editId="743D265B">
            <wp:extent cx="421419" cy="421419"/>
            <wp:effectExtent l="0" t="0" r="0" b="0"/>
            <wp:docPr id="32" name="Graphic 3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1419" cy="421419"/>
                    </a:xfrm>
                    <a:prstGeom prst="rect">
                      <a:avLst/>
                    </a:prstGeom>
                  </pic:spPr>
                </pic:pic>
              </a:graphicData>
            </a:graphic>
          </wp:inline>
        </w:drawing>
      </w:r>
      <w:r>
        <w:t xml:space="preserve">For specific text on the underlying investments within </w:t>
      </w:r>
      <w:proofErr w:type="spellStart"/>
      <w:r>
        <w:t>LifeIncome</w:t>
      </w:r>
      <w:proofErr w:type="spellEnd"/>
      <w:r>
        <w:t xml:space="preserve"> please refer to the PDS which has each underlying investments sector, objective, investment timeframe and investment approach, as well as the asset allocation guidelines.</w:t>
      </w:r>
    </w:p>
    <w:p w14:paraId="08643985" w14:textId="77777777" w:rsidR="00F91CFD" w:rsidRDefault="00F91CFD" w:rsidP="00F91CFD">
      <w:r>
        <w:t xml:space="preserve">When entering these products in software (such as </w:t>
      </w:r>
      <w:proofErr w:type="spellStart"/>
      <w:r>
        <w:t>Xplan</w:t>
      </w:r>
      <w:proofErr w:type="spellEnd"/>
      <w:r>
        <w:t xml:space="preserve"> </w:t>
      </w:r>
      <w:proofErr w:type="spellStart"/>
      <w:r>
        <w:t>WealthSolver</w:t>
      </w:r>
      <w:proofErr w:type="spellEnd"/>
      <w:r>
        <w:t xml:space="preserve">) the underlying investment options will have their own Generation Life </w:t>
      </w:r>
      <w:proofErr w:type="spellStart"/>
      <w:r>
        <w:t>LifeIncome</w:t>
      </w:r>
      <w:proofErr w:type="spellEnd"/>
      <w:r>
        <w:t xml:space="preserve"> APIR codes.  We have attached a table in Appendix 1 with a list of </w:t>
      </w:r>
      <w:proofErr w:type="spellStart"/>
      <w:r>
        <w:t>LifeIncome</w:t>
      </w:r>
      <w:proofErr w:type="spellEnd"/>
      <w:r>
        <w:t xml:space="preserve"> funds and their APIR codes. We have also included the Underlying fund APIR codes that you can reference to assist with your asset allocation tables, as the </w:t>
      </w:r>
      <w:proofErr w:type="spellStart"/>
      <w:r>
        <w:t>LifeIncome</w:t>
      </w:r>
      <w:proofErr w:type="spellEnd"/>
      <w:r>
        <w:t xml:space="preserve"> funds may not be available in financial planning software initially. Please note, that you will need to use the </w:t>
      </w:r>
      <w:proofErr w:type="spellStart"/>
      <w:r>
        <w:t>LifeIncome</w:t>
      </w:r>
      <w:proofErr w:type="spellEnd"/>
      <w:r>
        <w:t xml:space="preserve"> product fees in your product cost tables, do not rely on the fees for the underlying funds in financial planning software.</w:t>
      </w:r>
    </w:p>
    <w:p w14:paraId="07FF63D5" w14:textId="77777777" w:rsidR="00F91CFD" w:rsidRPr="009D2D0E" w:rsidRDefault="00F91CFD" w:rsidP="00F91CFD">
      <w:r>
        <w:t xml:space="preserve">To create the asset allocation graph to compare against the client’s risk profile, you will need to use the SAA of the underlying funds. We recommend you use the purchase price to create the portfolio.  </w:t>
      </w:r>
    </w:p>
    <w:p w14:paraId="6BA5A4EA" w14:textId="3F51ADD9" w:rsidR="00F91CFD" w:rsidRDefault="007F1951" w:rsidP="008F683A">
      <w:pPr>
        <w:pStyle w:val="GenLifeHeading2"/>
        <w:numPr>
          <w:ilvl w:val="1"/>
          <w:numId w:val="1"/>
        </w:numPr>
      </w:pPr>
      <w:bookmarkStart w:id="71" w:name="_Toc132196527"/>
      <w:r>
        <w:t xml:space="preserve">   </w:t>
      </w:r>
      <w:bookmarkStart w:id="72" w:name="_Toc184214537"/>
      <w:r w:rsidR="00F91CFD">
        <w:t>Replacement of Product</w:t>
      </w:r>
      <w:bookmarkEnd w:id="71"/>
      <w:bookmarkEnd w:id="72"/>
    </w:p>
    <w:p w14:paraId="4CB48A3C" w14:textId="77777777" w:rsidR="00F91CFD" w:rsidRDefault="00F91CFD" w:rsidP="00F91CFD">
      <w:pPr>
        <w:rPr>
          <w:b/>
          <w:bCs/>
        </w:rPr>
      </w:pPr>
      <w:r>
        <w:rPr>
          <w:noProof/>
        </w:rPr>
        <w:drawing>
          <wp:inline distT="0" distB="0" distL="0" distR="0" wp14:anchorId="68F570F6" wp14:editId="2AFB699B">
            <wp:extent cx="421419" cy="421419"/>
            <wp:effectExtent l="0" t="0" r="0" b="0"/>
            <wp:docPr id="33" name="Graphic 33"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omment Importan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6977" cy="426977"/>
                    </a:xfrm>
                    <a:prstGeom prst="rect">
                      <a:avLst/>
                    </a:prstGeom>
                  </pic:spPr>
                </pic:pic>
              </a:graphicData>
            </a:graphic>
          </wp:inline>
        </w:drawing>
      </w:r>
      <w:r>
        <w:t xml:space="preserve"> </w:t>
      </w:r>
      <w:proofErr w:type="spellStart"/>
      <w:r w:rsidRPr="000E09C2">
        <w:rPr>
          <w:b/>
          <w:bCs/>
        </w:rPr>
        <w:t>LifeIncome</w:t>
      </w:r>
      <w:proofErr w:type="spellEnd"/>
      <w:r w:rsidRPr="000E09C2">
        <w:rPr>
          <w:b/>
          <w:bCs/>
        </w:rPr>
        <w:t xml:space="preserve"> is currently not available in most financial planning product research software, </w:t>
      </w:r>
      <w:r>
        <w:rPr>
          <w:b/>
          <w:bCs/>
        </w:rPr>
        <w:t>so</w:t>
      </w:r>
      <w:r w:rsidRPr="000E09C2">
        <w:rPr>
          <w:b/>
          <w:bCs/>
        </w:rPr>
        <w:t xml:space="preserve"> you will need to include </w:t>
      </w:r>
      <w:proofErr w:type="spellStart"/>
      <w:r w:rsidRPr="000E09C2">
        <w:rPr>
          <w:b/>
          <w:bCs/>
        </w:rPr>
        <w:t>LifeIncome</w:t>
      </w:r>
      <w:proofErr w:type="spellEnd"/>
      <w:r w:rsidRPr="000E09C2">
        <w:rPr>
          <w:b/>
          <w:bCs/>
        </w:rPr>
        <w:t xml:space="preserve"> as a ‘custom product’ until the product is available.</w:t>
      </w:r>
    </w:p>
    <w:p w14:paraId="452808EC" w14:textId="36169CD9" w:rsidR="00F91CFD" w:rsidRDefault="00F91CFD" w:rsidP="00F91CFD">
      <w:r>
        <w:t xml:space="preserve">We have provided an example of how you may compare products for your Replacement of Product Section. We have assumed the client is investing $50,000 into </w:t>
      </w:r>
      <w:proofErr w:type="spellStart"/>
      <w:r>
        <w:t>LifeIncome</w:t>
      </w:r>
      <w:proofErr w:type="spellEnd"/>
      <w:r>
        <w:t xml:space="preserve">, with a 100% investment into Vanguard Balanced </w:t>
      </w:r>
      <w:r w:rsidR="001136F8">
        <w:t>Portfolio</w:t>
      </w:r>
      <w:r>
        <w:t>. The annual income in the first year is $3,000.</w:t>
      </w:r>
    </w:p>
    <w:p w14:paraId="2BEB1981" w14:textId="77777777" w:rsidR="00F91CFD" w:rsidRDefault="00F91CFD" w:rsidP="00F91CFD">
      <w:r>
        <w:t xml:space="preserve">The important thing to remember is that the </w:t>
      </w:r>
      <w:r w:rsidRPr="002F3BF6">
        <w:rPr>
          <w:u w:val="single"/>
        </w:rPr>
        <w:t>fees are calculated on the Annual Income</w:t>
      </w:r>
      <w:r>
        <w:t xml:space="preserve"> and impacts the income the client receives via the net unit price (e.g. unit price after fees).</w:t>
      </w:r>
    </w:p>
    <w:p w14:paraId="753E468C" w14:textId="77777777" w:rsidR="00F91CFD" w:rsidRDefault="00F91CFD" w:rsidP="00F91CFD"/>
    <w:tbl>
      <w:tblPr>
        <w:tblStyle w:val="PlainTable2"/>
        <w:tblW w:w="0" w:type="auto"/>
        <w:tblLook w:val="04A0" w:firstRow="1" w:lastRow="0" w:firstColumn="1" w:lastColumn="0" w:noHBand="0" w:noVBand="1"/>
      </w:tblPr>
      <w:tblGrid>
        <w:gridCol w:w="3969"/>
        <w:gridCol w:w="2041"/>
        <w:gridCol w:w="3006"/>
      </w:tblGrid>
      <w:tr w:rsidR="00F91CFD" w14:paraId="7FF915E4" w14:textId="77777777" w:rsidTr="006C39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il"/>
              <w:bottom w:val="single" w:sz="8" w:space="0" w:color="2B41B1"/>
            </w:tcBorders>
            <w:vAlign w:val="bottom"/>
          </w:tcPr>
          <w:p w14:paraId="71255D25" w14:textId="77777777" w:rsidR="00F91CFD" w:rsidRPr="007911F0" w:rsidRDefault="00F91CFD" w:rsidP="006C392E">
            <w:pPr>
              <w:pStyle w:val="GenLifeTableHeading"/>
              <w:rPr>
                <w:b/>
                <w:bCs/>
              </w:rPr>
            </w:pPr>
            <w:r w:rsidRPr="007911F0">
              <w:rPr>
                <w:b/>
                <w:bCs/>
              </w:rPr>
              <w:t xml:space="preserve">Client </w:t>
            </w:r>
            <w:r>
              <w:rPr>
                <w:b/>
                <w:bCs/>
              </w:rPr>
              <w:t>n</w:t>
            </w:r>
            <w:r w:rsidRPr="007911F0">
              <w:rPr>
                <w:b/>
                <w:bCs/>
              </w:rPr>
              <w:t>ame</w:t>
            </w:r>
          </w:p>
        </w:tc>
        <w:tc>
          <w:tcPr>
            <w:tcW w:w="5047" w:type="dxa"/>
            <w:gridSpan w:val="2"/>
            <w:tcBorders>
              <w:top w:val="nil"/>
              <w:bottom w:val="nil"/>
            </w:tcBorders>
          </w:tcPr>
          <w:p w14:paraId="4173510C" w14:textId="77777777" w:rsidR="00F91CFD" w:rsidRPr="007911F0" w:rsidRDefault="00F91CFD" w:rsidP="006C392E">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7911F0">
              <w:rPr>
                <w:b/>
                <w:bCs/>
              </w:rPr>
              <w:t xml:space="preserve">Generation Life </w:t>
            </w:r>
            <w:proofErr w:type="spellStart"/>
            <w:r w:rsidRPr="007911F0">
              <w:rPr>
                <w:b/>
                <w:bCs/>
              </w:rPr>
              <w:t>LifeIncome</w:t>
            </w:r>
            <w:proofErr w:type="spellEnd"/>
          </w:p>
        </w:tc>
      </w:tr>
      <w:tr w:rsidR="00F91CFD" w14:paraId="1AD47AA4" w14:textId="77777777" w:rsidTr="006C392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69" w:type="dxa"/>
            <w:vMerge/>
            <w:tcBorders>
              <w:top w:val="single" w:sz="8" w:space="0" w:color="2B41B1"/>
              <w:bottom w:val="single" w:sz="8" w:space="0" w:color="2B41B1"/>
            </w:tcBorders>
          </w:tcPr>
          <w:p w14:paraId="11C9D88C" w14:textId="77777777" w:rsidR="00F91CFD" w:rsidRPr="007911F0" w:rsidRDefault="00F91CFD" w:rsidP="006C392E">
            <w:pPr>
              <w:pStyle w:val="GenLifeTableHeading"/>
              <w:rPr>
                <w:b/>
                <w:bCs/>
              </w:rPr>
            </w:pPr>
          </w:p>
        </w:tc>
        <w:tc>
          <w:tcPr>
            <w:tcW w:w="5047" w:type="dxa"/>
            <w:gridSpan w:val="2"/>
            <w:tcBorders>
              <w:top w:val="nil"/>
              <w:bottom w:val="single" w:sz="8" w:space="0" w:color="2B41B1"/>
            </w:tcBorders>
          </w:tcPr>
          <w:p w14:paraId="07852B22" w14:textId="77777777" w:rsidR="00F91CFD" w:rsidRPr="007911F0" w:rsidRDefault="00F91CFD" w:rsidP="006C392E">
            <w:pPr>
              <w:pStyle w:val="GenLifeTableHeading"/>
              <w:jc w:val="center"/>
              <w:cnfStyle w:val="000000100000" w:firstRow="0" w:lastRow="0" w:firstColumn="0" w:lastColumn="0" w:oddVBand="0" w:evenVBand="0" w:oddHBand="1" w:evenHBand="0" w:firstRowFirstColumn="0" w:firstRowLastColumn="0" w:lastRowFirstColumn="0" w:lastRowLastColumn="0"/>
            </w:pPr>
            <w:r w:rsidRPr="007911F0">
              <w:t>$3,000 p</w:t>
            </w:r>
            <w:r>
              <w:t>.</w:t>
            </w:r>
            <w:r w:rsidRPr="007911F0">
              <w:t>a</w:t>
            </w:r>
            <w:r>
              <w:t>.</w:t>
            </w:r>
          </w:p>
        </w:tc>
      </w:tr>
      <w:tr w:rsidR="00F91CFD" w14:paraId="19CC54B6"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2B41B1"/>
              <w:bottom w:val="single" w:sz="2" w:space="0" w:color="252729"/>
            </w:tcBorders>
          </w:tcPr>
          <w:p w14:paraId="64719D66" w14:textId="77777777" w:rsidR="00F91CFD" w:rsidRPr="006C3BD8" w:rsidRDefault="00F91CFD" w:rsidP="006C392E">
            <w:pPr>
              <w:pStyle w:val="NoSpacing"/>
            </w:pPr>
            <w:r w:rsidRPr="006C3BD8">
              <w:t xml:space="preserve">Ongoing </w:t>
            </w:r>
            <w:r>
              <w:t>c</w:t>
            </w:r>
            <w:r w:rsidRPr="006C3BD8">
              <w:t>osts</w:t>
            </w:r>
          </w:p>
        </w:tc>
        <w:tc>
          <w:tcPr>
            <w:tcW w:w="2041" w:type="dxa"/>
            <w:tcBorders>
              <w:top w:val="single" w:sz="8" w:space="0" w:color="2B41B1"/>
              <w:bottom w:val="single" w:sz="2" w:space="0" w:color="252729"/>
            </w:tcBorders>
            <w:vAlign w:val="center"/>
          </w:tcPr>
          <w:p w14:paraId="75B03841" w14:textId="77777777" w:rsidR="00F91CFD" w:rsidRPr="000800BD"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c>
          <w:tcPr>
            <w:tcW w:w="3006" w:type="dxa"/>
            <w:tcBorders>
              <w:top w:val="single" w:sz="8" w:space="0" w:color="2B41B1"/>
              <w:bottom w:val="single" w:sz="2" w:space="0" w:color="252729"/>
            </w:tcBorders>
            <w:vAlign w:val="center"/>
          </w:tcPr>
          <w:p w14:paraId="046B0C87" w14:textId="77777777" w:rsidR="00F91CFD" w:rsidRPr="000800BD"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0800BD">
              <w:t>$</w:t>
            </w:r>
          </w:p>
        </w:tc>
      </w:tr>
      <w:tr w:rsidR="00F91CFD" w14:paraId="72AB1276" w14:textId="77777777" w:rsidTr="006C39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4EDA9066" w14:textId="77777777" w:rsidR="00F91CFD" w:rsidRPr="006C3BD8" w:rsidRDefault="00F91CFD" w:rsidP="006C392E">
            <w:pPr>
              <w:pStyle w:val="NoSpacing"/>
              <w:rPr>
                <w:b w:val="0"/>
              </w:rPr>
            </w:pPr>
            <w:r w:rsidRPr="006C3BD8">
              <w:rPr>
                <w:b w:val="0"/>
              </w:rPr>
              <w:t xml:space="preserve">Management and </w:t>
            </w:r>
            <w:r>
              <w:rPr>
                <w:b w:val="0"/>
              </w:rPr>
              <w:t>a</w:t>
            </w:r>
            <w:r w:rsidRPr="006C3BD8">
              <w:rPr>
                <w:b w:val="0"/>
              </w:rPr>
              <w:t xml:space="preserve">dmin </w:t>
            </w:r>
            <w:r>
              <w:rPr>
                <w:b w:val="0"/>
              </w:rPr>
              <w:t>f</w:t>
            </w:r>
            <w:r w:rsidRPr="006C3BD8">
              <w:rPr>
                <w:b w:val="0"/>
              </w:rPr>
              <w:t>ees</w:t>
            </w:r>
          </w:p>
        </w:tc>
        <w:tc>
          <w:tcPr>
            <w:tcW w:w="2041" w:type="dxa"/>
            <w:tcBorders>
              <w:top w:val="single" w:sz="2" w:space="0" w:color="252729"/>
              <w:bottom w:val="single" w:sz="2" w:space="0" w:color="252729"/>
            </w:tcBorders>
            <w:vAlign w:val="center"/>
          </w:tcPr>
          <w:p w14:paraId="31E2816E"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0.75%</w:t>
            </w:r>
          </w:p>
        </w:tc>
        <w:tc>
          <w:tcPr>
            <w:tcW w:w="3006" w:type="dxa"/>
            <w:tcBorders>
              <w:top w:val="single" w:sz="2" w:space="0" w:color="252729"/>
              <w:bottom w:val="single" w:sz="2" w:space="0" w:color="252729"/>
            </w:tcBorders>
            <w:vAlign w:val="center"/>
          </w:tcPr>
          <w:p w14:paraId="598C33C6" w14:textId="77777777"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$22.50</w:t>
            </w:r>
          </w:p>
        </w:tc>
      </w:tr>
      <w:tr w:rsidR="00F91CFD" w14:paraId="5789C25B"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27F02969" w14:textId="77777777" w:rsidR="00F91CFD" w:rsidRPr="006C3BD8" w:rsidRDefault="00F91CFD" w:rsidP="006C392E">
            <w:pPr>
              <w:pStyle w:val="NoSpacing"/>
              <w:rPr>
                <w:b w:val="0"/>
              </w:rPr>
            </w:pPr>
            <w:r w:rsidRPr="006C3BD8">
              <w:rPr>
                <w:b w:val="0"/>
              </w:rPr>
              <w:t xml:space="preserve">Investment </w:t>
            </w:r>
            <w:r>
              <w:rPr>
                <w:b w:val="0"/>
              </w:rPr>
              <w:t>m</w:t>
            </w:r>
            <w:r w:rsidRPr="006C3BD8">
              <w:rPr>
                <w:b w:val="0"/>
              </w:rPr>
              <w:t xml:space="preserve">anagement </w:t>
            </w:r>
            <w:r>
              <w:rPr>
                <w:b w:val="0"/>
              </w:rPr>
              <w:t>f</w:t>
            </w:r>
            <w:r w:rsidRPr="006C3BD8">
              <w:rPr>
                <w:b w:val="0"/>
              </w:rPr>
              <w:t xml:space="preserve">ees &amp; </w:t>
            </w:r>
            <w:r>
              <w:rPr>
                <w:b w:val="0"/>
              </w:rPr>
              <w:t>co</w:t>
            </w:r>
            <w:r w:rsidRPr="006C3BD8">
              <w:rPr>
                <w:b w:val="0"/>
              </w:rPr>
              <w:t>sts</w:t>
            </w:r>
          </w:p>
        </w:tc>
        <w:tc>
          <w:tcPr>
            <w:tcW w:w="2041" w:type="dxa"/>
            <w:tcBorders>
              <w:top w:val="single" w:sz="2" w:space="0" w:color="252729"/>
              <w:bottom w:val="single" w:sz="2" w:space="0" w:color="252729"/>
            </w:tcBorders>
            <w:vAlign w:val="center"/>
          </w:tcPr>
          <w:p w14:paraId="43717464" w14:textId="498E4B2B" w:rsidR="00F91CFD" w:rsidRPr="006C3BD8"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6C3BD8">
              <w:t>0.</w:t>
            </w:r>
            <w:r w:rsidR="00126DB9" w:rsidRPr="006C3BD8">
              <w:t>2</w:t>
            </w:r>
            <w:r w:rsidR="00A00312">
              <w:t>5</w:t>
            </w:r>
            <w:r w:rsidRPr="006C3BD8">
              <w:t>%</w:t>
            </w:r>
          </w:p>
        </w:tc>
        <w:tc>
          <w:tcPr>
            <w:tcW w:w="3006" w:type="dxa"/>
            <w:tcBorders>
              <w:top w:val="single" w:sz="2" w:space="0" w:color="252729"/>
              <w:bottom w:val="single" w:sz="2" w:space="0" w:color="252729"/>
            </w:tcBorders>
            <w:vAlign w:val="center"/>
          </w:tcPr>
          <w:p w14:paraId="728AF299" w14:textId="372A8D02" w:rsidR="00F91CFD" w:rsidRPr="006C3BD8"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6C3BD8">
              <w:t>$</w:t>
            </w:r>
            <w:r w:rsidR="008146E7">
              <w:t>7</w:t>
            </w:r>
            <w:r w:rsidRPr="006C3BD8">
              <w:t>.</w:t>
            </w:r>
            <w:r w:rsidR="008146E7">
              <w:t>5</w:t>
            </w:r>
            <w:r w:rsidR="00425F82" w:rsidRPr="006C3BD8">
              <w:t>0</w:t>
            </w:r>
          </w:p>
        </w:tc>
      </w:tr>
      <w:tr w:rsidR="00F91CFD" w14:paraId="5EEB0D77" w14:textId="77777777" w:rsidTr="006C392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5AF1F0C1" w14:textId="77777777" w:rsidR="00F91CFD" w:rsidRPr="006C3BD8" w:rsidRDefault="00F91CFD" w:rsidP="006C392E">
            <w:pPr>
              <w:pStyle w:val="NoSpacing"/>
              <w:rPr>
                <w:b w:val="0"/>
              </w:rPr>
            </w:pPr>
            <w:r w:rsidRPr="006C3BD8">
              <w:rPr>
                <w:b w:val="0"/>
              </w:rPr>
              <w:t>Transactional and operational costs</w:t>
            </w:r>
          </w:p>
        </w:tc>
        <w:tc>
          <w:tcPr>
            <w:tcW w:w="2041" w:type="dxa"/>
            <w:tcBorders>
              <w:top w:val="single" w:sz="2" w:space="0" w:color="252729"/>
              <w:bottom w:val="single" w:sz="2" w:space="0" w:color="252729"/>
            </w:tcBorders>
            <w:vAlign w:val="center"/>
          </w:tcPr>
          <w:p w14:paraId="0EADF1D6" w14:textId="365A24F5"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0.</w:t>
            </w:r>
            <w:r w:rsidR="007C6744">
              <w:t>17</w:t>
            </w:r>
            <w:r w:rsidRPr="006C3BD8">
              <w:t>%</w:t>
            </w:r>
          </w:p>
        </w:tc>
        <w:tc>
          <w:tcPr>
            <w:tcW w:w="3006" w:type="dxa"/>
            <w:tcBorders>
              <w:top w:val="single" w:sz="2" w:space="0" w:color="252729"/>
              <w:bottom w:val="single" w:sz="2" w:space="0" w:color="252729"/>
            </w:tcBorders>
            <w:vAlign w:val="center"/>
          </w:tcPr>
          <w:p w14:paraId="42234A6D" w14:textId="129FE658" w:rsidR="00F91CFD" w:rsidRPr="006C3BD8" w:rsidRDefault="00F91CFD" w:rsidP="006C392E">
            <w:pPr>
              <w:pStyle w:val="NoSpacing"/>
              <w:jc w:val="right"/>
              <w:cnfStyle w:val="000000100000" w:firstRow="0" w:lastRow="0" w:firstColumn="0" w:lastColumn="0" w:oddVBand="0" w:evenVBand="0" w:oddHBand="1" w:evenHBand="0" w:firstRowFirstColumn="0" w:firstRowLastColumn="0" w:lastRowFirstColumn="0" w:lastRowLastColumn="0"/>
            </w:pPr>
            <w:r w:rsidRPr="006C3BD8">
              <w:t>$</w:t>
            </w:r>
            <w:r w:rsidR="0026387E">
              <w:t>5.10</w:t>
            </w:r>
          </w:p>
        </w:tc>
      </w:tr>
      <w:tr w:rsidR="00F91CFD" w14:paraId="38F50494" w14:textId="77777777" w:rsidTr="006C392E">
        <w:trPr>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single" w:sz="2" w:space="0" w:color="252729"/>
              <w:bottom w:val="single" w:sz="2" w:space="0" w:color="252729"/>
            </w:tcBorders>
            <w:vAlign w:val="center"/>
          </w:tcPr>
          <w:p w14:paraId="7A706E36" w14:textId="77777777" w:rsidR="00F91CFD" w:rsidRPr="006C3BD8" w:rsidRDefault="00F91CFD" w:rsidP="006C392E">
            <w:pPr>
              <w:pStyle w:val="NoSpacing"/>
            </w:pPr>
            <w:r w:rsidRPr="006C3BD8">
              <w:t>Total</w:t>
            </w:r>
          </w:p>
        </w:tc>
        <w:tc>
          <w:tcPr>
            <w:tcW w:w="2041" w:type="dxa"/>
            <w:tcBorders>
              <w:top w:val="single" w:sz="2" w:space="0" w:color="252729"/>
              <w:bottom w:val="single" w:sz="2" w:space="0" w:color="252729"/>
            </w:tcBorders>
            <w:vAlign w:val="center"/>
          </w:tcPr>
          <w:p w14:paraId="4641019B" w14:textId="50260D1A" w:rsidR="00F91CFD" w:rsidRPr="002523B4"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t>1.</w:t>
            </w:r>
            <w:r w:rsidR="00BD0F67">
              <w:t>1</w:t>
            </w:r>
            <w:r w:rsidR="00A00312">
              <w:t>7</w:t>
            </w:r>
            <w:r w:rsidRPr="002523B4">
              <w:t>%</w:t>
            </w:r>
          </w:p>
        </w:tc>
        <w:tc>
          <w:tcPr>
            <w:tcW w:w="3006" w:type="dxa"/>
            <w:tcBorders>
              <w:top w:val="single" w:sz="2" w:space="0" w:color="252729"/>
              <w:bottom w:val="single" w:sz="2" w:space="0" w:color="252729"/>
            </w:tcBorders>
            <w:vAlign w:val="center"/>
          </w:tcPr>
          <w:p w14:paraId="46E7780A" w14:textId="69EAB869" w:rsidR="00F91CFD" w:rsidRPr="002523B4" w:rsidRDefault="00F91CFD" w:rsidP="006C392E">
            <w:pPr>
              <w:pStyle w:val="NoSpacing"/>
              <w:jc w:val="right"/>
              <w:cnfStyle w:val="000000000000" w:firstRow="0" w:lastRow="0" w:firstColumn="0" w:lastColumn="0" w:oddVBand="0" w:evenVBand="0" w:oddHBand="0" w:evenHBand="0" w:firstRowFirstColumn="0" w:firstRowLastColumn="0" w:lastRowFirstColumn="0" w:lastRowLastColumn="0"/>
            </w:pPr>
            <w:r w:rsidRPr="002523B4">
              <w:t>$</w:t>
            </w:r>
            <w:r w:rsidR="0026387E">
              <w:t>35.</w:t>
            </w:r>
            <w:r w:rsidR="00CD0F9B">
              <w:t>1</w:t>
            </w:r>
            <w:r w:rsidR="0026387E">
              <w:t>0</w:t>
            </w:r>
          </w:p>
        </w:tc>
      </w:tr>
    </w:tbl>
    <w:p w14:paraId="2ABD7FA7" w14:textId="77777777" w:rsidR="00F91CFD" w:rsidRDefault="00F91CFD" w:rsidP="00F91CFD">
      <w:pPr>
        <w:pStyle w:val="GenLifeHeading3"/>
      </w:pPr>
      <w:r>
        <w:t>Notes:</w:t>
      </w:r>
    </w:p>
    <w:p w14:paraId="42D6F3FF" w14:textId="77777777" w:rsidR="00F91CFD" w:rsidRDefault="00F91CFD" w:rsidP="00F91CFD">
      <w:pPr>
        <w:pStyle w:val="ListParagraph"/>
        <w:numPr>
          <w:ilvl w:val="0"/>
          <w:numId w:val="35"/>
        </w:numPr>
      </w:pPr>
      <w:r>
        <w:t xml:space="preserve">The Management and Administration fee is calculated daily and based on the net asset value of each investment option and is reflected in the unit price, which then impacts the Annual Income </w:t>
      </w:r>
      <w:r w:rsidRPr="00542338">
        <w:t>Units. It is not a transaction debited from your account.</w:t>
      </w:r>
    </w:p>
    <w:p w14:paraId="4B5B5EAB" w14:textId="77777777" w:rsidR="00F91CFD" w:rsidRDefault="00F91CFD" w:rsidP="00F91CFD">
      <w:pPr>
        <w:pStyle w:val="ListParagraph"/>
        <w:numPr>
          <w:ilvl w:val="0"/>
          <w:numId w:val="35"/>
        </w:numPr>
      </w:pPr>
      <w:r>
        <w:t>Investment Management fees and costs are deducted by the underlying investment manager or by Generation Life and incorporated into the unit price.</w:t>
      </w:r>
    </w:p>
    <w:p w14:paraId="0B4BA895" w14:textId="77777777" w:rsidR="00F91CFD" w:rsidRDefault="00F91CFD" w:rsidP="00F91CFD">
      <w:pPr>
        <w:pStyle w:val="ListParagraph"/>
        <w:numPr>
          <w:ilvl w:val="0"/>
          <w:numId w:val="35"/>
        </w:numPr>
      </w:pPr>
      <w:r>
        <w:t xml:space="preserve">The fees and costs impact the annual income that you receive. Your first year’s income has no fees and costs. In the next </w:t>
      </w:r>
      <w:proofErr w:type="gramStart"/>
      <w:r>
        <w:t>Financial</w:t>
      </w:r>
      <w:proofErr w:type="gramEnd"/>
      <w:r>
        <w:t xml:space="preserve"> year, the fees and costs are included in your Annual Income amount.</w:t>
      </w:r>
    </w:p>
    <w:p w14:paraId="708F032A" w14:textId="77777777" w:rsidR="00F91CFD" w:rsidRDefault="00F91CFD" w:rsidP="00F91CFD">
      <w:pPr>
        <w:pStyle w:val="ListParagraph"/>
        <w:numPr>
          <w:ilvl w:val="0"/>
          <w:numId w:val="35"/>
        </w:numPr>
      </w:pPr>
      <w:r>
        <w:t>Transaction fees can vary depending on the transactions that have occurred. The above figure represents the lower range limit of transaction fees. Please refer to the PDS for details on the range of transaction fees applicable for each underlying fund.</w:t>
      </w:r>
    </w:p>
    <w:p w14:paraId="39795473" w14:textId="77777777" w:rsidR="00F91CFD" w:rsidRDefault="00F91CFD" w:rsidP="00F91CFD">
      <w:pPr>
        <w:pStyle w:val="ListParagraph"/>
        <w:numPr>
          <w:ilvl w:val="0"/>
          <w:numId w:val="35"/>
        </w:numPr>
      </w:pPr>
      <w:r w:rsidRPr="006F0AC2">
        <w:t xml:space="preserve">When you invest, switch or withdraw your investment in an investment option, Generation Life uses the buy/sell spread to pay for the transaction costs incurred </w:t>
      </w:r>
      <w:proofErr w:type="gramStart"/>
      <w:r w:rsidRPr="006F0AC2">
        <w:t>as a result of</w:t>
      </w:r>
      <w:proofErr w:type="gramEnd"/>
      <w:r w:rsidRPr="006F0AC2">
        <w:t xml:space="preserve"> the transaction. Generation Life uses the buy/sell spread to allocate transaction costs to the transacting investor rather than other </w:t>
      </w:r>
      <w:r w:rsidRPr="006F0AC2">
        <w:lastRenderedPageBreak/>
        <w:t>investors in the investment option.</w:t>
      </w:r>
      <w:r>
        <w:t xml:space="preserve"> Refer to the PDS for details on the range of buy/sell costs that may apply.</w:t>
      </w:r>
      <w:r w:rsidRPr="006F0AC2">
        <w:t> </w:t>
      </w:r>
    </w:p>
    <w:p w14:paraId="7EA992B8" w14:textId="77777777" w:rsidR="00F91CFD" w:rsidRDefault="00F91CFD" w:rsidP="00F91CFD">
      <w:pPr>
        <w:pStyle w:val="GenLifeHeading3"/>
      </w:pPr>
      <w:r>
        <w:t>Sample features and benefits table</w:t>
      </w:r>
      <w:r>
        <w:br/>
      </w:r>
    </w:p>
    <w:tbl>
      <w:tblPr>
        <w:tblStyle w:val="TableGridLight"/>
        <w:tblW w:w="48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72"/>
        <w:gridCol w:w="4229"/>
      </w:tblGrid>
      <w:tr w:rsidR="00F91CFD" w:rsidRPr="00780A26" w14:paraId="255398C6" w14:textId="77777777" w:rsidTr="006C392E">
        <w:tc>
          <w:tcPr>
            <w:tcW w:w="2570" w:type="pct"/>
            <w:tcBorders>
              <w:bottom w:val="single" w:sz="8" w:space="0" w:color="2B41B1"/>
            </w:tcBorders>
          </w:tcPr>
          <w:p w14:paraId="4A6E9FF8" w14:textId="77777777" w:rsidR="00F91CFD" w:rsidRPr="000F74D5" w:rsidRDefault="00F91CFD" w:rsidP="006C392E">
            <w:pPr>
              <w:spacing w:before="0"/>
              <w:ind w:left="29"/>
              <w:rPr>
                <w:sz w:val="16"/>
                <w:szCs w:val="16"/>
              </w:rPr>
            </w:pPr>
            <w:r w:rsidRPr="000F74D5">
              <w:rPr>
                <w:b/>
                <w:sz w:val="16"/>
                <w:szCs w:val="16"/>
              </w:rPr>
              <w:t xml:space="preserve"> Product </w:t>
            </w:r>
            <w:r>
              <w:rPr>
                <w:b/>
                <w:sz w:val="16"/>
                <w:szCs w:val="16"/>
              </w:rPr>
              <w:t>o</w:t>
            </w:r>
            <w:r w:rsidRPr="000F74D5">
              <w:rPr>
                <w:b/>
                <w:sz w:val="16"/>
                <w:szCs w:val="16"/>
              </w:rPr>
              <w:t>verview</w:t>
            </w:r>
          </w:p>
        </w:tc>
        <w:tc>
          <w:tcPr>
            <w:tcW w:w="2430" w:type="pct"/>
            <w:tcBorders>
              <w:bottom w:val="single" w:sz="8" w:space="0" w:color="2B41B1"/>
            </w:tcBorders>
          </w:tcPr>
          <w:p w14:paraId="10FBC224" w14:textId="77777777" w:rsidR="00F91CFD" w:rsidRPr="000F74D5" w:rsidRDefault="00F91CFD" w:rsidP="006C392E">
            <w:pPr>
              <w:spacing w:before="0"/>
              <w:ind w:left="71" w:right="124"/>
              <w:rPr>
                <w:sz w:val="16"/>
                <w:szCs w:val="16"/>
              </w:rPr>
            </w:pPr>
            <w:r w:rsidRPr="000F74D5">
              <w:rPr>
                <w:b/>
                <w:sz w:val="16"/>
                <w:szCs w:val="16"/>
              </w:rPr>
              <w:t xml:space="preserve">Generation Life </w:t>
            </w:r>
            <w:proofErr w:type="spellStart"/>
            <w:r w:rsidRPr="000F74D5">
              <w:rPr>
                <w:b/>
                <w:sz w:val="16"/>
                <w:szCs w:val="16"/>
              </w:rPr>
              <w:t>LifeIncome</w:t>
            </w:r>
            <w:proofErr w:type="spellEnd"/>
          </w:p>
        </w:tc>
      </w:tr>
      <w:tr w:rsidR="00F91CFD" w:rsidRPr="00780A26" w14:paraId="60160934" w14:textId="77777777" w:rsidTr="006C392E">
        <w:tc>
          <w:tcPr>
            <w:tcW w:w="2570" w:type="pct"/>
            <w:tcBorders>
              <w:top w:val="single" w:sz="8" w:space="0" w:color="2B41B1"/>
              <w:bottom w:val="single" w:sz="2" w:space="0" w:color="252729"/>
            </w:tcBorders>
          </w:tcPr>
          <w:p w14:paraId="1318B887" w14:textId="77777777" w:rsidR="00F91CFD" w:rsidRPr="000F74D5" w:rsidRDefault="00F91CFD" w:rsidP="006C392E">
            <w:pPr>
              <w:spacing w:before="0"/>
              <w:ind w:left="29"/>
              <w:rPr>
                <w:sz w:val="16"/>
                <w:szCs w:val="16"/>
              </w:rPr>
            </w:pPr>
          </w:p>
        </w:tc>
        <w:tc>
          <w:tcPr>
            <w:tcW w:w="2430" w:type="pct"/>
            <w:tcBorders>
              <w:top w:val="single" w:sz="8" w:space="0" w:color="2B41B1"/>
              <w:bottom w:val="single" w:sz="2" w:space="0" w:color="252729"/>
            </w:tcBorders>
          </w:tcPr>
          <w:p w14:paraId="366BC94B" w14:textId="77777777" w:rsidR="00F91CFD" w:rsidRPr="000F74D5" w:rsidRDefault="00F91CFD" w:rsidP="006C392E">
            <w:pPr>
              <w:spacing w:before="0"/>
              <w:ind w:left="71" w:right="124"/>
              <w:rPr>
                <w:sz w:val="16"/>
                <w:szCs w:val="16"/>
              </w:rPr>
            </w:pPr>
            <w:r w:rsidRPr="000F74D5">
              <w:rPr>
                <w:noProof/>
                <w:sz w:val="16"/>
                <w:szCs w:val="16"/>
                <w:lang w:eastAsia="en-AU"/>
              </w:rPr>
              <w:drawing>
                <wp:inline distT="0" distB="0" distL="0" distR="0" wp14:anchorId="0A0F29CA" wp14:editId="0BB3F3E5">
                  <wp:extent cx="1152525" cy="410571"/>
                  <wp:effectExtent l="0" t="0" r="0" b="0"/>
                  <wp:docPr id="35" name="Picture 3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22" r="1583" b="33715"/>
                          <a:stretch/>
                        </pic:blipFill>
                        <pic:spPr bwMode="auto">
                          <a:xfrm>
                            <a:off x="0" y="0"/>
                            <a:ext cx="1161496" cy="4137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1CFD" w:rsidRPr="00780A26" w14:paraId="6B9004EE" w14:textId="77777777" w:rsidTr="006C392E">
        <w:tc>
          <w:tcPr>
            <w:tcW w:w="2570" w:type="pct"/>
            <w:tcBorders>
              <w:top w:val="single" w:sz="2" w:space="0" w:color="252729"/>
              <w:bottom w:val="single" w:sz="2" w:space="0" w:color="252729"/>
            </w:tcBorders>
          </w:tcPr>
          <w:p w14:paraId="486BEA41" w14:textId="77777777" w:rsidR="00F91CFD" w:rsidRPr="000F74D5" w:rsidRDefault="00F91CFD" w:rsidP="006C392E">
            <w:pPr>
              <w:spacing w:before="0"/>
              <w:ind w:left="29"/>
              <w:rPr>
                <w:sz w:val="16"/>
                <w:szCs w:val="16"/>
              </w:rPr>
            </w:pPr>
            <w:r w:rsidRPr="000F74D5">
              <w:rPr>
                <w:b/>
                <w:sz w:val="16"/>
                <w:szCs w:val="16"/>
              </w:rPr>
              <w:t>Product APIR</w:t>
            </w:r>
          </w:p>
        </w:tc>
        <w:tc>
          <w:tcPr>
            <w:tcW w:w="2430" w:type="pct"/>
            <w:tcBorders>
              <w:top w:val="single" w:sz="2" w:space="0" w:color="252729"/>
              <w:bottom w:val="single" w:sz="2" w:space="0" w:color="252729"/>
            </w:tcBorders>
          </w:tcPr>
          <w:p w14:paraId="6F069BB3" w14:textId="77777777" w:rsidR="00F91CFD" w:rsidRPr="000F74D5" w:rsidRDefault="00F91CFD" w:rsidP="006C392E">
            <w:pPr>
              <w:spacing w:before="0"/>
              <w:ind w:left="71" w:right="124"/>
              <w:rPr>
                <w:sz w:val="16"/>
                <w:szCs w:val="16"/>
              </w:rPr>
            </w:pPr>
            <w:r w:rsidRPr="000F74D5">
              <w:rPr>
                <w:sz w:val="16"/>
                <w:szCs w:val="16"/>
              </w:rPr>
              <w:t>ALL4731AU</w:t>
            </w:r>
          </w:p>
        </w:tc>
      </w:tr>
      <w:tr w:rsidR="00F91CFD" w:rsidRPr="00780A26" w14:paraId="7BDC5EA2" w14:textId="77777777" w:rsidTr="006C392E">
        <w:tc>
          <w:tcPr>
            <w:tcW w:w="2570" w:type="pct"/>
            <w:tcBorders>
              <w:top w:val="single" w:sz="2" w:space="0" w:color="252729"/>
              <w:bottom w:val="single" w:sz="2" w:space="0" w:color="252729"/>
            </w:tcBorders>
          </w:tcPr>
          <w:p w14:paraId="0F1A15AD" w14:textId="77777777" w:rsidR="00F91CFD" w:rsidRPr="000F74D5" w:rsidRDefault="00F91CFD" w:rsidP="006C392E">
            <w:pPr>
              <w:spacing w:before="0"/>
              <w:ind w:left="29"/>
              <w:rPr>
                <w:sz w:val="16"/>
                <w:szCs w:val="16"/>
              </w:rPr>
            </w:pPr>
            <w:r w:rsidRPr="000F74D5">
              <w:rPr>
                <w:b/>
                <w:sz w:val="16"/>
                <w:szCs w:val="16"/>
              </w:rPr>
              <w:t>USI</w:t>
            </w:r>
          </w:p>
        </w:tc>
        <w:tc>
          <w:tcPr>
            <w:tcW w:w="2430" w:type="pct"/>
            <w:tcBorders>
              <w:top w:val="single" w:sz="2" w:space="0" w:color="252729"/>
              <w:bottom w:val="single" w:sz="2" w:space="0" w:color="252729"/>
            </w:tcBorders>
          </w:tcPr>
          <w:p w14:paraId="76BE4105" w14:textId="77777777" w:rsidR="00F91CFD" w:rsidRPr="000F74D5" w:rsidRDefault="00F91CFD" w:rsidP="006C392E">
            <w:pPr>
              <w:spacing w:before="0"/>
              <w:ind w:left="71" w:right="124"/>
              <w:rPr>
                <w:sz w:val="16"/>
                <w:szCs w:val="16"/>
              </w:rPr>
            </w:pPr>
            <w:proofErr w:type="spellStart"/>
            <w:r w:rsidRPr="000F74D5">
              <w:rPr>
                <w:sz w:val="16"/>
                <w:szCs w:val="16"/>
              </w:rPr>
              <w:t>LifeBooster</w:t>
            </w:r>
            <w:proofErr w:type="spellEnd"/>
            <w:r w:rsidRPr="000F74D5">
              <w:rPr>
                <w:sz w:val="16"/>
                <w:szCs w:val="16"/>
              </w:rPr>
              <w:t xml:space="preserve"> 2.5%</w:t>
            </w:r>
          </w:p>
          <w:p w14:paraId="7BD15F57" w14:textId="77777777" w:rsidR="00F91CFD" w:rsidRDefault="00F91CFD" w:rsidP="006C392E">
            <w:pPr>
              <w:spacing w:before="0"/>
              <w:ind w:left="71" w:right="124"/>
              <w:rPr>
                <w:sz w:val="16"/>
                <w:szCs w:val="16"/>
              </w:rPr>
            </w:pPr>
            <w:r w:rsidRPr="00245B47">
              <w:rPr>
                <w:sz w:val="16"/>
                <w:szCs w:val="16"/>
              </w:rPr>
              <w:t>68092843902025</w:t>
            </w:r>
          </w:p>
          <w:p w14:paraId="2A4376A1" w14:textId="77777777" w:rsidR="00F91CFD" w:rsidRPr="000F74D5" w:rsidRDefault="00F91CFD" w:rsidP="006C392E">
            <w:pPr>
              <w:spacing w:before="0"/>
              <w:ind w:left="71" w:right="124"/>
              <w:rPr>
                <w:sz w:val="16"/>
                <w:szCs w:val="16"/>
              </w:rPr>
            </w:pPr>
            <w:proofErr w:type="spellStart"/>
            <w:r w:rsidRPr="000F74D5">
              <w:rPr>
                <w:sz w:val="16"/>
                <w:szCs w:val="16"/>
              </w:rPr>
              <w:t>LifeBooster</w:t>
            </w:r>
            <w:proofErr w:type="spellEnd"/>
            <w:r w:rsidRPr="000F74D5">
              <w:rPr>
                <w:sz w:val="16"/>
                <w:szCs w:val="16"/>
              </w:rPr>
              <w:t xml:space="preserve"> 5.0%</w:t>
            </w:r>
          </w:p>
          <w:p w14:paraId="792AD939" w14:textId="77777777" w:rsidR="00F91CFD" w:rsidRPr="000F74D5" w:rsidRDefault="00F91CFD" w:rsidP="006C392E">
            <w:pPr>
              <w:spacing w:before="0"/>
              <w:ind w:left="71" w:right="124"/>
              <w:rPr>
                <w:sz w:val="16"/>
                <w:szCs w:val="16"/>
              </w:rPr>
            </w:pPr>
            <w:r w:rsidRPr="00245B47">
              <w:rPr>
                <w:sz w:val="16"/>
                <w:szCs w:val="16"/>
              </w:rPr>
              <w:t>68092843902050</w:t>
            </w:r>
          </w:p>
        </w:tc>
      </w:tr>
      <w:tr w:rsidR="00F91CFD" w:rsidRPr="00780A26" w14:paraId="09F2835C" w14:textId="77777777" w:rsidTr="006C392E">
        <w:tc>
          <w:tcPr>
            <w:tcW w:w="2570" w:type="pct"/>
            <w:tcBorders>
              <w:top w:val="single" w:sz="2" w:space="0" w:color="252729"/>
              <w:bottom w:val="single" w:sz="2" w:space="0" w:color="252729"/>
            </w:tcBorders>
          </w:tcPr>
          <w:p w14:paraId="502761AA" w14:textId="77777777" w:rsidR="00F91CFD" w:rsidRPr="000F74D5" w:rsidRDefault="00F91CFD" w:rsidP="006C392E">
            <w:pPr>
              <w:spacing w:before="0"/>
              <w:ind w:left="29"/>
              <w:rPr>
                <w:sz w:val="16"/>
                <w:szCs w:val="16"/>
              </w:rPr>
            </w:pPr>
            <w:r w:rsidRPr="000F74D5">
              <w:rPr>
                <w:b/>
                <w:sz w:val="16"/>
                <w:szCs w:val="16"/>
              </w:rPr>
              <w:t xml:space="preserve">Plan </w:t>
            </w:r>
            <w:r>
              <w:rPr>
                <w:b/>
                <w:sz w:val="16"/>
                <w:szCs w:val="16"/>
              </w:rPr>
              <w:t>s</w:t>
            </w:r>
            <w:r w:rsidRPr="000F74D5">
              <w:rPr>
                <w:b/>
                <w:sz w:val="16"/>
                <w:szCs w:val="16"/>
              </w:rPr>
              <w:t>ubtype</w:t>
            </w:r>
          </w:p>
        </w:tc>
        <w:tc>
          <w:tcPr>
            <w:tcW w:w="2430" w:type="pct"/>
            <w:tcBorders>
              <w:top w:val="single" w:sz="2" w:space="0" w:color="252729"/>
              <w:bottom w:val="single" w:sz="2" w:space="0" w:color="252729"/>
            </w:tcBorders>
          </w:tcPr>
          <w:p w14:paraId="11DA977E" w14:textId="77777777" w:rsidR="00F91CFD" w:rsidRPr="000F74D5" w:rsidRDefault="00F91CFD" w:rsidP="006C392E">
            <w:pPr>
              <w:spacing w:before="0"/>
              <w:ind w:left="71" w:right="124"/>
              <w:rPr>
                <w:sz w:val="16"/>
                <w:szCs w:val="16"/>
              </w:rPr>
            </w:pPr>
            <w:r w:rsidRPr="000F74D5">
              <w:rPr>
                <w:sz w:val="16"/>
                <w:szCs w:val="16"/>
              </w:rPr>
              <w:t>Lifetime Income Stream</w:t>
            </w:r>
          </w:p>
        </w:tc>
      </w:tr>
      <w:tr w:rsidR="00F91CFD" w:rsidRPr="00780A26" w14:paraId="3D5F508E" w14:textId="77777777" w:rsidTr="006C392E">
        <w:tc>
          <w:tcPr>
            <w:tcW w:w="2570" w:type="pct"/>
            <w:tcBorders>
              <w:top w:val="single" w:sz="2" w:space="0" w:color="252729"/>
              <w:bottom w:val="single" w:sz="2" w:space="0" w:color="252729"/>
            </w:tcBorders>
          </w:tcPr>
          <w:p w14:paraId="37A617F2" w14:textId="77777777" w:rsidR="00F91CFD" w:rsidRPr="000F74D5" w:rsidRDefault="00F91CFD" w:rsidP="006C392E">
            <w:pPr>
              <w:spacing w:before="0"/>
              <w:ind w:left="29"/>
              <w:rPr>
                <w:sz w:val="16"/>
                <w:szCs w:val="16"/>
              </w:rPr>
            </w:pPr>
            <w:r w:rsidRPr="000F74D5">
              <w:rPr>
                <w:b/>
                <w:sz w:val="16"/>
                <w:szCs w:val="16"/>
              </w:rPr>
              <w:t xml:space="preserve">Open for </w:t>
            </w:r>
            <w:r>
              <w:rPr>
                <w:b/>
                <w:sz w:val="16"/>
                <w:szCs w:val="16"/>
              </w:rPr>
              <w:t>n</w:t>
            </w:r>
            <w:r w:rsidRPr="000F74D5">
              <w:rPr>
                <w:b/>
                <w:sz w:val="16"/>
                <w:szCs w:val="16"/>
              </w:rPr>
              <w:t xml:space="preserve">ew </w:t>
            </w:r>
            <w:r>
              <w:rPr>
                <w:b/>
                <w:sz w:val="16"/>
                <w:szCs w:val="16"/>
              </w:rPr>
              <w:t>b</w:t>
            </w:r>
            <w:r w:rsidRPr="000F74D5">
              <w:rPr>
                <w:b/>
                <w:sz w:val="16"/>
                <w:szCs w:val="16"/>
              </w:rPr>
              <w:t>usiness</w:t>
            </w:r>
          </w:p>
        </w:tc>
        <w:tc>
          <w:tcPr>
            <w:tcW w:w="2430" w:type="pct"/>
            <w:tcBorders>
              <w:top w:val="single" w:sz="2" w:space="0" w:color="252729"/>
              <w:bottom w:val="single" w:sz="2" w:space="0" w:color="252729"/>
            </w:tcBorders>
          </w:tcPr>
          <w:p w14:paraId="79F1693D"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8E5CFC5" w14:textId="77777777" w:rsidTr="006C392E">
        <w:tc>
          <w:tcPr>
            <w:tcW w:w="2570" w:type="pct"/>
            <w:tcBorders>
              <w:top w:val="single" w:sz="2" w:space="0" w:color="252729"/>
              <w:bottom w:val="single" w:sz="2" w:space="0" w:color="252729"/>
            </w:tcBorders>
          </w:tcPr>
          <w:p w14:paraId="0CA23A1F" w14:textId="77777777" w:rsidR="00F91CFD" w:rsidRPr="000F74D5" w:rsidRDefault="00F91CFD" w:rsidP="006C392E">
            <w:pPr>
              <w:spacing w:before="0"/>
              <w:ind w:left="29"/>
              <w:rPr>
                <w:sz w:val="16"/>
                <w:szCs w:val="16"/>
              </w:rPr>
            </w:pPr>
            <w:r w:rsidRPr="000F74D5">
              <w:rPr>
                <w:b/>
                <w:sz w:val="16"/>
                <w:szCs w:val="16"/>
              </w:rPr>
              <w:t xml:space="preserve">General </w:t>
            </w:r>
            <w:r>
              <w:rPr>
                <w:b/>
                <w:sz w:val="16"/>
                <w:szCs w:val="16"/>
              </w:rPr>
              <w:t>d</w:t>
            </w:r>
            <w:r w:rsidRPr="000F74D5">
              <w:rPr>
                <w:b/>
                <w:sz w:val="16"/>
                <w:szCs w:val="16"/>
              </w:rPr>
              <w:t>escription</w:t>
            </w:r>
          </w:p>
        </w:tc>
        <w:tc>
          <w:tcPr>
            <w:tcW w:w="2430" w:type="pct"/>
            <w:tcBorders>
              <w:top w:val="single" w:sz="2" w:space="0" w:color="252729"/>
              <w:bottom w:val="single" w:sz="2" w:space="0" w:color="252729"/>
            </w:tcBorders>
          </w:tcPr>
          <w:p w14:paraId="469C6545" w14:textId="77777777" w:rsidR="00F91CFD" w:rsidRPr="000F74D5" w:rsidRDefault="00F91CFD" w:rsidP="006C392E">
            <w:pPr>
              <w:spacing w:before="0"/>
              <w:ind w:left="71" w:right="124"/>
              <w:rPr>
                <w:sz w:val="16"/>
                <w:szCs w:val="16"/>
              </w:rPr>
            </w:pPr>
            <w:r w:rsidRPr="000F74D5">
              <w:rPr>
                <w:sz w:val="16"/>
                <w:szCs w:val="16"/>
              </w:rPr>
              <w:t xml:space="preserve">Generation Life Limited is a regulated life insurance company. Generation Life </w:t>
            </w:r>
            <w:proofErr w:type="spellStart"/>
            <w:r w:rsidRPr="000F74D5">
              <w:rPr>
                <w:sz w:val="16"/>
                <w:szCs w:val="16"/>
              </w:rPr>
              <w:t>LifeIncome</w:t>
            </w:r>
            <w:proofErr w:type="spellEnd"/>
            <w:r w:rsidRPr="000F74D5">
              <w:rPr>
                <w:sz w:val="16"/>
                <w:szCs w:val="16"/>
              </w:rPr>
              <w:t xml:space="preserve"> is a lifetime annuity offered through the Generation Life Benefit Funds and offers an investment-linked, income stream guaranteed for life. </w:t>
            </w:r>
          </w:p>
        </w:tc>
      </w:tr>
      <w:tr w:rsidR="00F91CFD" w:rsidRPr="00780A26" w14:paraId="3F3C1410" w14:textId="77777777" w:rsidTr="006C392E">
        <w:tc>
          <w:tcPr>
            <w:tcW w:w="2570" w:type="pct"/>
            <w:tcBorders>
              <w:top w:val="single" w:sz="2" w:space="0" w:color="252729"/>
              <w:bottom w:val="single" w:sz="2" w:space="0" w:color="252729"/>
            </w:tcBorders>
          </w:tcPr>
          <w:p w14:paraId="2360B241" w14:textId="77777777" w:rsidR="00F91CFD" w:rsidRPr="000F74D5" w:rsidRDefault="00F91CFD" w:rsidP="006C392E">
            <w:pPr>
              <w:spacing w:before="0"/>
              <w:ind w:left="29"/>
              <w:rPr>
                <w:sz w:val="16"/>
                <w:szCs w:val="16"/>
              </w:rPr>
            </w:pPr>
            <w:r w:rsidRPr="000F74D5">
              <w:rPr>
                <w:b/>
                <w:sz w:val="16"/>
                <w:szCs w:val="16"/>
              </w:rPr>
              <w:t>Commencement Year</w:t>
            </w:r>
          </w:p>
        </w:tc>
        <w:tc>
          <w:tcPr>
            <w:tcW w:w="2430" w:type="pct"/>
            <w:tcBorders>
              <w:top w:val="single" w:sz="2" w:space="0" w:color="252729"/>
              <w:bottom w:val="single" w:sz="2" w:space="0" w:color="252729"/>
            </w:tcBorders>
          </w:tcPr>
          <w:p w14:paraId="4FA31A7D" w14:textId="77777777" w:rsidR="00F91CFD" w:rsidRPr="000F74D5" w:rsidRDefault="00F91CFD" w:rsidP="006C392E">
            <w:pPr>
              <w:spacing w:before="0"/>
              <w:ind w:left="71" w:right="124"/>
              <w:rPr>
                <w:sz w:val="16"/>
                <w:szCs w:val="16"/>
              </w:rPr>
            </w:pPr>
            <w:r w:rsidRPr="000F74D5">
              <w:rPr>
                <w:sz w:val="16"/>
                <w:szCs w:val="16"/>
              </w:rPr>
              <w:t>2022</w:t>
            </w:r>
          </w:p>
        </w:tc>
      </w:tr>
      <w:tr w:rsidR="00F91CFD" w:rsidRPr="00780A26" w14:paraId="25BCF286" w14:textId="77777777" w:rsidTr="006C392E">
        <w:tc>
          <w:tcPr>
            <w:tcW w:w="2570" w:type="pct"/>
            <w:tcBorders>
              <w:top w:val="single" w:sz="2" w:space="0" w:color="252729"/>
              <w:bottom w:val="single" w:sz="2" w:space="0" w:color="252729"/>
            </w:tcBorders>
          </w:tcPr>
          <w:p w14:paraId="7EDA7DCE" w14:textId="3F0817DA" w:rsidR="00F91CFD" w:rsidRPr="000F74D5" w:rsidRDefault="00F91CFD" w:rsidP="006C392E">
            <w:pPr>
              <w:spacing w:before="0"/>
              <w:ind w:left="29"/>
              <w:rPr>
                <w:sz w:val="16"/>
                <w:szCs w:val="16"/>
              </w:rPr>
            </w:pPr>
            <w:r w:rsidRPr="000F74D5">
              <w:rPr>
                <w:b/>
                <w:sz w:val="16"/>
                <w:szCs w:val="16"/>
              </w:rPr>
              <w:t xml:space="preserve">Number of </w:t>
            </w:r>
            <w:r>
              <w:rPr>
                <w:b/>
                <w:sz w:val="16"/>
                <w:szCs w:val="16"/>
              </w:rPr>
              <w:t>m</w:t>
            </w:r>
            <w:r w:rsidRPr="000F74D5">
              <w:rPr>
                <w:b/>
                <w:sz w:val="16"/>
                <w:szCs w:val="16"/>
              </w:rPr>
              <w:t xml:space="preserve">embers </w:t>
            </w:r>
          </w:p>
        </w:tc>
        <w:tc>
          <w:tcPr>
            <w:tcW w:w="2430" w:type="pct"/>
            <w:tcBorders>
              <w:top w:val="single" w:sz="2" w:space="0" w:color="252729"/>
              <w:bottom w:val="single" w:sz="2" w:space="0" w:color="252729"/>
            </w:tcBorders>
          </w:tcPr>
          <w:p w14:paraId="1F19396E"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19B017E9" w14:textId="77777777" w:rsidTr="006C392E">
        <w:tc>
          <w:tcPr>
            <w:tcW w:w="2570" w:type="pct"/>
            <w:tcBorders>
              <w:top w:val="single" w:sz="2" w:space="0" w:color="252729"/>
              <w:bottom w:val="single" w:sz="2" w:space="0" w:color="252729"/>
            </w:tcBorders>
          </w:tcPr>
          <w:p w14:paraId="5CB0D60B" w14:textId="77777777" w:rsidR="00F91CFD" w:rsidRPr="000F74D5" w:rsidRDefault="00F91CFD" w:rsidP="006C392E">
            <w:pPr>
              <w:spacing w:before="0"/>
              <w:ind w:left="29"/>
              <w:rPr>
                <w:sz w:val="16"/>
                <w:szCs w:val="16"/>
              </w:rPr>
            </w:pPr>
            <w:r w:rsidRPr="000F74D5">
              <w:rPr>
                <w:b/>
                <w:sz w:val="16"/>
                <w:szCs w:val="16"/>
              </w:rPr>
              <w:t xml:space="preserve">Funds </w:t>
            </w:r>
            <w:r>
              <w:rPr>
                <w:b/>
                <w:sz w:val="16"/>
                <w:szCs w:val="16"/>
              </w:rPr>
              <w:t>U</w:t>
            </w:r>
            <w:r w:rsidRPr="000F74D5">
              <w:rPr>
                <w:b/>
                <w:sz w:val="16"/>
                <w:szCs w:val="16"/>
              </w:rPr>
              <w:t>nder Management</w:t>
            </w:r>
          </w:p>
        </w:tc>
        <w:tc>
          <w:tcPr>
            <w:tcW w:w="2430" w:type="pct"/>
            <w:tcBorders>
              <w:top w:val="single" w:sz="2" w:space="0" w:color="252729"/>
              <w:bottom w:val="single" w:sz="2" w:space="0" w:color="252729"/>
            </w:tcBorders>
          </w:tcPr>
          <w:p w14:paraId="07105C43"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264D7439" w14:textId="77777777" w:rsidTr="006C392E">
        <w:tc>
          <w:tcPr>
            <w:tcW w:w="2570" w:type="pct"/>
            <w:tcBorders>
              <w:top w:val="single" w:sz="2" w:space="0" w:color="252729"/>
              <w:bottom w:val="single" w:sz="2" w:space="0" w:color="252729"/>
            </w:tcBorders>
          </w:tcPr>
          <w:p w14:paraId="13920782" w14:textId="77777777" w:rsidR="00F91CFD" w:rsidRPr="000F74D5" w:rsidRDefault="00F91CFD" w:rsidP="006C392E">
            <w:pPr>
              <w:spacing w:before="0"/>
              <w:ind w:left="29"/>
              <w:rPr>
                <w:sz w:val="16"/>
                <w:szCs w:val="16"/>
              </w:rPr>
            </w:pPr>
            <w:r w:rsidRPr="000F74D5">
              <w:rPr>
                <w:b/>
                <w:sz w:val="16"/>
                <w:szCs w:val="16"/>
              </w:rPr>
              <w:t>ABN</w:t>
            </w:r>
          </w:p>
        </w:tc>
        <w:tc>
          <w:tcPr>
            <w:tcW w:w="2430" w:type="pct"/>
            <w:tcBorders>
              <w:top w:val="single" w:sz="2" w:space="0" w:color="252729"/>
              <w:bottom w:val="single" w:sz="2" w:space="0" w:color="252729"/>
            </w:tcBorders>
          </w:tcPr>
          <w:p w14:paraId="6436D31A" w14:textId="77777777" w:rsidR="00F91CFD" w:rsidRPr="000F74D5" w:rsidRDefault="00F91CFD" w:rsidP="006C392E">
            <w:pPr>
              <w:spacing w:before="0"/>
              <w:ind w:left="71" w:right="124"/>
              <w:rPr>
                <w:sz w:val="16"/>
                <w:szCs w:val="16"/>
              </w:rPr>
            </w:pPr>
            <w:r w:rsidRPr="000F74D5">
              <w:rPr>
                <w:sz w:val="16"/>
                <w:szCs w:val="16"/>
              </w:rPr>
              <w:t>68 092 843 902</w:t>
            </w:r>
          </w:p>
        </w:tc>
      </w:tr>
      <w:tr w:rsidR="00F91CFD" w:rsidRPr="00780A26" w14:paraId="3D24E341" w14:textId="77777777" w:rsidTr="006C392E">
        <w:tc>
          <w:tcPr>
            <w:tcW w:w="2570" w:type="pct"/>
            <w:tcBorders>
              <w:top w:val="single" w:sz="2" w:space="0" w:color="252729"/>
              <w:bottom w:val="single" w:sz="2" w:space="0" w:color="252729"/>
            </w:tcBorders>
          </w:tcPr>
          <w:p w14:paraId="04707824" w14:textId="77777777" w:rsidR="00F91CFD" w:rsidRPr="000F74D5" w:rsidRDefault="00F91CFD" w:rsidP="006C392E">
            <w:pPr>
              <w:spacing w:before="0"/>
              <w:ind w:left="29"/>
              <w:rPr>
                <w:sz w:val="16"/>
                <w:szCs w:val="16"/>
              </w:rPr>
            </w:pPr>
            <w:r w:rsidRPr="000F74D5">
              <w:rPr>
                <w:b/>
                <w:sz w:val="16"/>
                <w:szCs w:val="16"/>
              </w:rPr>
              <w:t xml:space="preserve">Contact </w:t>
            </w:r>
            <w:r>
              <w:rPr>
                <w:b/>
                <w:sz w:val="16"/>
                <w:szCs w:val="16"/>
              </w:rPr>
              <w:t>i</w:t>
            </w:r>
            <w:r w:rsidRPr="000F74D5">
              <w:rPr>
                <w:b/>
                <w:sz w:val="16"/>
                <w:szCs w:val="16"/>
              </w:rPr>
              <w:t>nformation</w:t>
            </w:r>
          </w:p>
        </w:tc>
        <w:tc>
          <w:tcPr>
            <w:tcW w:w="2430" w:type="pct"/>
            <w:tcBorders>
              <w:top w:val="single" w:sz="2" w:space="0" w:color="252729"/>
              <w:bottom w:val="single" w:sz="2" w:space="0" w:color="252729"/>
            </w:tcBorders>
            <w:vAlign w:val="center"/>
          </w:tcPr>
          <w:p w14:paraId="69BDB0DA" w14:textId="77777777" w:rsidR="00F91CFD" w:rsidRPr="000F74D5" w:rsidRDefault="00F91CFD" w:rsidP="006C392E">
            <w:pPr>
              <w:spacing w:before="0"/>
              <w:ind w:left="71" w:right="124"/>
              <w:rPr>
                <w:sz w:val="16"/>
                <w:szCs w:val="16"/>
              </w:rPr>
            </w:pPr>
            <w:r w:rsidRPr="000F74D5">
              <w:rPr>
                <w:sz w:val="16"/>
                <w:szCs w:val="16"/>
              </w:rPr>
              <w:t>Postal Address</w:t>
            </w:r>
          </w:p>
          <w:p w14:paraId="2D3688BE" w14:textId="77777777" w:rsidR="00F91CFD" w:rsidRPr="000F74D5" w:rsidRDefault="00F91CFD" w:rsidP="006C392E">
            <w:pPr>
              <w:spacing w:before="0"/>
              <w:ind w:left="71" w:right="124"/>
              <w:rPr>
                <w:sz w:val="16"/>
                <w:szCs w:val="16"/>
              </w:rPr>
            </w:pPr>
            <w:r w:rsidRPr="000F74D5">
              <w:rPr>
                <w:sz w:val="16"/>
                <w:szCs w:val="16"/>
              </w:rPr>
              <w:t>GPO Box 263</w:t>
            </w:r>
          </w:p>
          <w:p w14:paraId="2028A9EE" w14:textId="77777777" w:rsidR="00F91CFD" w:rsidRPr="000F74D5" w:rsidRDefault="00F91CFD" w:rsidP="006C392E">
            <w:pPr>
              <w:spacing w:before="0"/>
              <w:ind w:left="71" w:right="124"/>
              <w:rPr>
                <w:sz w:val="16"/>
                <w:szCs w:val="16"/>
              </w:rPr>
            </w:pPr>
            <w:r w:rsidRPr="000F74D5">
              <w:rPr>
                <w:sz w:val="16"/>
                <w:szCs w:val="16"/>
              </w:rPr>
              <w:t xml:space="preserve">Collins Street West </w:t>
            </w:r>
          </w:p>
          <w:p w14:paraId="530BDF2F" w14:textId="77777777" w:rsidR="00F91CFD" w:rsidRPr="000F74D5" w:rsidRDefault="00F91CFD" w:rsidP="006C392E">
            <w:pPr>
              <w:spacing w:before="0"/>
              <w:ind w:left="71" w:right="124"/>
              <w:rPr>
                <w:sz w:val="16"/>
                <w:szCs w:val="16"/>
              </w:rPr>
            </w:pPr>
            <w:r w:rsidRPr="000F74D5">
              <w:rPr>
                <w:sz w:val="16"/>
                <w:szCs w:val="16"/>
              </w:rPr>
              <w:t>Melbourne VIC 8007</w:t>
            </w:r>
          </w:p>
          <w:p w14:paraId="097DF21B" w14:textId="77777777" w:rsidR="00F91CFD" w:rsidRPr="000F74D5" w:rsidRDefault="00F91CFD" w:rsidP="006C392E">
            <w:pPr>
              <w:spacing w:before="0"/>
              <w:ind w:left="71" w:right="124"/>
              <w:rPr>
                <w:sz w:val="16"/>
                <w:szCs w:val="16"/>
              </w:rPr>
            </w:pPr>
            <w:r w:rsidRPr="000F74D5">
              <w:rPr>
                <w:sz w:val="16"/>
                <w:szCs w:val="16"/>
              </w:rPr>
              <w:t>Telephone</w:t>
            </w:r>
          </w:p>
          <w:p w14:paraId="3FBDBC17" w14:textId="77777777" w:rsidR="00F91CFD" w:rsidRPr="000F74D5" w:rsidRDefault="00F91CFD" w:rsidP="006C392E">
            <w:pPr>
              <w:spacing w:before="0"/>
              <w:ind w:left="71" w:right="124"/>
              <w:rPr>
                <w:sz w:val="16"/>
                <w:szCs w:val="16"/>
              </w:rPr>
            </w:pPr>
            <w:r w:rsidRPr="000F74D5">
              <w:rPr>
                <w:sz w:val="16"/>
                <w:szCs w:val="16"/>
              </w:rPr>
              <w:t>Investor services 1800 806 362</w:t>
            </w:r>
          </w:p>
          <w:p w14:paraId="6CE5A6BA" w14:textId="77777777" w:rsidR="00F91CFD" w:rsidRPr="000F74D5" w:rsidRDefault="00F91CFD" w:rsidP="006C392E">
            <w:pPr>
              <w:spacing w:before="0"/>
              <w:ind w:left="71" w:right="124"/>
              <w:rPr>
                <w:sz w:val="16"/>
                <w:szCs w:val="16"/>
              </w:rPr>
            </w:pPr>
            <w:r w:rsidRPr="000F74D5">
              <w:rPr>
                <w:sz w:val="16"/>
                <w:szCs w:val="16"/>
              </w:rPr>
              <w:t>Adviser services 1800 333 657</w:t>
            </w:r>
          </w:p>
          <w:p w14:paraId="413A2EBF" w14:textId="77777777" w:rsidR="00F91CFD" w:rsidRPr="000F74D5" w:rsidRDefault="00F91CFD" w:rsidP="006C392E">
            <w:pPr>
              <w:spacing w:before="0"/>
              <w:ind w:left="71" w:right="124"/>
              <w:rPr>
                <w:sz w:val="16"/>
                <w:szCs w:val="16"/>
              </w:rPr>
            </w:pPr>
            <w:r w:rsidRPr="000F74D5">
              <w:rPr>
                <w:sz w:val="16"/>
                <w:szCs w:val="16"/>
              </w:rPr>
              <w:t xml:space="preserve">Email </w:t>
            </w:r>
          </w:p>
          <w:p w14:paraId="702034EB" w14:textId="77777777" w:rsidR="00F91CFD" w:rsidRPr="000F74D5" w:rsidRDefault="00F91CFD" w:rsidP="006C392E">
            <w:pPr>
              <w:spacing w:before="0"/>
              <w:ind w:left="71" w:right="124"/>
              <w:rPr>
                <w:sz w:val="16"/>
                <w:szCs w:val="16"/>
              </w:rPr>
            </w:pPr>
            <w:r w:rsidRPr="000F74D5">
              <w:rPr>
                <w:sz w:val="16"/>
                <w:szCs w:val="16"/>
              </w:rPr>
              <w:t xml:space="preserve">enquiry@genlife.com.au </w:t>
            </w:r>
          </w:p>
          <w:p w14:paraId="1E9B0BEA" w14:textId="717D6264" w:rsidR="00F91CFD" w:rsidRPr="008F683A" w:rsidRDefault="008F683A" w:rsidP="006C392E">
            <w:pPr>
              <w:spacing w:before="0"/>
              <w:ind w:left="71" w:right="124"/>
              <w:rPr>
                <w:sz w:val="16"/>
                <w:szCs w:val="16"/>
              </w:rPr>
            </w:pPr>
            <w:hyperlink r:id="rId18" w:history="1">
              <w:r w:rsidRPr="008F683A">
                <w:rPr>
                  <w:color w:val="0000FF"/>
                  <w:sz w:val="16"/>
                  <w:szCs w:val="16"/>
                  <w:u w:val="single"/>
                </w:rPr>
                <w:t>Investment Bonds Australia | Investment-linked Lifetime Annuity | Generation Life (genlife.com.au)</w:t>
              </w:r>
            </w:hyperlink>
          </w:p>
        </w:tc>
      </w:tr>
      <w:tr w:rsidR="00F91CFD" w:rsidRPr="00780A26" w14:paraId="2636C2FF" w14:textId="77777777" w:rsidTr="006C392E">
        <w:tc>
          <w:tcPr>
            <w:tcW w:w="2570" w:type="pct"/>
            <w:tcBorders>
              <w:top w:val="single" w:sz="2" w:space="0" w:color="252729"/>
              <w:bottom w:val="single" w:sz="2" w:space="0" w:color="252729"/>
            </w:tcBorders>
          </w:tcPr>
          <w:p w14:paraId="4B2F06E2" w14:textId="77777777" w:rsidR="00F91CFD" w:rsidRPr="000F74D5" w:rsidRDefault="00F91CFD" w:rsidP="006C392E">
            <w:pPr>
              <w:spacing w:before="0"/>
              <w:ind w:left="29"/>
              <w:rPr>
                <w:sz w:val="16"/>
                <w:szCs w:val="16"/>
              </w:rPr>
            </w:pPr>
            <w:r w:rsidRPr="000F74D5">
              <w:rPr>
                <w:b/>
                <w:sz w:val="16"/>
                <w:szCs w:val="16"/>
              </w:rPr>
              <w:t xml:space="preserve">Last PDS </w:t>
            </w:r>
            <w:r>
              <w:rPr>
                <w:b/>
                <w:sz w:val="16"/>
                <w:szCs w:val="16"/>
              </w:rPr>
              <w:t>u</w:t>
            </w:r>
            <w:r w:rsidRPr="000F74D5">
              <w:rPr>
                <w:b/>
                <w:sz w:val="16"/>
                <w:szCs w:val="16"/>
              </w:rPr>
              <w:t xml:space="preserve">pdate </w:t>
            </w:r>
            <w:r>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6627F6DF" w14:textId="0F37CFA9" w:rsidR="00F91CFD" w:rsidRPr="000F74D5" w:rsidRDefault="00B85C75" w:rsidP="006C392E">
            <w:pPr>
              <w:spacing w:before="0"/>
              <w:ind w:left="71" w:right="124"/>
              <w:rPr>
                <w:sz w:val="16"/>
                <w:szCs w:val="16"/>
              </w:rPr>
            </w:pPr>
            <w:r>
              <w:rPr>
                <w:sz w:val="16"/>
                <w:szCs w:val="16"/>
              </w:rPr>
              <w:t>12 November</w:t>
            </w:r>
            <w:r w:rsidR="00755AC0">
              <w:rPr>
                <w:sz w:val="16"/>
                <w:szCs w:val="16"/>
              </w:rPr>
              <w:t xml:space="preserve"> 2024</w:t>
            </w:r>
          </w:p>
        </w:tc>
      </w:tr>
      <w:tr w:rsidR="00F91CFD" w:rsidRPr="00780A26" w14:paraId="3D0920D8" w14:textId="77777777" w:rsidTr="006C392E">
        <w:tc>
          <w:tcPr>
            <w:tcW w:w="2570" w:type="pct"/>
            <w:tcBorders>
              <w:top w:val="single" w:sz="2" w:space="0" w:color="252729"/>
              <w:bottom w:val="single" w:sz="2" w:space="0" w:color="252729"/>
            </w:tcBorders>
          </w:tcPr>
          <w:p w14:paraId="1DE37F64" w14:textId="77777777" w:rsidR="00F91CFD" w:rsidRPr="000F74D5" w:rsidRDefault="00F91CFD" w:rsidP="006C392E">
            <w:pPr>
              <w:spacing w:before="0"/>
              <w:ind w:left="29"/>
              <w:rPr>
                <w:sz w:val="16"/>
                <w:szCs w:val="16"/>
              </w:rPr>
            </w:pPr>
            <w:r w:rsidRPr="000F74D5">
              <w:rPr>
                <w:b/>
                <w:sz w:val="16"/>
                <w:szCs w:val="16"/>
              </w:rPr>
              <w:t xml:space="preserve">Investments </w:t>
            </w:r>
            <w:r>
              <w:rPr>
                <w:b/>
                <w:sz w:val="16"/>
                <w:szCs w:val="16"/>
              </w:rPr>
              <w:t>u</w:t>
            </w:r>
            <w:r w:rsidRPr="000F74D5">
              <w:rPr>
                <w:b/>
                <w:sz w:val="16"/>
                <w:szCs w:val="16"/>
              </w:rPr>
              <w:t xml:space="preserve">pdate </w:t>
            </w:r>
            <w:r>
              <w:rPr>
                <w:b/>
                <w:sz w:val="16"/>
                <w:szCs w:val="16"/>
              </w:rPr>
              <w:t>o</w:t>
            </w:r>
            <w:r w:rsidRPr="000F74D5">
              <w:rPr>
                <w:b/>
                <w:sz w:val="16"/>
                <w:szCs w:val="16"/>
              </w:rPr>
              <w:t>n</w:t>
            </w:r>
          </w:p>
        </w:tc>
        <w:tc>
          <w:tcPr>
            <w:tcW w:w="2430" w:type="pct"/>
            <w:tcBorders>
              <w:top w:val="single" w:sz="2" w:space="0" w:color="252729"/>
              <w:bottom w:val="single" w:sz="2" w:space="0" w:color="252729"/>
            </w:tcBorders>
            <w:vAlign w:val="center"/>
          </w:tcPr>
          <w:p w14:paraId="3B9ACF22" w14:textId="77777777" w:rsidR="00F91CFD" w:rsidRPr="000F74D5" w:rsidRDefault="00F91CFD" w:rsidP="006C392E">
            <w:pPr>
              <w:spacing w:before="0"/>
              <w:ind w:left="71" w:right="124"/>
              <w:rPr>
                <w:sz w:val="16"/>
                <w:szCs w:val="16"/>
              </w:rPr>
            </w:pPr>
            <w:r w:rsidRPr="000F74D5">
              <w:rPr>
                <w:sz w:val="16"/>
                <w:szCs w:val="16"/>
              </w:rPr>
              <w:t>Daily unit pricing</w:t>
            </w:r>
          </w:p>
        </w:tc>
      </w:tr>
      <w:tr w:rsidR="00F91CFD" w:rsidRPr="00780A26" w14:paraId="608211CC" w14:textId="77777777" w:rsidTr="006C392E">
        <w:trPr>
          <w:trHeight w:val="397"/>
        </w:trPr>
        <w:tc>
          <w:tcPr>
            <w:tcW w:w="2570" w:type="pct"/>
            <w:tcBorders>
              <w:top w:val="single" w:sz="2" w:space="0" w:color="252729"/>
              <w:bottom w:val="single" w:sz="2" w:space="0" w:color="252729"/>
            </w:tcBorders>
            <w:vAlign w:val="center"/>
          </w:tcPr>
          <w:p w14:paraId="223DE1FA" w14:textId="77777777" w:rsidR="00F91CFD" w:rsidRPr="000F74D5" w:rsidRDefault="00F91CFD" w:rsidP="006C392E">
            <w:pPr>
              <w:spacing w:before="0"/>
              <w:ind w:left="29"/>
              <w:rPr>
                <w:sz w:val="16"/>
                <w:szCs w:val="16"/>
              </w:rPr>
            </w:pPr>
            <w:r w:rsidRPr="000F74D5">
              <w:rPr>
                <w:b/>
                <w:sz w:val="16"/>
                <w:szCs w:val="16"/>
              </w:rPr>
              <w:t xml:space="preserve">Payment </w:t>
            </w:r>
            <w:r>
              <w:rPr>
                <w:b/>
                <w:sz w:val="16"/>
                <w:szCs w:val="16"/>
              </w:rPr>
              <w:t>f</w:t>
            </w:r>
            <w:r w:rsidRPr="000F74D5">
              <w:rPr>
                <w:b/>
                <w:sz w:val="16"/>
                <w:szCs w:val="16"/>
              </w:rPr>
              <w:t>acilities – money in</w:t>
            </w:r>
          </w:p>
        </w:tc>
        <w:tc>
          <w:tcPr>
            <w:tcW w:w="2430" w:type="pct"/>
            <w:tcBorders>
              <w:top w:val="single" w:sz="2" w:space="0" w:color="252729"/>
              <w:bottom w:val="single" w:sz="2" w:space="0" w:color="252729"/>
            </w:tcBorders>
            <w:vAlign w:val="center"/>
          </w:tcPr>
          <w:p w14:paraId="3B12EFB0" w14:textId="77777777" w:rsidR="00F91CFD" w:rsidRPr="000F74D5" w:rsidRDefault="00F91CFD" w:rsidP="006C392E">
            <w:pPr>
              <w:spacing w:before="0"/>
              <w:ind w:left="71" w:right="124"/>
              <w:rPr>
                <w:sz w:val="16"/>
                <w:szCs w:val="16"/>
              </w:rPr>
            </w:pPr>
          </w:p>
        </w:tc>
      </w:tr>
      <w:tr w:rsidR="00F91CFD" w:rsidRPr="00780A26" w14:paraId="0BB0F113" w14:textId="77777777" w:rsidTr="006C392E">
        <w:tc>
          <w:tcPr>
            <w:tcW w:w="2570" w:type="pct"/>
            <w:tcBorders>
              <w:top w:val="single" w:sz="2" w:space="0" w:color="252729"/>
              <w:bottom w:val="single" w:sz="2" w:space="0" w:color="252729"/>
            </w:tcBorders>
          </w:tcPr>
          <w:p w14:paraId="78F1974C" w14:textId="77777777" w:rsidR="00F91CFD" w:rsidRPr="000F74D5" w:rsidRDefault="00F91CFD" w:rsidP="006C392E">
            <w:pPr>
              <w:spacing w:before="0"/>
              <w:ind w:left="29"/>
              <w:rPr>
                <w:sz w:val="16"/>
                <w:szCs w:val="16"/>
              </w:rPr>
            </w:pPr>
            <w:r w:rsidRPr="000F74D5">
              <w:rPr>
                <w:sz w:val="16"/>
                <w:szCs w:val="16"/>
              </w:rPr>
              <w:t>B-Pay</w:t>
            </w:r>
          </w:p>
        </w:tc>
        <w:tc>
          <w:tcPr>
            <w:tcW w:w="2430" w:type="pct"/>
            <w:tcBorders>
              <w:top w:val="single" w:sz="2" w:space="0" w:color="252729"/>
              <w:bottom w:val="single" w:sz="2" w:space="0" w:color="252729"/>
            </w:tcBorders>
            <w:vAlign w:val="center"/>
          </w:tcPr>
          <w:p w14:paraId="674636CB" w14:textId="77777777" w:rsidR="00F91CFD" w:rsidRPr="000F74D5" w:rsidRDefault="00F91CFD" w:rsidP="006C392E">
            <w:pPr>
              <w:spacing w:before="0"/>
              <w:ind w:left="71" w:right="124"/>
              <w:rPr>
                <w:sz w:val="16"/>
                <w:szCs w:val="16"/>
              </w:rPr>
            </w:pPr>
            <w:r w:rsidRPr="000F74D5">
              <w:rPr>
                <w:sz w:val="16"/>
                <w:szCs w:val="16"/>
              </w:rPr>
              <w:t>Yes – for non-superannuation</w:t>
            </w:r>
          </w:p>
        </w:tc>
      </w:tr>
      <w:tr w:rsidR="00F91CFD" w:rsidRPr="00065742" w14:paraId="30B94207" w14:textId="77777777" w:rsidTr="006C392E">
        <w:trPr>
          <w:trHeight w:val="473"/>
        </w:trPr>
        <w:tc>
          <w:tcPr>
            <w:tcW w:w="2570" w:type="pct"/>
            <w:tcBorders>
              <w:top w:val="single" w:sz="2" w:space="0" w:color="252729"/>
              <w:bottom w:val="single" w:sz="2" w:space="0" w:color="252729"/>
            </w:tcBorders>
          </w:tcPr>
          <w:p w14:paraId="1E1D2BE3" w14:textId="77777777" w:rsidR="00F91CFD" w:rsidRPr="000F74D5" w:rsidRDefault="00F91CFD" w:rsidP="006C392E">
            <w:pPr>
              <w:spacing w:before="0"/>
              <w:ind w:left="29"/>
              <w:rPr>
                <w:sz w:val="16"/>
                <w:szCs w:val="16"/>
              </w:rPr>
            </w:pPr>
            <w:r w:rsidRPr="000F74D5">
              <w:rPr>
                <w:sz w:val="16"/>
                <w:szCs w:val="16"/>
              </w:rPr>
              <w:t>Superannuation contributions</w:t>
            </w:r>
          </w:p>
        </w:tc>
        <w:tc>
          <w:tcPr>
            <w:tcW w:w="2430" w:type="pct"/>
            <w:tcBorders>
              <w:top w:val="single" w:sz="2" w:space="0" w:color="252729"/>
              <w:bottom w:val="single" w:sz="2" w:space="0" w:color="252729"/>
            </w:tcBorders>
            <w:vAlign w:val="center"/>
          </w:tcPr>
          <w:p w14:paraId="60296FF7" w14:textId="77777777" w:rsidR="00F91CFD" w:rsidRPr="000F74D5" w:rsidRDefault="00F91CFD" w:rsidP="006C392E">
            <w:pPr>
              <w:spacing w:before="0"/>
              <w:ind w:right="124"/>
              <w:rPr>
                <w:sz w:val="16"/>
                <w:szCs w:val="16"/>
              </w:rPr>
            </w:pPr>
            <w:r w:rsidRPr="000F74D5">
              <w:rPr>
                <w:sz w:val="16"/>
                <w:szCs w:val="16"/>
              </w:rPr>
              <w:t>No</w:t>
            </w:r>
          </w:p>
        </w:tc>
      </w:tr>
      <w:tr w:rsidR="00F91CFD" w:rsidRPr="00065742" w14:paraId="58883DB2" w14:textId="77777777" w:rsidTr="006C392E">
        <w:trPr>
          <w:trHeight w:val="398"/>
        </w:trPr>
        <w:tc>
          <w:tcPr>
            <w:tcW w:w="2570" w:type="pct"/>
            <w:tcBorders>
              <w:top w:val="single" w:sz="2" w:space="0" w:color="252729"/>
              <w:bottom w:val="single" w:sz="2" w:space="0" w:color="252729"/>
            </w:tcBorders>
          </w:tcPr>
          <w:p w14:paraId="4E26E494" w14:textId="77777777" w:rsidR="00F91CFD" w:rsidRPr="000F74D5" w:rsidRDefault="00F91CFD" w:rsidP="006C392E">
            <w:pPr>
              <w:spacing w:before="0"/>
              <w:ind w:left="29"/>
              <w:rPr>
                <w:sz w:val="16"/>
                <w:szCs w:val="16"/>
              </w:rPr>
            </w:pPr>
            <w:r w:rsidRPr="000F74D5">
              <w:rPr>
                <w:sz w:val="16"/>
                <w:szCs w:val="16"/>
              </w:rPr>
              <w:t xml:space="preserve">Superannuation rollovers via </w:t>
            </w:r>
            <w:proofErr w:type="spellStart"/>
            <w:r w:rsidRPr="000F74D5">
              <w:rPr>
                <w:sz w:val="16"/>
                <w:szCs w:val="16"/>
              </w:rPr>
              <w:t>SuperStream</w:t>
            </w:r>
            <w:proofErr w:type="spellEnd"/>
          </w:p>
        </w:tc>
        <w:tc>
          <w:tcPr>
            <w:tcW w:w="2430" w:type="pct"/>
            <w:tcBorders>
              <w:top w:val="single" w:sz="2" w:space="0" w:color="252729"/>
              <w:bottom w:val="single" w:sz="2" w:space="0" w:color="252729"/>
            </w:tcBorders>
            <w:vAlign w:val="center"/>
          </w:tcPr>
          <w:p w14:paraId="451BDA08" w14:textId="77777777" w:rsidR="00F91CFD" w:rsidRPr="000F74D5" w:rsidRDefault="00F91CFD" w:rsidP="006C392E">
            <w:pPr>
              <w:spacing w:before="0"/>
              <w:ind w:left="71" w:right="124"/>
              <w:rPr>
                <w:sz w:val="16"/>
                <w:szCs w:val="16"/>
              </w:rPr>
            </w:pPr>
            <w:r w:rsidRPr="000F74D5">
              <w:rPr>
                <w:sz w:val="16"/>
                <w:szCs w:val="16"/>
              </w:rPr>
              <w:t xml:space="preserve">Yes </w:t>
            </w:r>
          </w:p>
        </w:tc>
      </w:tr>
      <w:tr w:rsidR="00F91CFD" w:rsidRPr="00780A26" w14:paraId="7F1C4A90" w14:textId="77777777" w:rsidTr="006C392E">
        <w:tc>
          <w:tcPr>
            <w:tcW w:w="2570" w:type="pct"/>
            <w:tcBorders>
              <w:top w:val="single" w:sz="2" w:space="0" w:color="252729"/>
              <w:bottom w:val="single" w:sz="2" w:space="0" w:color="252729"/>
            </w:tcBorders>
          </w:tcPr>
          <w:p w14:paraId="7DB3B8DE" w14:textId="77777777" w:rsidR="00F91CFD" w:rsidRPr="000F74D5" w:rsidRDefault="00F91CFD" w:rsidP="006C392E">
            <w:pPr>
              <w:spacing w:before="0"/>
              <w:ind w:left="29"/>
              <w:rPr>
                <w:sz w:val="16"/>
                <w:szCs w:val="16"/>
              </w:rPr>
            </w:pPr>
            <w:r w:rsidRPr="000F74D5">
              <w:rPr>
                <w:sz w:val="16"/>
                <w:szCs w:val="16"/>
              </w:rPr>
              <w:t xml:space="preserve">POST </w:t>
            </w:r>
            <w:proofErr w:type="spellStart"/>
            <w:r w:rsidRPr="000F74D5">
              <w:rPr>
                <w:sz w:val="16"/>
                <w:szCs w:val="16"/>
              </w:rPr>
              <w:t>Billpay</w:t>
            </w:r>
            <w:proofErr w:type="spellEnd"/>
          </w:p>
        </w:tc>
        <w:tc>
          <w:tcPr>
            <w:tcW w:w="2430" w:type="pct"/>
            <w:tcBorders>
              <w:top w:val="single" w:sz="2" w:space="0" w:color="252729"/>
              <w:bottom w:val="single" w:sz="2" w:space="0" w:color="252729"/>
            </w:tcBorders>
            <w:vAlign w:val="center"/>
          </w:tcPr>
          <w:p w14:paraId="72C8095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7CA70C7" w14:textId="77777777" w:rsidTr="006C392E">
        <w:tc>
          <w:tcPr>
            <w:tcW w:w="2570" w:type="pct"/>
            <w:tcBorders>
              <w:top w:val="single" w:sz="2" w:space="0" w:color="252729"/>
              <w:bottom w:val="single" w:sz="2" w:space="0" w:color="252729"/>
            </w:tcBorders>
          </w:tcPr>
          <w:p w14:paraId="7B657A68" w14:textId="77777777" w:rsidR="00F91CFD" w:rsidRPr="000F74D5" w:rsidRDefault="00F91CFD" w:rsidP="006C392E">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7F15F0F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C04C5F4" w14:textId="77777777" w:rsidTr="006C392E">
        <w:tc>
          <w:tcPr>
            <w:tcW w:w="2570" w:type="pct"/>
            <w:tcBorders>
              <w:top w:val="single" w:sz="2" w:space="0" w:color="252729"/>
              <w:bottom w:val="single" w:sz="2" w:space="0" w:color="252729"/>
            </w:tcBorders>
          </w:tcPr>
          <w:p w14:paraId="7C55408E" w14:textId="77777777" w:rsidR="00F91CFD" w:rsidRPr="000F74D5" w:rsidRDefault="00F91CFD" w:rsidP="006C392E">
            <w:pPr>
              <w:spacing w:before="0"/>
              <w:ind w:left="29"/>
              <w:rPr>
                <w:sz w:val="16"/>
                <w:szCs w:val="16"/>
              </w:rPr>
            </w:pPr>
            <w:r w:rsidRPr="000F74D5">
              <w:rPr>
                <w:sz w:val="16"/>
                <w:szCs w:val="16"/>
              </w:rPr>
              <w:t>Direct Debit</w:t>
            </w:r>
          </w:p>
        </w:tc>
        <w:tc>
          <w:tcPr>
            <w:tcW w:w="2430" w:type="pct"/>
            <w:tcBorders>
              <w:top w:val="single" w:sz="2" w:space="0" w:color="252729"/>
              <w:bottom w:val="single" w:sz="2" w:space="0" w:color="252729"/>
            </w:tcBorders>
            <w:vAlign w:val="center"/>
          </w:tcPr>
          <w:p w14:paraId="6D9A859D" w14:textId="51628AD3" w:rsidR="00F91CFD" w:rsidRPr="000F74D5" w:rsidRDefault="00030815" w:rsidP="006C392E">
            <w:pPr>
              <w:spacing w:before="0"/>
              <w:ind w:left="71" w:right="124"/>
              <w:rPr>
                <w:sz w:val="16"/>
                <w:szCs w:val="16"/>
              </w:rPr>
            </w:pPr>
            <w:r>
              <w:rPr>
                <w:sz w:val="16"/>
                <w:szCs w:val="16"/>
              </w:rPr>
              <w:t xml:space="preserve">Yes </w:t>
            </w:r>
          </w:p>
        </w:tc>
      </w:tr>
      <w:tr w:rsidR="00F91CFD" w:rsidRPr="00780A26" w14:paraId="4B061535" w14:textId="77777777" w:rsidTr="006C392E">
        <w:tc>
          <w:tcPr>
            <w:tcW w:w="2570" w:type="pct"/>
            <w:tcBorders>
              <w:top w:val="single" w:sz="2" w:space="0" w:color="252729"/>
              <w:bottom w:val="single" w:sz="2" w:space="0" w:color="252729"/>
            </w:tcBorders>
          </w:tcPr>
          <w:p w14:paraId="3E2B0D76" w14:textId="77777777" w:rsidR="00F91CFD" w:rsidRPr="000F74D5" w:rsidRDefault="00F91CFD" w:rsidP="006C392E">
            <w:pPr>
              <w:spacing w:before="0"/>
              <w:ind w:left="29"/>
              <w:rPr>
                <w:sz w:val="16"/>
                <w:szCs w:val="16"/>
              </w:rPr>
            </w:pPr>
            <w:r w:rsidRPr="000F74D5">
              <w:rPr>
                <w:sz w:val="16"/>
                <w:szCs w:val="16"/>
              </w:rPr>
              <w:t>Direct Credit / EFT</w:t>
            </w:r>
          </w:p>
        </w:tc>
        <w:tc>
          <w:tcPr>
            <w:tcW w:w="2430" w:type="pct"/>
            <w:tcBorders>
              <w:top w:val="single" w:sz="2" w:space="0" w:color="252729"/>
              <w:bottom w:val="single" w:sz="2" w:space="0" w:color="252729"/>
            </w:tcBorders>
            <w:vAlign w:val="center"/>
          </w:tcPr>
          <w:p w14:paraId="14B05052" w14:textId="77777777" w:rsidR="00F91CFD" w:rsidRPr="000F74D5" w:rsidRDefault="00F91CFD" w:rsidP="006C392E">
            <w:pPr>
              <w:spacing w:before="0"/>
              <w:ind w:left="71" w:right="124"/>
              <w:rPr>
                <w:sz w:val="16"/>
                <w:szCs w:val="16"/>
              </w:rPr>
            </w:pPr>
            <w:r w:rsidRPr="000F74D5">
              <w:rPr>
                <w:sz w:val="16"/>
                <w:szCs w:val="16"/>
              </w:rPr>
              <w:t>No</w:t>
            </w:r>
          </w:p>
        </w:tc>
      </w:tr>
      <w:tr w:rsidR="00F91CFD" w:rsidRPr="00065742" w14:paraId="044DD36D" w14:textId="77777777" w:rsidTr="006C392E">
        <w:trPr>
          <w:trHeight w:val="397"/>
        </w:trPr>
        <w:tc>
          <w:tcPr>
            <w:tcW w:w="2570" w:type="pct"/>
            <w:tcBorders>
              <w:top w:val="single" w:sz="2" w:space="0" w:color="252729"/>
              <w:bottom w:val="single" w:sz="2" w:space="0" w:color="252729"/>
            </w:tcBorders>
            <w:vAlign w:val="center"/>
          </w:tcPr>
          <w:p w14:paraId="43686DAB" w14:textId="77777777" w:rsidR="00F91CFD" w:rsidRPr="000F74D5" w:rsidRDefault="00F91CFD" w:rsidP="006C392E">
            <w:pPr>
              <w:spacing w:before="0"/>
              <w:ind w:left="29"/>
              <w:rPr>
                <w:sz w:val="16"/>
                <w:szCs w:val="16"/>
              </w:rPr>
            </w:pPr>
            <w:r w:rsidRPr="000F74D5">
              <w:rPr>
                <w:b/>
                <w:sz w:val="16"/>
                <w:szCs w:val="16"/>
              </w:rPr>
              <w:t xml:space="preserve">Payment </w:t>
            </w:r>
            <w:r>
              <w:rPr>
                <w:b/>
                <w:sz w:val="16"/>
                <w:szCs w:val="16"/>
              </w:rPr>
              <w:t>f</w:t>
            </w:r>
            <w:r w:rsidRPr="000F74D5">
              <w:rPr>
                <w:b/>
                <w:sz w:val="16"/>
                <w:szCs w:val="16"/>
              </w:rPr>
              <w:t>acilities – money out</w:t>
            </w:r>
          </w:p>
        </w:tc>
        <w:tc>
          <w:tcPr>
            <w:tcW w:w="2430" w:type="pct"/>
            <w:tcBorders>
              <w:top w:val="single" w:sz="2" w:space="0" w:color="252729"/>
              <w:bottom w:val="single" w:sz="2" w:space="0" w:color="252729"/>
            </w:tcBorders>
            <w:vAlign w:val="center"/>
          </w:tcPr>
          <w:p w14:paraId="184403AD" w14:textId="77777777" w:rsidR="00F91CFD" w:rsidRPr="000F74D5" w:rsidRDefault="00F91CFD" w:rsidP="006C392E">
            <w:pPr>
              <w:spacing w:before="0"/>
              <w:ind w:left="71" w:right="124"/>
              <w:rPr>
                <w:sz w:val="16"/>
                <w:szCs w:val="16"/>
              </w:rPr>
            </w:pPr>
          </w:p>
        </w:tc>
      </w:tr>
      <w:tr w:rsidR="00F91CFD" w:rsidRPr="00065742" w14:paraId="751D2441" w14:textId="77777777" w:rsidTr="006C392E">
        <w:tc>
          <w:tcPr>
            <w:tcW w:w="2570" w:type="pct"/>
            <w:tcBorders>
              <w:top w:val="single" w:sz="2" w:space="0" w:color="252729"/>
              <w:bottom w:val="single" w:sz="2" w:space="0" w:color="252729"/>
            </w:tcBorders>
          </w:tcPr>
          <w:p w14:paraId="38B4AC54" w14:textId="77777777" w:rsidR="00F91CFD" w:rsidRPr="000F74D5" w:rsidRDefault="00F91CFD" w:rsidP="006C392E">
            <w:pPr>
              <w:spacing w:before="0"/>
              <w:ind w:left="29"/>
              <w:rPr>
                <w:sz w:val="16"/>
                <w:szCs w:val="16"/>
              </w:rPr>
            </w:pPr>
            <w:r w:rsidRPr="000F74D5">
              <w:rPr>
                <w:sz w:val="16"/>
                <w:szCs w:val="16"/>
              </w:rPr>
              <w:t>Direct Credit / EFT</w:t>
            </w:r>
          </w:p>
        </w:tc>
        <w:tc>
          <w:tcPr>
            <w:tcW w:w="2430" w:type="pct"/>
            <w:tcBorders>
              <w:top w:val="single" w:sz="2" w:space="0" w:color="252729"/>
              <w:bottom w:val="single" w:sz="2" w:space="0" w:color="252729"/>
            </w:tcBorders>
            <w:vAlign w:val="center"/>
          </w:tcPr>
          <w:p w14:paraId="0643E10B" w14:textId="77777777" w:rsidR="00F91CFD" w:rsidRPr="000F74D5" w:rsidRDefault="00F91CFD" w:rsidP="006C392E">
            <w:pPr>
              <w:spacing w:before="0"/>
              <w:ind w:left="71" w:right="124"/>
              <w:rPr>
                <w:sz w:val="16"/>
                <w:szCs w:val="16"/>
              </w:rPr>
            </w:pPr>
            <w:r w:rsidRPr="000F74D5">
              <w:rPr>
                <w:sz w:val="16"/>
                <w:szCs w:val="16"/>
              </w:rPr>
              <w:t>Yes</w:t>
            </w:r>
          </w:p>
        </w:tc>
      </w:tr>
      <w:tr w:rsidR="00F91CFD" w:rsidRPr="00065742" w14:paraId="69E79916" w14:textId="77777777" w:rsidTr="006C392E">
        <w:tc>
          <w:tcPr>
            <w:tcW w:w="2570" w:type="pct"/>
            <w:tcBorders>
              <w:top w:val="single" w:sz="2" w:space="0" w:color="252729"/>
              <w:bottom w:val="single" w:sz="2" w:space="0" w:color="252729"/>
            </w:tcBorders>
          </w:tcPr>
          <w:p w14:paraId="7A04D9D4" w14:textId="77777777" w:rsidR="00F91CFD" w:rsidRPr="000F74D5" w:rsidRDefault="00F91CFD" w:rsidP="006C392E">
            <w:pPr>
              <w:spacing w:before="0"/>
              <w:ind w:left="29"/>
              <w:rPr>
                <w:sz w:val="16"/>
                <w:szCs w:val="16"/>
              </w:rPr>
            </w:pPr>
            <w:r w:rsidRPr="000F74D5">
              <w:rPr>
                <w:sz w:val="16"/>
                <w:szCs w:val="16"/>
              </w:rPr>
              <w:t>Cheque</w:t>
            </w:r>
          </w:p>
        </w:tc>
        <w:tc>
          <w:tcPr>
            <w:tcW w:w="2430" w:type="pct"/>
            <w:tcBorders>
              <w:top w:val="single" w:sz="2" w:space="0" w:color="252729"/>
              <w:bottom w:val="single" w:sz="2" w:space="0" w:color="252729"/>
            </w:tcBorders>
            <w:vAlign w:val="center"/>
          </w:tcPr>
          <w:p w14:paraId="2725A2E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E41A57F" w14:textId="77777777" w:rsidTr="006C392E">
        <w:tc>
          <w:tcPr>
            <w:tcW w:w="2570" w:type="pct"/>
            <w:tcBorders>
              <w:top w:val="single" w:sz="2" w:space="0" w:color="252729"/>
              <w:bottom w:val="single" w:sz="2" w:space="0" w:color="252729"/>
            </w:tcBorders>
          </w:tcPr>
          <w:p w14:paraId="74E8D607" w14:textId="77777777" w:rsidR="00F91CFD" w:rsidRPr="000F74D5" w:rsidRDefault="00F91CFD" w:rsidP="006C392E">
            <w:pPr>
              <w:spacing w:before="0"/>
              <w:ind w:left="29"/>
              <w:rPr>
                <w:sz w:val="16"/>
                <w:szCs w:val="16"/>
              </w:rPr>
            </w:pPr>
            <w:r w:rsidRPr="000F74D5">
              <w:rPr>
                <w:b/>
                <w:sz w:val="16"/>
                <w:szCs w:val="16"/>
              </w:rPr>
              <w:t>Investment Rules</w:t>
            </w:r>
          </w:p>
        </w:tc>
        <w:tc>
          <w:tcPr>
            <w:tcW w:w="2430" w:type="pct"/>
            <w:tcBorders>
              <w:top w:val="single" w:sz="2" w:space="0" w:color="252729"/>
              <w:bottom w:val="single" w:sz="2" w:space="0" w:color="252729"/>
            </w:tcBorders>
            <w:vAlign w:val="center"/>
          </w:tcPr>
          <w:p w14:paraId="2367C01C" w14:textId="77777777" w:rsidR="00F91CFD" w:rsidRPr="000F74D5" w:rsidRDefault="00F91CFD" w:rsidP="006C392E">
            <w:pPr>
              <w:spacing w:before="0"/>
              <w:ind w:left="71" w:right="124"/>
              <w:rPr>
                <w:sz w:val="16"/>
                <w:szCs w:val="16"/>
              </w:rPr>
            </w:pPr>
          </w:p>
        </w:tc>
      </w:tr>
      <w:tr w:rsidR="009A0933" w:rsidRPr="00780A26" w14:paraId="61CEE681" w14:textId="77777777" w:rsidTr="006C392E">
        <w:tc>
          <w:tcPr>
            <w:tcW w:w="2570" w:type="pct"/>
            <w:tcBorders>
              <w:top w:val="single" w:sz="2" w:space="0" w:color="252729"/>
              <w:bottom w:val="single" w:sz="2" w:space="0" w:color="252729"/>
            </w:tcBorders>
          </w:tcPr>
          <w:p w14:paraId="333F0D2F" w14:textId="5CFC1867" w:rsidR="009A0933" w:rsidRPr="000F74D5" w:rsidRDefault="009A0933" w:rsidP="006C392E">
            <w:pPr>
              <w:spacing w:before="0"/>
              <w:ind w:left="29"/>
              <w:rPr>
                <w:sz w:val="16"/>
                <w:szCs w:val="16"/>
              </w:rPr>
            </w:pPr>
            <w:r>
              <w:rPr>
                <w:sz w:val="16"/>
                <w:szCs w:val="16"/>
              </w:rPr>
              <w:t>Dollar cost averaging</w:t>
            </w:r>
          </w:p>
        </w:tc>
        <w:tc>
          <w:tcPr>
            <w:tcW w:w="2430" w:type="pct"/>
            <w:tcBorders>
              <w:top w:val="single" w:sz="2" w:space="0" w:color="252729"/>
              <w:bottom w:val="single" w:sz="2" w:space="0" w:color="252729"/>
            </w:tcBorders>
            <w:vAlign w:val="center"/>
          </w:tcPr>
          <w:p w14:paraId="14E9A0EA" w14:textId="0988A69D" w:rsidR="009A0933" w:rsidRPr="000F74D5" w:rsidRDefault="009A0933" w:rsidP="006C392E">
            <w:pPr>
              <w:spacing w:before="0"/>
              <w:ind w:left="71" w:right="124"/>
              <w:rPr>
                <w:sz w:val="16"/>
                <w:szCs w:val="16"/>
              </w:rPr>
            </w:pPr>
            <w:r>
              <w:rPr>
                <w:sz w:val="16"/>
                <w:szCs w:val="16"/>
              </w:rPr>
              <w:t>Yes</w:t>
            </w:r>
          </w:p>
        </w:tc>
      </w:tr>
      <w:tr w:rsidR="00F91CFD" w:rsidRPr="00780A26" w14:paraId="40188770" w14:textId="77777777" w:rsidTr="006C392E">
        <w:tc>
          <w:tcPr>
            <w:tcW w:w="2570" w:type="pct"/>
            <w:tcBorders>
              <w:top w:val="single" w:sz="2" w:space="0" w:color="252729"/>
              <w:bottom w:val="single" w:sz="2" w:space="0" w:color="252729"/>
            </w:tcBorders>
          </w:tcPr>
          <w:p w14:paraId="1776E33D"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i</w:t>
            </w:r>
            <w:r w:rsidRPr="000F74D5">
              <w:rPr>
                <w:sz w:val="16"/>
                <w:szCs w:val="16"/>
              </w:rPr>
              <w:t xml:space="preserve">nitial </w:t>
            </w:r>
            <w:r>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46F8566E" w14:textId="77777777" w:rsidR="00F91CFD" w:rsidRPr="000F74D5" w:rsidRDefault="00F91CFD" w:rsidP="006C392E">
            <w:pPr>
              <w:spacing w:before="0"/>
              <w:ind w:left="71" w:right="124"/>
              <w:rPr>
                <w:sz w:val="16"/>
                <w:szCs w:val="16"/>
              </w:rPr>
            </w:pPr>
            <w:r w:rsidRPr="000F74D5">
              <w:rPr>
                <w:sz w:val="16"/>
                <w:szCs w:val="16"/>
              </w:rPr>
              <w:t>$10,000</w:t>
            </w:r>
          </w:p>
        </w:tc>
      </w:tr>
      <w:tr w:rsidR="00F91CFD" w:rsidRPr="00780A26" w14:paraId="17E79526" w14:textId="77777777" w:rsidTr="006C392E">
        <w:tc>
          <w:tcPr>
            <w:tcW w:w="2570" w:type="pct"/>
            <w:tcBorders>
              <w:top w:val="single" w:sz="2" w:space="0" w:color="252729"/>
              <w:bottom w:val="single" w:sz="2" w:space="0" w:color="252729"/>
            </w:tcBorders>
          </w:tcPr>
          <w:p w14:paraId="0810A67D"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o</w:t>
            </w:r>
            <w:r w:rsidRPr="000F74D5">
              <w:rPr>
                <w:sz w:val="16"/>
                <w:szCs w:val="16"/>
              </w:rPr>
              <w:t xml:space="preserve">ngoing </w:t>
            </w:r>
            <w:r>
              <w:rPr>
                <w:sz w:val="16"/>
                <w:szCs w:val="16"/>
              </w:rPr>
              <w:t>i</w:t>
            </w:r>
            <w:r w:rsidRPr="000F74D5">
              <w:rPr>
                <w:sz w:val="16"/>
                <w:szCs w:val="16"/>
              </w:rPr>
              <w:t>nvestment</w:t>
            </w:r>
          </w:p>
        </w:tc>
        <w:tc>
          <w:tcPr>
            <w:tcW w:w="2430" w:type="pct"/>
            <w:tcBorders>
              <w:top w:val="single" w:sz="2" w:space="0" w:color="252729"/>
              <w:bottom w:val="single" w:sz="2" w:space="0" w:color="252729"/>
            </w:tcBorders>
            <w:vAlign w:val="center"/>
          </w:tcPr>
          <w:p w14:paraId="01CFB1E0"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3AE3A614" w14:textId="77777777" w:rsidTr="006C392E">
        <w:tc>
          <w:tcPr>
            <w:tcW w:w="2570" w:type="pct"/>
            <w:tcBorders>
              <w:top w:val="single" w:sz="2" w:space="0" w:color="252729"/>
              <w:bottom w:val="single" w:sz="2" w:space="0" w:color="252729"/>
            </w:tcBorders>
          </w:tcPr>
          <w:p w14:paraId="2A51A42E"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o</w:t>
            </w:r>
            <w:r w:rsidRPr="000F74D5">
              <w:rPr>
                <w:sz w:val="16"/>
                <w:szCs w:val="16"/>
              </w:rPr>
              <w:t>ne-</w:t>
            </w:r>
            <w:r>
              <w:rPr>
                <w:sz w:val="16"/>
                <w:szCs w:val="16"/>
              </w:rPr>
              <w:t>o</w:t>
            </w:r>
            <w:r w:rsidRPr="000F74D5">
              <w:rPr>
                <w:sz w:val="16"/>
                <w:szCs w:val="16"/>
              </w:rPr>
              <w:t xml:space="preserve">ff </w:t>
            </w:r>
            <w:r>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19144D3C" w14:textId="1AFDDA48" w:rsidR="00F91CFD" w:rsidRPr="000F74D5" w:rsidRDefault="00F9119B" w:rsidP="006C392E">
            <w:pPr>
              <w:spacing w:before="0"/>
              <w:ind w:left="71" w:right="124"/>
              <w:rPr>
                <w:sz w:val="16"/>
                <w:szCs w:val="16"/>
              </w:rPr>
            </w:pPr>
            <w:r>
              <w:rPr>
                <w:sz w:val="16"/>
                <w:szCs w:val="16"/>
              </w:rPr>
              <w:t>Full account closure</w:t>
            </w:r>
          </w:p>
        </w:tc>
      </w:tr>
      <w:tr w:rsidR="00F91CFD" w:rsidRPr="00780A26" w14:paraId="40A6B39D" w14:textId="77777777" w:rsidTr="006C392E">
        <w:tc>
          <w:tcPr>
            <w:tcW w:w="2570" w:type="pct"/>
            <w:tcBorders>
              <w:top w:val="single" w:sz="2" w:space="0" w:color="252729"/>
              <w:bottom w:val="single" w:sz="2" w:space="0" w:color="252729"/>
            </w:tcBorders>
          </w:tcPr>
          <w:p w14:paraId="4A671858"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r</w:t>
            </w:r>
            <w:r w:rsidRPr="000F74D5">
              <w:rPr>
                <w:sz w:val="16"/>
                <w:szCs w:val="16"/>
              </w:rPr>
              <w:t xml:space="preserve">egular </w:t>
            </w:r>
            <w:r>
              <w:rPr>
                <w:sz w:val="16"/>
                <w:szCs w:val="16"/>
              </w:rPr>
              <w:t>w</w:t>
            </w:r>
            <w:r w:rsidRPr="000F74D5">
              <w:rPr>
                <w:sz w:val="16"/>
                <w:szCs w:val="16"/>
              </w:rPr>
              <w:t>ithdrawal</w:t>
            </w:r>
          </w:p>
        </w:tc>
        <w:tc>
          <w:tcPr>
            <w:tcW w:w="2430" w:type="pct"/>
            <w:tcBorders>
              <w:top w:val="single" w:sz="2" w:space="0" w:color="252729"/>
              <w:bottom w:val="single" w:sz="2" w:space="0" w:color="252729"/>
            </w:tcBorders>
            <w:vAlign w:val="center"/>
          </w:tcPr>
          <w:p w14:paraId="701DC1F4"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383B806F" w14:textId="77777777" w:rsidTr="006C392E">
        <w:tc>
          <w:tcPr>
            <w:tcW w:w="2570" w:type="pct"/>
            <w:tcBorders>
              <w:top w:val="single" w:sz="2" w:space="0" w:color="252729"/>
              <w:bottom w:val="single" w:sz="2" w:space="0" w:color="252729"/>
            </w:tcBorders>
          </w:tcPr>
          <w:p w14:paraId="56455F2E" w14:textId="77777777" w:rsidR="00F91CFD" w:rsidRPr="000F74D5" w:rsidRDefault="00F91CFD" w:rsidP="006C392E">
            <w:pPr>
              <w:spacing w:before="0"/>
              <w:ind w:left="29"/>
              <w:rPr>
                <w:sz w:val="16"/>
                <w:szCs w:val="16"/>
              </w:rPr>
            </w:pPr>
            <w:r w:rsidRPr="000F74D5">
              <w:rPr>
                <w:sz w:val="16"/>
                <w:szCs w:val="16"/>
              </w:rPr>
              <w:t>Minimum annual income amount</w:t>
            </w:r>
          </w:p>
        </w:tc>
        <w:tc>
          <w:tcPr>
            <w:tcW w:w="2430" w:type="pct"/>
            <w:tcBorders>
              <w:top w:val="single" w:sz="2" w:space="0" w:color="252729"/>
              <w:bottom w:val="single" w:sz="2" w:space="0" w:color="252729"/>
            </w:tcBorders>
            <w:vAlign w:val="center"/>
          </w:tcPr>
          <w:p w14:paraId="3E615D0D" w14:textId="77777777" w:rsidR="00F91CFD" w:rsidRPr="000F74D5" w:rsidDel="00794E7D" w:rsidRDefault="00F91CFD" w:rsidP="006C392E">
            <w:pPr>
              <w:spacing w:before="0"/>
              <w:ind w:left="71" w:right="124"/>
              <w:rPr>
                <w:sz w:val="16"/>
                <w:szCs w:val="16"/>
              </w:rPr>
            </w:pPr>
            <w:r w:rsidRPr="000F74D5">
              <w:rPr>
                <w:sz w:val="16"/>
                <w:szCs w:val="16"/>
              </w:rPr>
              <w:t>N/A</w:t>
            </w:r>
          </w:p>
        </w:tc>
      </w:tr>
      <w:tr w:rsidR="00F91CFD" w:rsidRPr="00780A26" w14:paraId="5FCF4E3B" w14:textId="77777777" w:rsidTr="006C392E">
        <w:tc>
          <w:tcPr>
            <w:tcW w:w="2570" w:type="pct"/>
            <w:tcBorders>
              <w:top w:val="single" w:sz="2" w:space="0" w:color="252729"/>
              <w:bottom w:val="single" w:sz="2" w:space="0" w:color="252729"/>
            </w:tcBorders>
          </w:tcPr>
          <w:p w14:paraId="5DBAEB74" w14:textId="77777777" w:rsidR="00F91CFD" w:rsidRPr="000F74D5" w:rsidRDefault="00F91CFD" w:rsidP="006C392E">
            <w:pPr>
              <w:spacing w:before="0"/>
              <w:ind w:left="29"/>
              <w:rPr>
                <w:sz w:val="16"/>
                <w:szCs w:val="16"/>
              </w:rPr>
            </w:pPr>
            <w:r w:rsidRPr="000F74D5">
              <w:rPr>
                <w:sz w:val="16"/>
                <w:szCs w:val="16"/>
              </w:rPr>
              <w:t xml:space="preserve">Minimum </w:t>
            </w:r>
            <w:r>
              <w:rPr>
                <w:sz w:val="16"/>
                <w:szCs w:val="16"/>
              </w:rPr>
              <w:t>a</w:t>
            </w:r>
            <w:r w:rsidRPr="000F74D5">
              <w:rPr>
                <w:sz w:val="16"/>
                <w:szCs w:val="16"/>
              </w:rPr>
              <w:t xml:space="preserve">ccount </w:t>
            </w:r>
            <w:r>
              <w:rPr>
                <w:sz w:val="16"/>
                <w:szCs w:val="16"/>
              </w:rPr>
              <w:t>b</w:t>
            </w:r>
            <w:r w:rsidRPr="000F74D5">
              <w:rPr>
                <w:sz w:val="16"/>
                <w:szCs w:val="16"/>
              </w:rPr>
              <w:t>alance</w:t>
            </w:r>
          </w:p>
        </w:tc>
        <w:tc>
          <w:tcPr>
            <w:tcW w:w="2430" w:type="pct"/>
            <w:tcBorders>
              <w:top w:val="single" w:sz="2" w:space="0" w:color="252729"/>
              <w:bottom w:val="single" w:sz="2" w:space="0" w:color="252729"/>
            </w:tcBorders>
            <w:vAlign w:val="center"/>
          </w:tcPr>
          <w:p w14:paraId="66E7A5C4" w14:textId="77777777" w:rsidR="00F91CFD" w:rsidRPr="000F74D5" w:rsidRDefault="00F91CFD" w:rsidP="006C392E">
            <w:pPr>
              <w:spacing w:before="0"/>
              <w:ind w:left="71" w:right="124"/>
              <w:rPr>
                <w:sz w:val="16"/>
                <w:szCs w:val="16"/>
              </w:rPr>
            </w:pPr>
            <w:r w:rsidRPr="000F74D5">
              <w:rPr>
                <w:sz w:val="16"/>
                <w:szCs w:val="16"/>
              </w:rPr>
              <w:t>N/A</w:t>
            </w:r>
          </w:p>
        </w:tc>
      </w:tr>
      <w:tr w:rsidR="00F91CFD" w:rsidRPr="00780A26" w14:paraId="721DF7C0" w14:textId="77777777" w:rsidTr="006C392E">
        <w:trPr>
          <w:trHeight w:val="397"/>
        </w:trPr>
        <w:tc>
          <w:tcPr>
            <w:tcW w:w="2570" w:type="pct"/>
            <w:tcBorders>
              <w:top w:val="single" w:sz="2" w:space="0" w:color="252729"/>
              <w:bottom w:val="single" w:sz="2" w:space="0" w:color="252729"/>
            </w:tcBorders>
            <w:vAlign w:val="center"/>
          </w:tcPr>
          <w:p w14:paraId="2EF91B34" w14:textId="77777777" w:rsidR="00F91CFD" w:rsidRPr="000F74D5" w:rsidRDefault="00F91CFD" w:rsidP="006C392E">
            <w:pPr>
              <w:spacing w:before="0"/>
              <w:ind w:left="29"/>
              <w:rPr>
                <w:sz w:val="16"/>
                <w:szCs w:val="16"/>
              </w:rPr>
            </w:pPr>
            <w:r w:rsidRPr="000F74D5">
              <w:rPr>
                <w:b/>
                <w:sz w:val="16"/>
                <w:szCs w:val="16"/>
              </w:rPr>
              <w:t xml:space="preserve">Investment </w:t>
            </w:r>
            <w:r>
              <w:rPr>
                <w:b/>
                <w:sz w:val="16"/>
                <w:szCs w:val="16"/>
              </w:rPr>
              <w:t>m</w:t>
            </w:r>
            <w:r w:rsidRPr="000F74D5">
              <w:rPr>
                <w:b/>
                <w:sz w:val="16"/>
                <w:szCs w:val="16"/>
              </w:rPr>
              <w:t>inimums</w:t>
            </w:r>
          </w:p>
        </w:tc>
        <w:tc>
          <w:tcPr>
            <w:tcW w:w="2430" w:type="pct"/>
            <w:tcBorders>
              <w:top w:val="single" w:sz="2" w:space="0" w:color="252729"/>
              <w:bottom w:val="single" w:sz="2" w:space="0" w:color="252729"/>
            </w:tcBorders>
            <w:vAlign w:val="center"/>
          </w:tcPr>
          <w:p w14:paraId="259577B4" w14:textId="77777777" w:rsidR="00F91CFD" w:rsidRPr="000F74D5" w:rsidRDefault="00F91CFD" w:rsidP="006C392E">
            <w:pPr>
              <w:spacing w:before="0"/>
              <w:ind w:left="71" w:right="124"/>
              <w:rPr>
                <w:sz w:val="16"/>
                <w:szCs w:val="16"/>
              </w:rPr>
            </w:pPr>
          </w:p>
        </w:tc>
      </w:tr>
      <w:tr w:rsidR="00F91CFD" w:rsidRPr="00780A26" w14:paraId="678831F3" w14:textId="77777777" w:rsidTr="006C392E">
        <w:tc>
          <w:tcPr>
            <w:tcW w:w="2570" w:type="pct"/>
            <w:tcBorders>
              <w:top w:val="single" w:sz="2" w:space="0" w:color="252729"/>
              <w:bottom w:val="single" w:sz="2" w:space="0" w:color="252729"/>
            </w:tcBorders>
          </w:tcPr>
          <w:p w14:paraId="02B665E8" w14:textId="77777777" w:rsidR="00F91CFD" w:rsidRPr="000F74D5" w:rsidRDefault="00F91CFD" w:rsidP="006C392E">
            <w:pPr>
              <w:spacing w:before="0"/>
              <w:ind w:left="29"/>
              <w:rPr>
                <w:sz w:val="16"/>
                <w:szCs w:val="16"/>
              </w:rPr>
            </w:pPr>
            <w:r w:rsidRPr="000F74D5">
              <w:rPr>
                <w:sz w:val="16"/>
                <w:szCs w:val="16"/>
              </w:rPr>
              <w:lastRenderedPageBreak/>
              <w:t xml:space="preserve">Investment </w:t>
            </w:r>
            <w:r>
              <w:rPr>
                <w:sz w:val="16"/>
                <w:szCs w:val="16"/>
              </w:rPr>
              <w:t>o</w:t>
            </w:r>
            <w:r w:rsidRPr="000F74D5">
              <w:rPr>
                <w:sz w:val="16"/>
                <w:szCs w:val="16"/>
              </w:rPr>
              <w:t xml:space="preserve">ption </w:t>
            </w:r>
            <w:r>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2D1A5DAB" w14:textId="74BE8C92" w:rsidR="00F91CFD" w:rsidRPr="000F74D5" w:rsidRDefault="00F91CFD" w:rsidP="005B0C68">
            <w:pPr>
              <w:spacing w:before="0"/>
              <w:ind w:left="71" w:right="124"/>
              <w:rPr>
                <w:sz w:val="16"/>
                <w:szCs w:val="16"/>
              </w:rPr>
            </w:pPr>
            <w:r w:rsidRPr="000F74D5">
              <w:rPr>
                <w:sz w:val="16"/>
                <w:szCs w:val="16"/>
              </w:rPr>
              <w:t>1% of Income Unit</w:t>
            </w:r>
            <w:r w:rsidR="005B0C68">
              <w:rPr>
                <w:sz w:val="16"/>
                <w:szCs w:val="16"/>
              </w:rPr>
              <w:t xml:space="preserve"> m</w:t>
            </w:r>
            <w:r w:rsidRPr="000F74D5">
              <w:rPr>
                <w:sz w:val="16"/>
                <w:szCs w:val="16"/>
              </w:rPr>
              <w:t xml:space="preserve">ust be </w:t>
            </w:r>
            <w:proofErr w:type="gramStart"/>
            <w:r w:rsidRPr="000F74D5">
              <w:rPr>
                <w:sz w:val="16"/>
                <w:szCs w:val="16"/>
              </w:rPr>
              <w:t>held in an investment option at all times</w:t>
            </w:r>
            <w:proofErr w:type="gramEnd"/>
          </w:p>
        </w:tc>
      </w:tr>
      <w:tr w:rsidR="00F91CFD" w:rsidRPr="00780A26" w14:paraId="1C3D9C87" w14:textId="77777777" w:rsidTr="006C392E">
        <w:tc>
          <w:tcPr>
            <w:tcW w:w="2570" w:type="pct"/>
            <w:tcBorders>
              <w:top w:val="single" w:sz="2" w:space="0" w:color="252729"/>
              <w:bottom w:val="single" w:sz="2" w:space="0" w:color="252729"/>
            </w:tcBorders>
          </w:tcPr>
          <w:p w14:paraId="6EF12665" w14:textId="77777777" w:rsidR="00F91CFD" w:rsidRPr="000F74D5" w:rsidRDefault="00F91CFD" w:rsidP="006C392E">
            <w:pPr>
              <w:spacing w:before="0"/>
              <w:ind w:left="29"/>
              <w:rPr>
                <w:sz w:val="16"/>
                <w:szCs w:val="16"/>
              </w:rPr>
            </w:pPr>
            <w:r w:rsidRPr="000F74D5">
              <w:rPr>
                <w:sz w:val="16"/>
                <w:szCs w:val="16"/>
              </w:rPr>
              <w:t xml:space="preserve">Switch </w:t>
            </w:r>
            <w:r>
              <w:rPr>
                <w:sz w:val="16"/>
                <w:szCs w:val="16"/>
              </w:rPr>
              <w:t>m</w:t>
            </w:r>
            <w:r w:rsidRPr="000F74D5">
              <w:rPr>
                <w:sz w:val="16"/>
                <w:szCs w:val="16"/>
              </w:rPr>
              <w:t>inimum</w:t>
            </w:r>
          </w:p>
        </w:tc>
        <w:tc>
          <w:tcPr>
            <w:tcW w:w="2430" w:type="pct"/>
            <w:tcBorders>
              <w:top w:val="single" w:sz="2" w:space="0" w:color="252729"/>
              <w:bottom w:val="single" w:sz="2" w:space="0" w:color="252729"/>
            </w:tcBorders>
            <w:vAlign w:val="center"/>
          </w:tcPr>
          <w:p w14:paraId="345AD8D8"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3389AF9E" w14:textId="77777777" w:rsidTr="006C392E">
        <w:trPr>
          <w:trHeight w:val="397"/>
        </w:trPr>
        <w:tc>
          <w:tcPr>
            <w:tcW w:w="2570" w:type="pct"/>
            <w:tcBorders>
              <w:top w:val="single" w:sz="2" w:space="0" w:color="252729"/>
              <w:bottom w:val="single" w:sz="2" w:space="0" w:color="252729"/>
            </w:tcBorders>
            <w:vAlign w:val="center"/>
          </w:tcPr>
          <w:p w14:paraId="02AABA84" w14:textId="77777777" w:rsidR="00F91CFD" w:rsidRPr="000F74D5" w:rsidRDefault="00F91CFD" w:rsidP="006C392E">
            <w:pPr>
              <w:spacing w:before="0"/>
              <w:ind w:left="29"/>
              <w:rPr>
                <w:sz w:val="16"/>
                <w:szCs w:val="16"/>
              </w:rPr>
            </w:pPr>
            <w:r w:rsidRPr="000F74D5">
              <w:rPr>
                <w:b/>
                <w:sz w:val="16"/>
                <w:szCs w:val="16"/>
              </w:rPr>
              <w:t xml:space="preserve">Estate </w:t>
            </w:r>
            <w:r>
              <w:rPr>
                <w:b/>
                <w:sz w:val="16"/>
                <w:szCs w:val="16"/>
              </w:rPr>
              <w:t>p</w:t>
            </w:r>
            <w:r w:rsidRPr="000F74D5">
              <w:rPr>
                <w:b/>
                <w:sz w:val="16"/>
                <w:szCs w:val="16"/>
              </w:rPr>
              <w:t>lanning</w:t>
            </w:r>
          </w:p>
        </w:tc>
        <w:tc>
          <w:tcPr>
            <w:tcW w:w="2430" w:type="pct"/>
            <w:tcBorders>
              <w:top w:val="single" w:sz="2" w:space="0" w:color="252729"/>
              <w:bottom w:val="single" w:sz="2" w:space="0" w:color="252729"/>
            </w:tcBorders>
            <w:vAlign w:val="center"/>
          </w:tcPr>
          <w:p w14:paraId="6AC21AC4" w14:textId="77777777" w:rsidR="00F91CFD" w:rsidRPr="000F74D5" w:rsidRDefault="00F91CFD" w:rsidP="006C392E">
            <w:pPr>
              <w:spacing w:before="0"/>
              <w:ind w:left="71" w:right="124"/>
              <w:rPr>
                <w:sz w:val="16"/>
                <w:szCs w:val="16"/>
              </w:rPr>
            </w:pPr>
          </w:p>
        </w:tc>
      </w:tr>
      <w:tr w:rsidR="00F91CFD" w:rsidRPr="00780A26" w14:paraId="6B2F439D" w14:textId="77777777" w:rsidTr="006C392E">
        <w:tc>
          <w:tcPr>
            <w:tcW w:w="2570" w:type="pct"/>
            <w:tcBorders>
              <w:top w:val="single" w:sz="2" w:space="0" w:color="252729"/>
              <w:bottom w:val="single" w:sz="2" w:space="0" w:color="252729"/>
            </w:tcBorders>
          </w:tcPr>
          <w:p w14:paraId="442305C8" w14:textId="77E8C627"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Lapsing</w:t>
            </w:r>
          </w:p>
        </w:tc>
        <w:tc>
          <w:tcPr>
            <w:tcW w:w="2430" w:type="pct"/>
            <w:tcBorders>
              <w:top w:val="single" w:sz="2" w:space="0" w:color="252729"/>
              <w:bottom w:val="single" w:sz="2" w:space="0" w:color="252729"/>
            </w:tcBorders>
            <w:vAlign w:val="center"/>
          </w:tcPr>
          <w:p w14:paraId="0EA1AB24"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68B91E3" w14:textId="77777777" w:rsidTr="006C392E">
        <w:tc>
          <w:tcPr>
            <w:tcW w:w="2570" w:type="pct"/>
            <w:tcBorders>
              <w:top w:val="single" w:sz="2" w:space="0" w:color="252729"/>
              <w:bottom w:val="single" w:sz="2" w:space="0" w:color="252729"/>
            </w:tcBorders>
          </w:tcPr>
          <w:p w14:paraId="0F41DF71" w14:textId="4C74A954"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Non-Lapsing</w:t>
            </w:r>
          </w:p>
        </w:tc>
        <w:tc>
          <w:tcPr>
            <w:tcW w:w="2430" w:type="pct"/>
            <w:tcBorders>
              <w:top w:val="single" w:sz="2" w:space="0" w:color="252729"/>
              <w:bottom w:val="single" w:sz="2" w:space="0" w:color="252729"/>
            </w:tcBorders>
            <w:vAlign w:val="center"/>
          </w:tcPr>
          <w:p w14:paraId="6D2599D6"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0935921" w14:textId="77777777" w:rsidTr="006C392E">
        <w:tc>
          <w:tcPr>
            <w:tcW w:w="2570" w:type="pct"/>
            <w:tcBorders>
              <w:top w:val="single" w:sz="2" w:space="0" w:color="252729"/>
              <w:bottom w:val="single" w:sz="2" w:space="0" w:color="252729"/>
            </w:tcBorders>
          </w:tcPr>
          <w:p w14:paraId="4368A814" w14:textId="3290CBD7" w:rsidR="00F91CFD" w:rsidRPr="000F74D5" w:rsidRDefault="00F91CFD" w:rsidP="006C392E">
            <w:pPr>
              <w:spacing w:before="0"/>
              <w:ind w:left="29"/>
              <w:rPr>
                <w:sz w:val="16"/>
                <w:szCs w:val="16"/>
              </w:rPr>
            </w:pPr>
            <w:r w:rsidRPr="000F74D5">
              <w:rPr>
                <w:sz w:val="16"/>
                <w:szCs w:val="16"/>
              </w:rPr>
              <w:t xml:space="preserve">Binding Nomination </w:t>
            </w:r>
            <w:r w:rsidR="00BC455E">
              <w:rPr>
                <w:sz w:val="16"/>
                <w:szCs w:val="16"/>
              </w:rPr>
              <w:t>–</w:t>
            </w:r>
            <w:r w:rsidRPr="000F74D5">
              <w:rPr>
                <w:sz w:val="16"/>
                <w:szCs w:val="16"/>
              </w:rPr>
              <w:t xml:space="preserve"> Non-Binding</w:t>
            </w:r>
          </w:p>
        </w:tc>
        <w:tc>
          <w:tcPr>
            <w:tcW w:w="2430" w:type="pct"/>
            <w:tcBorders>
              <w:top w:val="single" w:sz="2" w:space="0" w:color="252729"/>
              <w:bottom w:val="single" w:sz="2" w:space="0" w:color="252729"/>
            </w:tcBorders>
            <w:vAlign w:val="center"/>
          </w:tcPr>
          <w:p w14:paraId="2104CF5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1DA904A" w14:textId="77777777" w:rsidTr="006C392E">
        <w:tc>
          <w:tcPr>
            <w:tcW w:w="2570" w:type="pct"/>
            <w:tcBorders>
              <w:top w:val="single" w:sz="2" w:space="0" w:color="252729"/>
              <w:bottom w:val="single" w:sz="2" w:space="0" w:color="252729"/>
            </w:tcBorders>
          </w:tcPr>
          <w:p w14:paraId="3FCF31FC" w14:textId="77777777" w:rsidR="00F91CFD" w:rsidRPr="000F74D5" w:rsidRDefault="00F91CFD" w:rsidP="006C392E">
            <w:pPr>
              <w:spacing w:before="0"/>
              <w:ind w:left="29"/>
              <w:rPr>
                <w:sz w:val="16"/>
                <w:szCs w:val="16"/>
              </w:rPr>
            </w:pPr>
            <w:r w:rsidRPr="000F74D5">
              <w:rPr>
                <w:sz w:val="16"/>
                <w:szCs w:val="16"/>
              </w:rPr>
              <w:t>Reversionary Pension</w:t>
            </w:r>
          </w:p>
        </w:tc>
        <w:tc>
          <w:tcPr>
            <w:tcW w:w="2430" w:type="pct"/>
            <w:tcBorders>
              <w:top w:val="single" w:sz="2" w:space="0" w:color="252729"/>
              <w:bottom w:val="single" w:sz="2" w:space="0" w:color="252729"/>
            </w:tcBorders>
            <w:vAlign w:val="center"/>
          </w:tcPr>
          <w:p w14:paraId="0ABD7913"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3CAE2D8" w14:textId="77777777" w:rsidTr="006C392E">
        <w:tc>
          <w:tcPr>
            <w:tcW w:w="2570" w:type="pct"/>
            <w:tcBorders>
              <w:top w:val="single" w:sz="2" w:space="0" w:color="252729"/>
              <w:bottom w:val="single" w:sz="2" w:space="0" w:color="252729"/>
            </w:tcBorders>
          </w:tcPr>
          <w:p w14:paraId="58DE3E2C" w14:textId="77777777" w:rsidR="00F91CFD" w:rsidRPr="000F74D5" w:rsidRDefault="00F91CFD" w:rsidP="006C392E">
            <w:pPr>
              <w:spacing w:before="0"/>
              <w:ind w:left="29"/>
              <w:rPr>
                <w:sz w:val="16"/>
                <w:szCs w:val="16"/>
              </w:rPr>
            </w:pPr>
            <w:r w:rsidRPr="000F74D5">
              <w:rPr>
                <w:sz w:val="16"/>
                <w:szCs w:val="16"/>
              </w:rPr>
              <w:t>Anti-detriment payments</w:t>
            </w:r>
          </w:p>
        </w:tc>
        <w:tc>
          <w:tcPr>
            <w:tcW w:w="2430" w:type="pct"/>
            <w:tcBorders>
              <w:top w:val="single" w:sz="2" w:space="0" w:color="252729"/>
              <w:bottom w:val="single" w:sz="2" w:space="0" w:color="252729"/>
            </w:tcBorders>
            <w:vAlign w:val="center"/>
          </w:tcPr>
          <w:p w14:paraId="61040F46"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3D49933" w14:textId="77777777" w:rsidTr="006C392E">
        <w:tc>
          <w:tcPr>
            <w:tcW w:w="2570" w:type="pct"/>
            <w:tcBorders>
              <w:top w:val="single" w:sz="2" w:space="0" w:color="252729"/>
              <w:bottom w:val="single" w:sz="2" w:space="0" w:color="252729"/>
            </w:tcBorders>
          </w:tcPr>
          <w:p w14:paraId="496D6052" w14:textId="77777777" w:rsidR="00F91CFD" w:rsidRPr="000F74D5" w:rsidRDefault="00F91CFD" w:rsidP="006C392E">
            <w:pPr>
              <w:spacing w:before="0"/>
              <w:ind w:left="29"/>
              <w:rPr>
                <w:sz w:val="16"/>
                <w:szCs w:val="16"/>
              </w:rPr>
            </w:pPr>
            <w:r w:rsidRPr="000F74D5">
              <w:rPr>
                <w:sz w:val="16"/>
                <w:szCs w:val="16"/>
              </w:rPr>
              <w:t xml:space="preserve">Associated </w:t>
            </w:r>
            <w:r>
              <w:rPr>
                <w:sz w:val="16"/>
                <w:szCs w:val="16"/>
              </w:rPr>
              <w:t>c</w:t>
            </w:r>
            <w:r w:rsidRPr="000F74D5">
              <w:rPr>
                <w:sz w:val="16"/>
                <w:szCs w:val="16"/>
              </w:rPr>
              <w:t>osts</w:t>
            </w:r>
          </w:p>
        </w:tc>
        <w:tc>
          <w:tcPr>
            <w:tcW w:w="2430" w:type="pct"/>
            <w:tcBorders>
              <w:top w:val="single" w:sz="2" w:space="0" w:color="252729"/>
              <w:bottom w:val="single" w:sz="2" w:space="0" w:color="252729"/>
            </w:tcBorders>
            <w:vAlign w:val="center"/>
          </w:tcPr>
          <w:p w14:paraId="0414FA5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0A9BA63" w14:textId="77777777" w:rsidTr="006C392E">
        <w:trPr>
          <w:trHeight w:val="397"/>
        </w:trPr>
        <w:tc>
          <w:tcPr>
            <w:tcW w:w="2570" w:type="pct"/>
            <w:tcBorders>
              <w:top w:val="single" w:sz="2" w:space="0" w:color="252729"/>
              <w:bottom w:val="single" w:sz="2" w:space="0" w:color="252729"/>
            </w:tcBorders>
            <w:vAlign w:val="center"/>
          </w:tcPr>
          <w:p w14:paraId="7E05F8D7" w14:textId="77777777" w:rsidR="00F91CFD" w:rsidRPr="000F74D5" w:rsidRDefault="00F91CFD" w:rsidP="006C392E">
            <w:pPr>
              <w:spacing w:before="0"/>
              <w:ind w:left="29"/>
              <w:rPr>
                <w:sz w:val="16"/>
                <w:szCs w:val="16"/>
              </w:rPr>
            </w:pPr>
            <w:r w:rsidRPr="000F74D5">
              <w:rPr>
                <w:b/>
                <w:sz w:val="16"/>
                <w:szCs w:val="16"/>
              </w:rPr>
              <w:t xml:space="preserve">Ongoing </w:t>
            </w:r>
            <w:r>
              <w:rPr>
                <w:b/>
                <w:sz w:val="16"/>
                <w:szCs w:val="16"/>
              </w:rPr>
              <w:t>r</w:t>
            </w:r>
            <w:r w:rsidRPr="000F74D5">
              <w:rPr>
                <w:b/>
                <w:sz w:val="16"/>
                <w:szCs w:val="16"/>
              </w:rPr>
              <w:t xml:space="preserve">eporting and </w:t>
            </w:r>
            <w:r>
              <w:rPr>
                <w:b/>
                <w:sz w:val="16"/>
                <w:szCs w:val="16"/>
              </w:rPr>
              <w:t>t</w:t>
            </w:r>
            <w:r w:rsidRPr="000F74D5">
              <w:rPr>
                <w:b/>
                <w:sz w:val="16"/>
                <w:szCs w:val="16"/>
              </w:rPr>
              <w:t>ransactions</w:t>
            </w:r>
          </w:p>
        </w:tc>
        <w:tc>
          <w:tcPr>
            <w:tcW w:w="2430" w:type="pct"/>
            <w:tcBorders>
              <w:top w:val="single" w:sz="2" w:space="0" w:color="252729"/>
              <w:bottom w:val="single" w:sz="2" w:space="0" w:color="252729"/>
            </w:tcBorders>
            <w:vAlign w:val="center"/>
          </w:tcPr>
          <w:p w14:paraId="46283C9A" w14:textId="77777777" w:rsidR="00F91CFD" w:rsidRPr="000F74D5" w:rsidRDefault="00F91CFD" w:rsidP="006C392E">
            <w:pPr>
              <w:spacing w:before="0"/>
              <w:ind w:left="71" w:right="124"/>
              <w:rPr>
                <w:sz w:val="16"/>
                <w:szCs w:val="16"/>
              </w:rPr>
            </w:pPr>
          </w:p>
        </w:tc>
      </w:tr>
      <w:tr w:rsidR="00F91CFD" w:rsidRPr="00780A26" w14:paraId="69B06625" w14:textId="77777777" w:rsidTr="006C392E">
        <w:tc>
          <w:tcPr>
            <w:tcW w:w="2570" w:type="pct"/>
            <w:tcBorders>
              <w:top w:val="single" w:sz="2" w:space="0" w:color="252729"/>
              <w:bottom w:val="single" w:sz="2" w:space="0" w:color="252729"/>
            </w:tcBorders>
          </w:tcPr>
          <w:p w14:paraId="5A6024A8" w14:textId="77777777" w:rsidR="00F91CFD" w:rsidRPr="000F74D5" w:rsidRDefault="00F91CFD" w:rsidP="006C392E">
            <w:pPr>
              <w:spacing w:before="0"/>
              <w:ind w:left="29"/>
              <w:rPr>
                <w:sz w:val="16"/>
                <w:szCs w:val="16"/>
              </w:rPr>
            </w:pPr>
            <w:r w:rsidRPr="000F74D5">
              <w:rPr>
                <w:sz w:val="16"/>
                <w:szCs w:val="16"/>
              </w:rPr>
              <w:t>Annual Report</w:t>
            </w:r>
          </w:p>
        </w:tc>
        <w:tc>
          <w:tcPr>
            <w:tcW w:w="2430" w:type="pct"/>
            <w:tcBorders>
              <w:top w:val="single" w:sz="2" w:space="0" w:color="252729"/>
              <w:bottom w:val="single" w:sz="2" w:space="0" w:color="252729"/>
            </w:tcBorders>
            <w:vAlign w:val="center"/>
          </w:tcPr>
          <w:p w14:paraId="356B1FD1"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D6C7E1C" w14:textId="77777777" w:rsidTr="006C392E">
        <w:tc>
          <w:tcPr>
            <w:tcW w:w="2570" w:type="pct"/>
            <w:tcBorders>
              <w:top w:val="single" w:sz="2" w:space="0" w:color="252729"/>
              <w:bottom w:val="single" w:sz="2" w:space="0" w:color="252729"/>
            </w:tcBorders>
          </w:tcPr>
          <w:p w14:paraId="2F4B95C0" w14:textId="77777777" w:rsidR="00F91CFD" w:rsidRPr="000F74D5" w:rsidRDefault="00F91CFD" w:rsidP="006C392E">
            <w:pPr>
              <w:spacing w:before="0"/>
              <w:ind w:left="29"/>
              <w:rPr>
                <w:sz w:val="16"/>
                <w:szCs w:val="16"/>
              </w:rPr>
            </w:pPr>
            <w:r w:rsidRPr="000F74D5">
              <w:rPr>
                <w:sz w:val="16"/>
                <w:szCs w:val="16"/>
              </w:rPr>
              <w:t>Half Yearly Statement</w:t>
            </w:r>
          </w:p>
        </w:tc>
        <w:tc>
          <w:tcPr>
            <w:tcW w:w="2430" w:type="pct"/>
            <w:tcBorders>
              <w:top w:val="single" w:sz="2" w:space="0" w:color="252729"/>
              <w:bottom w:val="single" w:sz="2" w:space="0" w:color="252729"/>
            </w:tcBorders>
            <w:vAlign w:val="center"/>
          </w:tcPr>
          <w:p w14:paraId="01BCA758"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D013FEC" w14:textId="77777777" w:rsidTr="006C392E">
        <w:tc>
          <w:tcPr>
            <w:tcW w:w="2570" w:type="pct"/>
            <w:tcBorders>
              <w:top w:val="single" w:sz="2" w:space="0" w:color="252729"/>
              <w:bottom w:val="single" w:sz="2" w:space="0" w:color="252729"/>
            </w:tcBorders>
          </w:tcPr>
          <w:p w14:paraId="062ED949" w14:textId="77777777" w:rsidR="00F91CFD" w:rsidRPr="000F74D5" w:rsidRDefault="00F91CFD" w:rsidP="006C392E">
            <w:pPr>
              <w:spacing w:before="0"/>
              <w:ind w:left="29"/>
              <w:rPr>
                <w:sz w:val="16"/>
                <w:szCs w:val="16"/>
              </w:rPr>
            </w:pPr>
            <w:r w:rsidRPr="000F74D5">
              <w:rPr>
                <w:sz w:val="16"/>
                <w:szCs w:val="16"/>
              </w:rPr>
              <w:t>Online Income Units</w:t>
            </w:r>
          </w:p>
        </w:tc>
        <w:tc>
          <w:tcPr>
            <w:tcW w:w="2430" w:type="pct"/>
            <w:tcBorders>
              <w:top w:val="single" w:sz="2" w:space="0" w:color="252729"/>
              <w:bottom w:val="single" w:sz="2" w:space="0" w:color="252729"/>
            </w:tcBorders>
            <w:vAlign w:val="center"/>
          </w:tcPr>
          <w:p w14:paraId="4E527938"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B9A35FD" w14:textId="77777777" w:rsidTr="006C392E">
        <w:tc>
          <w:tcPr>
            <w:tcW w:w="2570" w:type="pct"/>
            <w:tcBorders>
              <w:top w:val="single" w:sz="2" w:space="0" w:color="252729"/>
              <w:bottom w:val="single" w:sz="2" w:space="0" w:color="252729"/>
            </w:tcBorders>
          </w:tcPr>
          <w:p w14:paraId="43FE0DC3" w14:textId="77777777" w:rsidR="00F91CFD" w:rsidRPr="000F74D5" w:rsidRDefault="00F91CFD" w:rsidP="006C392E">
            <w:pPr>
              <w:spacing w:before="0"/>
              <w:ind w:left="29"/>
              <w:rPr>
                <w:sz w:val="16"/>
                <w:szCs w:val="16"/>
              </w:rPr>
            </w:pPr>
            <w:r w:rsidRPr="000F74D5">
              <w:rPr>
                <w:sz w:val="16"/>
                <w:szCs w:val="16"/>
              </w:rPr>
              <w:t xml:space="preserve">Update </w:t>
            </w:r>
            <w:r>
              <w:rPr>
                <w:sz w:val="16"/>
                <w:szCs w:val="16"/>
              </w:rPr>
              <w:t>d</w:t>
            </w:r>
            <w:r w:rsidRPr="000F74D5">
              <w:rPr>
                <w:sz w:val="16"/>
                <w:szCs w:val="16"/>
              </w:rPr>
              <w:t xml:space="preserve">etails </w:t>
            </w:r>
            <w:r>
              <w:rPr>
                <w:sz w:val="16"/>
                <w:szCs w:val="16"/>
              </w:rPr>
              <w:t>o</w:t>
            </w:r>
            <w:r w:rsidRPr="000F74D5">
              <w:rPr>
                <w:sz w:val="16"/>
                <w:szCs w:val="16"/>
              </w:rPr>
              <w:t xml:space="preserve">nline </w:t>
            </w:r>
          </w:p>
        </w:tc>
        <w:tc>
          <w:tcPr>
            <w:tcW w:w="2430" w:type="pct"/>
            <w:tcBorders>
              <w:top w:val="single" w:sz="2" w:space="0" w:color="252729"/>
              <w:bottom w:val="single" w:sz="2" w:space="0" w:color="252729"/>
            </w:tcBorders>
            <w:vAlign w:val="center"/>
          </w:tcPr>
          <w:p w14:paraId="0462C131"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1B9D217" w14:textId="77777777" w:rsidTr="006C392E">
        <w:tc>
          <w:tcPr>
            <w:tcW w:w="2570" w:type="pct"/>
            <w:tcBorders>
              <w:top w:val="single" w:sz="2" w:space="0" w:color="252729"/>
              <w:bottom w:val="single" w:sz="2" w:space="0" w:color="252729"/>
            </w:tcBorders>
          </w:tcPr>
          <w:p w14:paraId="461605CC" w14:textId="77777777" w:rsidR="00F91CFD" w:rsidRPr="000F74D5" w:rsidRDefault="00F91CFD" w:rsidP="006C392E">
            <w:pPr>
              <w:spacing w:before="0"/>
              <w:ind w:left="29"/>
              <w:rPr>
                <w:sz w:val="16"/>
                <w:szCs w:val="16"/>
              </w:rPr>
            </w:pPr>
            <w:r w:rsidRPr="000F74D5">
              <w:rPr>
                <w:sz w:val="16"/>
                <w:szCs w:val="16"/>
              </w:rPr>
              <w:t xml:space="preserve">Switch </w:t>
            </w:r>
            <w:r>
              <w:rPr>
                <w:sz w:val="16"/>
                <w:szCs w:val="16"/>
              </w:rPr>
              <w:t>i</w:t>
            </w:r>
            <w:r w:rsidRPr="000F74D5">
              <w:rPr>
                <w:sz w:val="16"/>
                <w:szCs w:val="16"/>
              </w:rPr>
              <w:t xml:space="preserve">nvestments </w:t>
            </w:r>
            <w:r>
              <w:rPr>
                <w:sz w:val="16"/>
                <w:szCs w:val="16"/>
              </w:rPr>
              <w:t>o</w:t>
            </w:r>
            <w:r w:rsidRPr="000F74D5">
              <w:rPr>
                <w:sz w:val="16"/>
                <w:szCs w:val="16"/>
              </w:rPr>
              <w:t>nline</w:t>
            </w:r>
          </w:p>
        </w:tc>
        <w:tc>
          <w:tcPr>
            <w:tcW w:w="2430" w:type="pct"/>
            <w:tcBorders>
              <w:top w:val="single" w:sz="2" w:space="0" w:color="252729"/>
              <w:bottom w:val="single" w:sz="2" w:space="0" w:color="252729"/>
            </w:tcBorders>
            <w:vAlign w:val="center"/>
          </w:tcPr>
          <w:p w14:paraId="55E9499C"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B58C330" w14:textId="77777777" w:rsidTr="006C392E">
        <w:tc>
          <w:tcPr>
            <w:tcW w:w="2570" w:type="pct"/>
            <w:tcBorders>
              <w:top w:val="single" w:sz="2" w:space="0" w:color="252729"/>
              <w:bottom w:val="single" w:sz="2" w:space="0" w:color="252729"/>
            </w:tcBorders>
          </w:tcPr>
          <w:p w14:paraId="00BDB631" w14:textId="77777777" w:rsidR="00F91CFD" w:rsidRPr="000F74D5" w:rsidRDefault="00F91CFD" w:rsidP="006C392E">
            <w:pPr>
              <w:spacing w:before="0"/>
              <w:ind w:left="29"/>
              <w:rPr>
                <w:sz w:val="16"/>
                <w:szCs w:val="16"/>
              </w:rPr>
            </w:pPr>
            <w:r w:rsidRPr="000F74D5">
              <w:rPr>
                <w:sz w:val="16"/>
                <w:szCs w:val="16"/>
              </w:rPr>
              <w:t>Adviser Authorised to Transact</w:t>
            </w:r>
          </w:p>
        </w:tc>
        <w:tc>
          <w:tcPr>
            <w:tcW w:w="2430" w:type="pct"/>
            <w:tcBorders>
              <w:top w:val="single" w:sz="2" w:space="0" w:color="252729"/>
              <w:bottom w:val="single" w:sz="2" w:space="0" w:color="252729"/>
            </w:tcBorders>
            <w:vAlign w:val="center"/>
          </w:tcPr>
          <w:p w14:paraId="090336C4"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E35EF3B" w14:textId="77777777" w:rsidTr="006C392E">
        <w:trPr>
          <w:trHeight w:val="397"/>
        </w:trPr>
        <w:tc>
          <w:tcPr>
            <w:tcW w:w="2570" w:type="pct"/>
            <w:tcBorders>
              <w:top w:val="single" w:sz="2" w:space="0" w:color="252729"/>
              <w:bottom w:val="single" w:sz="2" w:space="0" w:color="252729"/>
            </w:tcBorders>
            <w:vAlign w:val="center"/>
          </w:tcPr>
          <w:p w14:paraId="7744E070" w14:textId="77777777" w:rsidR="00F91CFD" w:rsidRPr="000F74D5" w:rsidRDefault="00F91CFD" w:rsidP="006C392E">
            <w:pPr>
              <w:spacing w:before="0"/>
              <w:ind w:left="29"/>
              <w:rPr>
                <w:sz w:val="16"/>
                <w:szCs w:val="16"/>
              </w:rPr>
            </w:pPr>
            <w:r w:rsidRPr="000F74D5">
              <w:rPr>
                <w:b/>
                <w:sz w:val="16"/>
                <w:szCs w:val="16"/>
              </w:rPr>
              <w:t xml:space="preserve">Education and </w:t>
            </w:r>
            <w:r>
              <w:rPr>
                <w:b/>
                <w:sz w:val="16"/>
                <w:szCs w:val="16"/>
              </w:rPr>
              <w:t>a</w:t>
            </w:r>
            <w:r w:rsidRPr="000F74D5">
              <w:rPr>
                <w:b/>
                <w:sz w:val="16"/>
                <w:szCs w:val="16"/>
              </w:rPr>
              <w:t>dvice</w:t>
            </w:r>
          </w:p>
        </w:tc>
        <w:tc>
          <w:tcPr>
            <w:tcW w:w="2430" w:type="pct"/>
            <w:tcBorders>
              <w:top w:val="single" w:sz="2" w:space="0" w:color="252729"/>
              <w:bottom w:val="single" w:sz="2" w:space="0" w:color="252729"/>
            </w:tcBorders>
            <w:vAlign w:val="center"/>
          </w:tcPr>
          <w:p w14:paraId="286322AC" w14:textId="77777777" w:rsidR="00F91CFD" w:rsidRPr="000F74D5" w:rsidRDefault="00F91CFD" w:rsidP="006C392E">
            <w:pPr>
              <w:spacing w:before="0"/>
              <w:ind w:left="71" w:right="124"/>
              <w:rPr>
                <w:sz w:val="16"/>
                <w:szCs w:val="16"/>
              </w:rPr>
            </w:pPr>
          </w:p>
        </w:tc>
      </w:tr>
      <w:tr w:rsidR="00F91CFD" w:rsidRPr="00780A26" w14:paraId="471C5907" w14:textId="77777777" w:rsidTr="006C392E">
        <w:tc>
          <w:tcPr>
            <w:tcW w:w="2570" w:type="pct"/>
            <w:tcBorders>
              <w:top w:val="single" w:sz="2" w:space="0" w:color="252729"/>
              <w:bottom w:val="single" w:sz="2" w:space="0" w:color="252729"/>
            </w:tcBorders>
          </w:tcPr>
          <w:p w14:paraId="7627A6F6" w14:textId="77777777" w:rsidR="00F91CFD" w:rsidRPr="000F74D5" w:rsidRDefault="00F91CFD" w:rsidP="006C392E">
            <w:pPr>
              <w:spacing w:before="0"/>
              <w:ind w:left="29"/>
              <w:rPr>
                <w:sz w:val="16"/>
                <w:szCs w:val="16"/>
              </w:rPr>
            </w:pPr>
            <w:r w:rsidRPr="000F74D5">
              <w:rPr>
                <w:sz w:val="16"/>
                <w:szCs w:val="16"/>
              </w:rPr>
              <w:t xml:space="preserve">Regular </w:t>
            </w:r>
            <w:r>
              <w:rPr>
                <w:sz w:val="16"/>
                <w:szCs w:val="16"/>
              </w:rPr>
              <w:t>n</w:t>
            </w:r>
            <w:r w:rsidRPr="000F74D5">
              <w:rPr>
                <w:sz w:val="16"/>
                <w:szCs w:val="16"/>
              </w:rPr>
              <w:t>ewsletter</w:t>
            </w:r>
          </w:p>
        </w:tc>
        <w:tc>
          <w:tcPr>
            <w:tcW w:w="2430" w:type="pct"/>
            <w:tcBorders>
              <w:top w:val="single" w:sz="2" w:space="0" w:color="252729"/>
              <w:bottom w:val="single" w:sz="2" w:space="0" w:color="252729"/>
            </w:tcBorders>
            <w:vAlign w:val="center"/>
          </w:tcPr>
          <w:p w14:paraId="6A3D275F" w14:textId="07745F80" w:rsidR="00F91CFD" w:rsidRPr="000F74D5" w:rsidRDefault="008F683A" w:rsidP="006C392E">
            <w:pPr>
              <w:spacing w:before="0"/>
              <w:ind w:left="71" w:right="124"/>
              <w:rPr>
                <w:sz w:val="16"/>
                <w:szCs w:val="16"/>
              </w:rPr>
            </w:pPr>
            <w:r>
              <w:rPr>
                <w:sz w:val="16"/>
                <w:szCs w:val="16"/>
              </w:rPr>
              <w:t>No</w:t>
            </w:r>
          </w:p>
        </w:tc>
      </w:tr>
      <w:tr w:rsidR="00F91CFD" w:rsidRPr="00780A26" w14:paraId="7429D26E" w14:textId="77777777" w:rsidTr="006C392E">
        <w:tc>
          <w:tcPr>
            <w:tcW w:w="2570" w:type="pct"/>
            <w:tcBorders>
              <w:top w:val="single" w:sz="2" w:space="0" w:color="252729"/>
              <w:bottom w:val="single" w:sz="2" w:space="0" w:color="252729"/>
            </w:tcBorders>
          </w:tcPr>
          <w:p w14:paraId="25904281" w14:textId="77777777" w:rsidR="00F91CFD" w:rsidRPr="000F74D5" w:rsidRDefault="00F91CFD" w:rsidP="006C392E">
            <w:pPr>
              <w:spacing w:before="0"/>
              <w:ind w:left="29"/>
              <w:rPr>
                <w:sz w:val="16"/>
                <w:szCs w:val="16"/>
              </w:rPr>
            </w:pPr>
            <w:r w:rsidRPr="000F74D5">
              <w:rPr>
                <w:sz w:val="16"/>
                <w:szCs w:val="16"/>
              </w:rPr>
              <w:t>Seminars</w:t>
            </w:r>
          </w:p>
        </w:tc>
        <w:tc>
          <w:tcPr>
            <w:tcW w:w="2430" w:type="pct"/>
            <w:tcBorders>
              <w:top w:val="single" w:sz="2" w:space="0" w:color="252729"/>
              <w:bottom w:val="single" w:sz="2" w:space="0" w:color="252729"/>
            </w:tcBorders>
            <w:vAlign w:val="center"/>
          </w:tcPr>
          <w:p w14:paraId="2A5403FD"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C109AB7" w14:textId="77777777" w:rsidTr="006C392E">
        <w:tc>
          <w:tcPr>
            <w:tcW w:w="2570" w:type="pct"/>
            <w:tcBorders>
              <w:top w:val="single" w:sz="2" w:space="0" w:color="252729"/>
              <w:bottom w:val="single" w:sz="2" w:space="0" w:color="252729"/>
            </w:tcBorders>
          </w:tcPr>
          <w:p w14:paraId="037AB7C8" w14:textId="77777777" w:rsidR="00F91CFD" w:rsidRPr="000F74D5" w:rsidRDefault="00F91CFD" w:rsidP="006C392E">
            <w:pPr>
              <w:spacing w:before="0"/>
              <w:ind w:left="29"/>
              <w:rPr>
                <w:sz w:val="16"/>
                <w:szCs w:val="16"/>
              </w:rPr>
            </w:pPr>
            <w:r w:rsidRPr="000F74D5">
              <w:rPr>
                <w:sz w:val="16"/>
                <w:szCs w:val="16"/>
              </w:rPr>
              <w:t xml:space="preserve">Website </w:t>
            </w:r>
            <w:r>
              <w:rPr>
                <w:sz w:val="16"/>
                <w:szCs w:val="16"/>
              </w:rPr>
              <w:t>t</w:t>
            </w:r>
            <w:r w:rsidRPr="000F74D5">
              <w:rPr>
                <w:sz w:val="16"/>
                <w:szCs w:val="16"/>
              </w:rPr>
              <w:t xml:space="preserve">ools &amp; </w:t>
            </w:r>
            <w:r>
              <w:rPr>
                <w:sz w:val="16"/>
                <w:szCs w:val="16"/>
              </w:rPr>
              <w:t>e</w:t>
            </w:r>
            <w:r w:rsidRPr="000F74D5">
              <w:rPr>
                <w:sz w:val="16"/>
                <w:szCs w:val="16"/>
              </w:rPr>
              <w:t>ducation</w:t>
            </w:r>
          </w:p>
        </w:tc>
        <w:tc>
          <w:tcPr>
            <w:tcW w:w="2430" w:type="pct"/>
            <w:tcBorders>
              <w:top w:val="single" w:sz="2" w:space="0" w:color="252729"/>
              <w:bottom w:val="single" w:sz="2" w:space="0" w:color="252729"/>
            </w:tcBorders>
            <w:vAlign w:val="center"/>
          </w:tcPr>
          <w:p w14:paraId="15E923D7" w14:textId="3A5F9933" w:rsidR="00F91CFD" w:rsidRPr="000F74D5" w:rsidRDefault="008F683A" w:rsidP="006C392E">
            <w:pPr>
              <w:spacing w:before="0"/>
              <w:ind w:left="71" w:right="124"/>
              <w:rPr>
                <w:sz w:val="16"/>
                <w:szCs w:val="16"/>
              </w:rPr>
            </w:pPr>
            <w:r>
              <w:rPr>
                <w:sz w:val="16"/>
                <w:szCs w:val="16"/>
              </w:rPr>
              <w:t>No</w:t>
            </w:r>
          </w:p>
        </w:tc>
      </w:tr>
      <w:tr w:rsidR="00F91CFD" w:rsidRPr="00780A26" w14:paraId="5406EB38" w14:textId="77777777" w:rsidTr="006C392E">
        <w:tc>
          <w:tcPr>
            <w:tcW w:w="2570" w:type="pct"/>
            <w:tcBorders>
              <w:top w:val="single" w:sz="2" w:space="0" w:color="252729"/>
              <w:bottom w:val="single" w:sz="2" w:space="0" w:color="252729"/>
            </w:tcBorders>
          </w:tcPr>
          <w:p w14:paraId="140C2D62" w14:textId="77777777" w:rsidR="00F91CFD" w:rsidRPr="000F74D5" w:rsidRDefault="00F91CFD" w:rsidP="006C392E">
            <w:pPr>
              <w:spacing w:before="0"/>
              <w:ind w:left="29"/>
              <w:rPr>
                <w:sz w:val="16"/>
                <w:szCs w:val="16"/>
              </w:rPr>
            </w:pPr>
            <w:r w:rsidRPr="000F74D5">
              <w:rPr>
                <w:sz w:val="16"/>
                <w:szCs w:val="16"/>
              </w:rPr>
              <w:t>In-</w:t>
            </w:r>
            <w:r>
              <w:rPr>
                <w:sz w:val="16"/>
                <w:szCs w:val="16"/>
              </w:rPr>
              <w:t>h</w:t>
            </w:r>
            <w:r w:rsidRPr="000F74D5">
              <w:rPr>
                <w:sz w:val="16"/>
                <w:szCs w:val="16"/>
              </w:rPr>
              <w:t xml:space="preserve">ouse </w:t>
            </w:r>
            <w:r>
              <w:rPr>
                <w:sz w:val="16"/>
                <w:szCs w:val="16"/>
              </w:rPr>
              <w:t>r</w:t>
            </w:r>
            <w:r w:rsidRPr="000F74D5">
              <w:rPr>
                <w:sz w:val="16"/>
                <w:szCs w:val="16"/>
              </w:rPr>
              <w:t xml:space="preserve">elated </w:t>
            </w:r>
            <w:r>
              <w:rPr>
                <w:sz w:val="16"/>
                <w:szCs w:val="16"/>
              </w:rPr>
              <w:t>f</w:t>
            </w:r>
            <w:r w:rsidRPr="000F74D5">
              <w:rPr>
                <w:sz w:val="16"/>
                <w:szCs w:val="16"/>
              </w:rPr>
              <w:t xml:space="preserve">inancial </w:t>
            </w:r>
            <w:r>
              <w:rPr>
                <w:sz w:val="16"/>
                <w:szCs w:val="16"/>
              </w:rPr>
              <w:t>p</w:t>
            </w:r>
            <w:r w:rsidRPr="000F74D5">
              <w:rPr>
                <w:sz w:val="16"/>
                <w:szCs w:val="16"/>
              </w:rPr>
              <w:t xml:space="preserve">lanners </w:t>
            </w:r>
            <w:r>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3235C658"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5722894" w14:textId="77777777" w:rsidTr="006C392E">
        <w:tc>
          <w:tcPr>
            <w:tcW w:w="2570" w:type="pct"/>
            <w:tcBorders>
              <w:top w:val="single" w:sz="2" w:space="0" w:color="252729"/>
              <w:bottom w:val="single" w:sz="2" w:space="0" w:color="252729"/>
            </w:tcBorders>
          </w:tcPr>
          <w:p w14:paraId="287AA799" w14:textId="77777777" w:rsidR="00F91CFD" w:rsidRPr="000F74D5" w:rsidRDefault="00F91CFD" w:rsidP="006C392E">
            <w:pPr>
              <w:spacing w:before="0"/>
              <w:ind w:left="29"/>
              <w:rPr>
                <w:sz w:val="16"/>
                <w:szCs w:val="16"/>
              </w:rPr>
            </w:pPr>
            <w:r w:rsidRPr="000F74D5">
              <w:rPr>
                <w:sz w:val="16"/>
                <w:szCs w:val="16"/>
              </w:rPr>
              <w:t xml:space="preserve">External </w:t>
            </w:r>
            <w:r>
              <w:rPr>
                <w:sz w:val="16"/>
                <w:szCs w:val="16"/>
              </w:rPr>
              <w:t>f</w:t>
            </w:r>
            <w:r w:rsidRPr="000F74D5">
              <w:rPr>
                <w:sz w:val="16"/>
                <w:szCs w:val="16"/>
              </w:rPr>
              <w:t xml:space="preserve">inancial </w:t>
            </w:r>
            <w:r>
              <w:rPr>
                <w:sz w:val="16"/>
                <w:szCs w:val="16"/>
              </w:rPr>
              <w:t>p</w:t>
            </w:r>
            <w:r w:rsidRPr="000F74D5">
              <w:rPr>
                <w:sz w:val="16"/>
                <w:szCs w:val="16"/>
              </w:rPr>
              <w:t xml:space="preserve">lanning </w:t>
            </w:r>
            <w:r>
              <w:rPr>
                <w:sz w:val="16"/>
                <w:szCs w:val="16"/>
              </w:rPr>
              <w:t>a</w:t>
            </w:r>
            <w:r w:rsidRPr="000F74D5">
              <w:rPr>
                <w:sz w:val="16"/>
                <w:szCs w:val="16"/>
              </w:rPr>
              <w:t>llowable</w:t>
            </w:r>
          </w:p>
        </w:tc>
        <w:tc>
          <w:tcPr>
            <w:tcW w:w="2430" w:type="pct"/>
            <w:tcBorders>
              <w:top w:val="single" w:sz="2" w:space="0" w:color="252729"/>
              <w:bottom w:val="single" w:sz="2" w:space="0" w:color="252729"/>
            </w:tcBorders>
            <w:vAlign w:val="center"/>
          </w:tcPr>
          <w:p w14:paraId="047C73C6"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6C651A9" w14:textId="77777777" w:rsidTr="006C392E">
        <w:tc>
          <w:tcPr>
            <w:tcW w:w="2570" w:type="pct"/>
            <w:tcBorders>
              <w:top w:val="single" w:sz="2" w:space="0" w:color="252729"/>
              <w:bottom w:val="single" w:sz="2" w:space="0" w:color="252729"/>
            </w:tcBorders>
          </w:tcPr>
          <w:p w14:paraId="778B91B3" w14:textId="77777777" w:rsidR="00F91CFD" w:rsidRPr="000F74D5" w:rsidRDefault="00F91CFD" w:rsidP="006C392E">
            <w:pPr>
              <w:spacing w:before="0"/>
              <w:ind w:left="29"/>
              <w:rPr>
                <w:sz w:val="16"/>
                <w:szCs w:val="16"/>
              </w:rPr>
            </w:pPr>
            <w:r w:rsidRPr="000F74D5">
              <w:rPr>
                <w:sz w:val="16"/>
                <w:szCs w:val="16"/>
              </w:rPr>
              <w:t xml:space="preserve">Advice at </w:t>
            </w:r>
            <w:r>
              <w:rPr>
                <w:sz w:val="16"/>
                <w:szCs w:val="16"/>
              </w:rPr>
              <w:t>n</w:t>
            </w:r>
            <w:r w:rsidRPr="000F74D5">
              <w:rPr>
                <w:sz w:val="16"/>
                <w:szCs w:val="16"/>
              </w:rPr>
              <w:t xml:space="preserve">o </w:t>
            </w:r>
            <w:r>
              <w:rPr>
                <w:sz w:val="16"/>
                <w:szCs w:val="16"/>
              </w:rPr>
              <w:t>c</w:t>
            </w:r>
            <w:r w:rsidRPr="000F74D5">
              <w:rPr>
                <w:sz w:val="16"/>
                <w:szCs w:val="16"/>
              </w:rPr>
              <w:t>ost</w:t>
            </w:r>
          </w:p>
        </w:tc>
        <w:tc>
          <w:tcPr>
            <w:tcW w:w="2430" w:type="pct"/>
            <w:tcBorders>
              <w:top w:val="single" w:sz="2" w:space="0" w:color="252729"/>
              <w:bottom w:val="single" w:sz="2" w:space="0" w:color="252729"/>
            </w:tcBorders>
            <w:vAlign w:val="center"/>
          </w:tcPr>
          <w:p w14:paraId="40617B5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F2D6D07" w14:textId="77777777" w:rsidTr="006C392E">
        <w:trPr>
          <w:trHeight w:val="397"/>
        </w:trPr>
        <w:tc>
          <w:tcPr>
            <w:tcW w:w="2570" w:type="pct"/>
            <w:tcBorders>
              <w:top w:val="single" w:sz="2" w:space="0" w:color="252729"/>
              <w:bottom w:val="single" w:sz="2" w:space="0" w:color="252729"/>
            </w:tcBorders>
            <w:vAlign w:val="center"/>
          </w:tcPr>
          <w:p w14:paraId="3137A70C" w14:textId="77777777" w:rsidR="00F91CFD" w:rsidRPr="000F74D5" w:rsidRDefault="00F91CFD" w:rsidP="006C392E">
            <w:pPr>
              <w:spacing w:before="0"/>
              <w:ind w:left="29"/>
              <w:rPr>
                <w:sz w:val="16"/>
                <w:szCs w:val="16"/>
              </w:rPr>
            </w:pPr>
            <w:r w:rsidRPr="000F74D5">
              <w:rPr>
                <w:b/>
                <w:sz w:val="16"/>
                <w:szCs w:val="16"/>
              </w:rPr>
              <w:t xml:space="preserve">Ancillary </w:t>
            </w:r>
            <w:r>
              <w:rPr>
                <w:b/>
                <w:sz w:val="16"/>
                <w:szCs w:val="16"/>
              </w:rPr>
              <w:t>s</w:t>
            </w:r>
            <w:r w:rsidRPr="000F74D5">
              <w:rPr>
                <w:b/>
                <w:sz w:val="16"/>
                <w:szCs w:val="16"/>
              </w:rPr>
              <w:t>ervices</w:t>
            </w:r>
          </w:p>
        </w:tc>
        <w:tc>
          <w:tcPr>
            <w:tcW w:w="2430" w:type="pct"/>
            <w:tcBorders>
              <w:top w:val="single" w:sz="2" w:space="0" w:color="252729"/>
              <w:bottom w:val="single" w:sz="2" w:space="0" w:color="252729"/>
            </w:tcBorders>
            <w:vAlign w:val="center"/>
          </w:tcPr>
          <w:p w14:paraId="3F104B81" w14:textId="77777777" w:rsidR="00F91CFD" w:rsidRPr="000F74D5" w:rsidRDefault="00F91CFD" w:rsidP="006C392E">
            <w:pPr>
              <w:spacing w:before="0"/>
              <w:ind w:left="71" w:right="124"/>
              <w:rPr>
                <w:sz w:val="16"/>
                <w:szCs w:val="16"/>
              </w:rPr>
            </w:pPr>
          </w:p>
        </w:tc>
      </w:tr>
      <w:tr w:rsidR="00F91CFD" w:rsidRPr="00780A26" w14:paraId="3D750E29" w14:textId="77777777" w:rsidTr="006C392E">
        <w:tc>
          <w:tcPr>
            <w:tcW w:w="2570" w:type="pct"/>
            <w:tcBorders>
              <w:top w:val="single" w:sz="2" w:space="0" w:color="252729"/>
              <w:bottom w:val="single" w:sz="2" w:space="0" w:color="252729"/>
            </w:tcBorders>
          </w:tcPr>
          <w:p w14:paraId="3CBC853A" w14:textId="77777777" w:rsidR="00F91CFD" w:rsidRPr="000F74D5" w:rsidRDefault="00F91CFD" w:rsidP="006C392E">
            <w:pPr>
              <w:spacing w:before="0"/>
              <w:ind w:left="29"/>
              <w:rPr>
                <w:sz w:val="16"/>
                <w:szCs w:val="16"/>
              </w:rPr>
            </w:pPr>
            <w:r w:rsidRPr="000F74D5">
              <w:rPr>
                <w:sz w:val="16"/>
                <w:szCs w:val="16"/>
              </w:rPr>
              <w:t xml:space="preserve">Home </w:t>
            </w:r>
            <w:r>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274FDA4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1CF14CE" w14:textId="77777777" w:rsidTr="006C392E">
        <w:tc>
          <w:tcPr>
            <w:tcW w:w="2570" w:type="pct"/>
            <w:tcBorders>
              <w:top w:val="single" w:sz="2" w:space="0" w:color="252729"/>
              <w:bottom w:val="single" w:sz="2" w:space="0" w:color="252729"/>
            </w:tcBorders>
          </w:tcPr>
          <w:p w14:paraId="4EAD2238" w14:textId="77777777" w:rsidR="00F91CFD" w:rsidRPr="000F74D5" w:rsidRDefault="00F91CFD" w:rsidP="006C392E">
            <w:pPr>
              <w:spacing w:before="0"/>
              <w:ind w:left="29"/>
              <w:rPr>
                <w:sz w:val="16"/>
                <w:szCs w:val="16"/>
              </w:rPr>
            </w:pPr>
            <w:r w:rsidRPr="000F74D5">
              <w:rPr>
                <w:sz w:val="16"/>
                <w:szCs w:val="16"/>
              </w:rPr>
              <w:t xml:space="preserve">Personal </w:t>
            </w:r>
            <w:r>
              <w:rPr>
                <w:sz w:val="16"/>
                <w:szCs w:val="16"/>
              </w:rPr>
              <w:t>l</w:t>
            </w:r>
            <w:r w:rsidRPr="000F74D5">
              <w:rPr>
                <w:sz w:val="16"/>
                <w:szCs w:val="16"/>
              </w:rPr>
              <w:t>oans</w:t>
            </w:r>
          </w:p>
        </w:tc>
        <w:tc>
          <w:tcPr>
            <w:tcW w:w="2430" w:type="pct"/>
            <w:tcBorders>
              <w:top w:val="single" w:sz="2" w:space="0" w:color="252729"/>
              <w:bottom w:val="single" w:sz="2" w:space="0" w:color="252729"/>
            </w:tcBorders>
            <w:vAlign w:val="center"/>
          </w:tcPr>
          <w:p w14:paraId="6306AAB0"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A814237" w14:textId="77777777" w:rsidTr="006C392E">
        <w:tc>
          <w:tcPr>
            <w:tcW w:w="2570" w:type="pct"/>
            <w:tcBorders>
              <w:top w:val="single" w:sz="2" w:space="0" w:color="252729"/>
              <w:bottom w:val="single" w:sz="2" w:space="0" w:color="252729"/>
            </w:tcBorders>
          </w:tcPr>
          <w:p w14:paraId="505DE7C5" w14:textId="77777777" w:rsidR="00F91CFD" w:rsidRPr="000F74D5" w:rsidRDefault="00F91CFD" w:rsidP="006C392E">
            <w:pPr>
              <w:spacing w:before="0"/>
              <w:ind w:left="29"/>
              <w:rPr>
                <w:sz w:val="16"/>
                <w:szCs w:val="16"/>
              </w:rPr>
            </w:pPr>
            <w:r w:rsidRPr="000F74D5">
              <w:rPr>
                <w:sz w:val="16"/>
                <w:szCs w:val="16"/>
              </w:rPr>
              <w:t xml:space="preserve">Credit </w:t>
            </w:r>
            <w:r>
              <w:rPr>
                <w:sz w:val="16"/>
                <w:szCs w:val="16"/>
              </w:rPr>
              <w:t>c</w:t>
            </w:r>
            <w:r w:rsidRPr="000F74D5">
              <w:rPr>
                <w:sz w:val="16"/>
                <w:szCs w:val="16"/>
              </w:rPr>
              <w:t>ards</w:t>
            </w:r>
          </w:p>
        </w:tc>
        <w:tc>
          <w:tcPr>
            <w:tcW w:w="2430" w:type="pct"/>
            <w:tcBorders>
              <w:top w:val="single" w:sz="2" w:space="0" w:color="252729"/>
              <w:bottom w:val="single" w:sz="2" w:space="0" w:color="252729"/>
            </w:tcBorders>
            <w:vAlign w:val="center"/>
          </w:tcPr>
          <w:p w14:paraId="3D914E9A"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D110245" w14:textId="77777777" w:rsidTr="006C392E">
        <w:tc>
          <w:tcPr>
            <w:tcW w:w="2570" w:type="pct"/>
            <w:tcBorders>
              <w:top w:val="single" w:sz="2" w:space="0" w:color="252729"/>
              <w:bottom w:val="single" w:sz="2" w:space="0" w:color="252729"/>
            </w:tcBorders>
          </w:tcPr>
          <w:p w14:paraId="1BD5EA69" w14:textId="77777777" w:rsidR="00F91CFD" w:rsidRPr="000F74D5" w:rsidRDefault="00F91CFD" w:rsidP="006C392E">
            <w:pPr>
              <w:spacing w:before="0"/>
              <w:ind w:left="29"/>
              <w:rPr>
                <w:sz w:val="16"/>
                <w:szCs w:val="16"/>
              </w:rPr>
            </w:pPr>
            <w:r w:rsidRPr="000F74D5">
              <w:rPr>
                <w:sz w:val="16"/>
                <w:szCs w:val="16"/>
              </w:rPr>
              <w:t xml:space="preserve">General </w:t>
            </w:r>
            <w:r>
              <w:rPr>
                <w:sz w:val="16"/>
                <w:szCs w:val="16"/>
              </w:rPr>
              <w:t>i</w:t>
            </w:r>
            <w:r w:rsidRPr="000F74D5">
              <w:rPr>
                <w:sz w:val="16"/>
                <w:szCs w:val="16"/>
              </w:rPr>
              <w:t>nsurance</w:t>
            </w:r>
          </w:p>
        </w:tc>
        <w:tc>
          <w:tcPr>
            <w:tcW w:w="2430" w:type="pct"/>
            <w:tcBorders>
              <w:top w:val="single" w:sz="2" w:space="0" w:color="252729"/>
              <w:bottom w:val="single" w:sz="2" w:space="0" w:color="252729"/>
            </w:tcBorders>
            <w:vAlign w:val="center"/>
          </w:tcPr>
          <w:p w14:paraId="788E7AF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72859D85" w14:textId="77777777" w:rsidTr="006C392E">
        <w:tc>
          <w:tcPr>
            <w:tcW w:w="2570" w:type="pct"/>
            <w:tcBorders>
              <w:top w:val="single" w:sz="2" w:space="0" w:color="252729"/>
              <w:bottom w:val="single" w:sz="2" w:space="0" w:color="252729"/>
            </w:tcBorders>
          </w:tcPr>
          <w:p w14:paraId="6090DA1F" w14:textId="77777777" w:rsidR="00F91CFD" w:rsidRPr="000F74D5" w:rsidRDefault="00F91CFD" w:rsidP="006C392E">
            <w:pPr>
              <w:spacing w:before="0"/>
              <w:ind w:left="29"/>
              <w:rPr>
                <w:sz w:val="16"/>
                <w:szCs w:val="16"/>
              </w:rPr>
            </w:pPr>
            <w:r w:rsidRPr="000F74D5">
              <w:rPr>
                <w:sz w:val="16"/>
                <w:szCs w:val="16"/>
              </w:rPr>
              <w:t>Health Insurance</w:t>
            </w:r>
          </w:p>
        </w:tc>
        <w:tc>
          <w:tcPr>
            <w:tcW w:w="2430" w:type="pct"/>
            <w:tcBorders>
              <w:top w:val="single" w:sz="2" w:space="0" w:color="252729"/>
              <w:bottom w:val="single" w:sz="2" w:space="0" w:color="252729"/>
            </w:tcBorders>
            <w:vAlign w:val="center"/>
          </w:tcPr>
          <w:p w14:paraId="300CB4EC"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83D42BE" w14:textId="77777777" w:rsidTr="006C392E">
        <w:tc>
          <w:tcPr>
            <w:tcW w:w="2570" w:type="pct"/>
            <w:tcBorders>
              <w:top w:val="single" w:sz="2" w:space="0" w:color="252729"/>
              <w:bottom w:val="single" w:sz="2" w:space="0" w:color="252729"/>
            </w:tcBorders>
          </w:tcPr>
          <w:p w14:paraId="0AF8E4B7" w14:textId="77777777" w:rsidR="00F91CFD" w:rsidRPr="000F74D5" w:rsidRDefault="00F91CFD" w:rsidP="006C392E">
            <w:pPr>
              <w:spacing w:before="0"/>
              <w:ind w:left="29"/>
              <w:rPr>
                <w:sz w:val="16"/>
                <w:szCs w:val="16"/>
              </w:rPr>
            </w:pPr>
            <w:r w:rsidRPr="000F74D5">
              <w:rPr>
                <w:sz w:val="16"/>
                <w:szCs w:val="16"/>
              </w:rPr>
              <w:t>Acceptance of UK Pension Transfers</w:t>
            </w:r>
          </w:p>
        </w:tc>
        <w:tc>
          <w:tcPr>
            <w:tcW w:w="2430" w:type="pct"/>
            <w:tcBorders>
              <w:top w:val="single" w:sz="2" w:space="0" w:color="252729"/>
              <w:bottom w:val="single" w:sz="2" w:space="0" w:color="252729"/>
            </w:tcBorders>
            <w:vAlign w:val="center"/>
          </w:tcPr>
          <w:p w14:paraId="096AFB74"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0C12D9E" w14:textId="77777777" w:rsidTr="006C392E">
        <w:tc>
          <w:tcPr>
            <w:tcW w:w="2570" w:type="pct"/>
            <w:tcBorders>
              <w:top w:val="single" w:sz="2" w:space="0" w:color="252729"/>
              <w:bottom w:val="single" w:sz="2" w:space="0" w:color="252729"/>
            </w:tcBorders>
          </w:tcPr>
          <w:p w14:paraId="1136564E" w14:textId="77777777" w:rsidR="00F91CFD" w:rsidRPr="000F74D5" w:rsidRDefault="00F91CFD" w:rsidP="006C392E">
            <w:pPr>
              <w:spacing w:before="0"/>
              <w:ind w:left="29"/>
              <w:rPr>
                <w:sz w:val="16"/>
                <w:szCs w:val="16"/>
              </w:rPr>
            </w:pPr>
            <w:r w:rsidRPr="000F74D5">
              <w:rPr>
                <w:sz w:val="16"/>
                <w:szCs w:val="16"/>
              </w:rPr>
              <w:t xml:space="preserve">Discounts </w:t>
            </w:r>
            <w:r>
              <w:rPr>
                <w:sz w:val="16"/>
                <w:szCs w:val="16"/>
              </w:rPr>
              <w:t>a</w:t>
            </w:r>
            <w:r w:rsidRPr="000F74D5">
              <w:rPr>
                <w:sz w:val="16"/>
                <w:szCs w:val="16"/>
              </w:rPr>
              <w:t>vailable</w:t>
            </w:r>
          </w:p>
        </w:tc>
        <w:tc>
          <w:tcPr>
            <w:tcW w:w="2430" w:type="pct"/>
            <w:tcBorders>
              <w:top w:val="single" w:sz="2" w:space="0" w:color="252729"/>
              <w:bottom w:val="single" w:sz="2" w:space="0" w:color="252729"/>
            </w:tcBorders>
            <w:vAlign w:val="center"/>
          </w:tcPr>
          <w:p w14:paraId="6C99BBA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18E4C1DB" w14:textId="77777777" w:rsidTr="006C392E">
        <w:tc>
          <w:tcPr>
            <w:tcW w:w="2570" w:type="pct"/>
            <w:tcBorders>
              <w:top w:val="single" w:sz="2" w:space="0" w:color="252729"/>
              <w:bottom w:val="single" w:sz="2" w:space="0" w:color="252729"/>
            </w:tcBorders>
          </w:tcPr>
          <w:p w14:paraId="6DFFDD8A" w14:textId="77777777" w:rsidR="00F91CFD" w:rsidRPr="000F74D5" w:rsidRDefault="00F91CFD" w:rsidP="006C392E">
            <w:pPr>
              <w:spacing w:before="0"/>
              <w:ind w:left="29"/>
              <w:rPr>
                <w:sz w:val="16"/>
                <w:szCs w:val="16"/>
              </w:rPr>
            </w:pPr>
            <w:r w:rsidRPr="000F74D5">
              <w:rPr>
                <w:sz w:val="16"/>
                <w:szCs w:val="16"/>
              </w:rPr>
              <w:t xml:space="preserve">Other </w:t>
            </w:r>
            <w:r>
              <w:rPr>
                <w:sz w:val="16"/>
                <w:szCs w:val="16"/>
              </w:rPr>
              <w:t>c</w:t>
            </w:r>
            <w:r w:rsidRPr="000F74D5">
              <w:rPr>
                <w:sz w:val="16"/>
                <w:szCs w:val="16"/>
              </w:rPr>
              <w:t xml:space="preserve">omplimentary </w:t>
            </w:r>
            <w:r>
              <w:rPr>
                <w:sz w:val="16"/>
                <w:szCs w:val="16"/>
              </w:rPr>
              <w:t>s</w:t>
            </w:r>
            <w:r w:rsidRPr="000F74D5">
              <w:rPr>
                <w:sz w:val="16"/>
                <w:szCs w:val="16"/>
              </w:rPr>
              <w:t>ervices</w:t>
            </w:r>
          </w:p>
        </w:tc>
        <w:tc>
          <w:tcPr>
            <w:tcW w:w="2430" w:type="pct"/>
            <w:tcBorders>
              <w:top w:val="single" w:sz="2" w:space="0" w:color="252729"/>
              <w:bottom w:val="single" w:sz="2" w:space="0" w:color="252729"/>
            </w:tcBorders>
            <w:vAlign w:val="center"/>
          </w:tcPr>
          <w:p w14:paraId="0BE2DA7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5A989140" w14:textId="77777777" w:rsidTr="006C392E">
        <w:trPr>
          <w:trHeight w:val="397"/>
        </w:trPr>
        <w:tc>
          <w:tcPr>
            <w:tcW w:w="2570" w:type="pct"/>
            <w:tcBorders>
              <w:top w:val="single" w:sz="2" w:space="0" w:color="252729"/>
              <w:bottom w:val="single" w:sz="2" w:space="0" w:color="252729"/>
            </w:tcBorders>
            <w:vAlign w:val="center"/>
          </w:tcPr>
          <w:p w14:paraId="1AEDBD3C" w14:textId="77777777" w:rsidR="00F91CFD" w:rsidRPr="000F74D5" w:rsidRDefault="00F91CFD" w:rsidP="006C392E">
            <w:pPr>
              <w:spacing w:before="0"/>
              <w:ind w:left="29"/>
              <w:rPr>
                <w:sz w:val="16"/>
                <w:szCs w:val="16"/>
              </w:rPr>
            </w:pPr>
            <w:r w:rsidRPr="000F74D5">
              <w:rPr>
                <w:b/>
                <w:sz w:val="16"/>
                <w:szCs w:val="16"/>
              </w:rPr>
              <w:t>Pensions</w:t>
            </w:r>
          </w:p>
        </w:tc>
        <w:tc>
          <w:tcPr>
            <w:tcW w:w="2430" w:type="pct"/>
            <w:tcBorders>
              <w:top w:val="single" w:sz="2" w:space="0" w:color="252729"/>
              <w:bottom w:val="single" w:sz="2" w:space="0" w:color="252729"/>
            </w:tcBorders>
            <w:vAlign w:val="center"/>
          </w:tcPr>
          <w:p w14:paraId="2D8175FF" w14:textId="77777777" w:rsidR="00F91CFD" w:rsidRPr="000F74D5" w:rsidRDefault="00F91CFD" w:rsidP="006C392E">
            <w:pPr>
              <w:spacing w:before="0"/>
              <w:ind w:left="71" w:right="124"/>
              <w:rPr>
                <w:sz w:val="16"/>
                <w:szCs w:val="16"/>
              </w:rPr>
            </w:pPr>
          </w:p>
        </w:tc>
      </w:tr>
      <w:tr w:rsidR="00F91CFD" w:rsidRPr="00780A26" w14:paraId="6278725F" w14:textId="77777777" w:rsidTr="006C392E">
        <w:tc>
          <w:tcPr>
            <w:tcW w:w="2570" w:type="pct"/>
            <w:tcBorders>
              <w:top w:val="single" w:sz="2" w:space="0" w:color="252729"/>
              <w:bottom w:val="single" w:sz="2" w:space="0" w:color="252729"/>
            </w:tcBorders>
          </w:tcPr>
          <w:p w14:paraId="2A092762" w14:textId="77777777" w:rsidR="00F91CFD" w:rsidRPr="000F74D5" w:rsidRDefault="00F91CFD" w:rsidP="006C392E">
            <w:pPr>
              <w:spacing w:before="0"/>
              <w:ind w:left="29"/>
              <w:rPr>
                <w:sz w:val="16"/>
                <w:szCs w:val="16"/>
              </w:rPr>
            </w:pPr>
            <w:r w:rsidRPr="000F74D5">
              <w:rPr>
                <w:sz w:val="16"/>
                <w:szCs w:val="16"/>
              </w:rPr>
              <w:t>Fortnightly Payment</w:t>
            </w:r>
          </w:p>
        </w:tc>
        <w:tc>
          <w:tcPr>
            <w:tcW w:w="2430" w:type="pct"/>
            <w:tcBorders>
              <w:top w:val="single" w:sz="2" w:space="0" w:color="252729"/>
              <w:bottom w:val="single" w:sz="2" w:space="0" w:color="252729"/>
            </w:tcBorders>
            <w:vAlign w:val="center"/>
          </w:tcPr>
          <w:p w14:paraId="3C3899FE"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56101CB2" w14:textId="77777777" w:rsidTr="006C392E">
        <w:tc>
          <w:tcPr>
            <w:tcW w:w="2570" w:type="pct"/>
            <w:tcBorders>
              <w:top w:val="single" w:sz="2" w:space="0" w:color="252729"/>
              <w:bottom w:val="single" w:sz="2" w:space="0" w:color="252729"/>
            </w:tcBorders>
          </w:tcPr>
          <w:p w14:paraId="41C8A331" w14:textId="77777777" w:rsidR="00F91CFD" w:rsidRPr="000F74D5" w:rsidRDefault="00F91CFD" w:rsidP="006C392E">
            <w:pPr>
              <w:spacing w:before="0"/>
              <w:ind w:left="29"/>
              <w:rPr>
                <w:sz w:val="16"/>
                <w:szCs w:val="16"/>
              </w:rPr>
            </w:pPr>
            <w:r w:rsidRPr="000F74D5">
              <w:rPr>
                <w:sz w:val="16"/>
                <w:szCs w:val="16"/>
              </w:rPr>
              <w:t>Monthly Payment</w:t>
            </w:r>
          </w:p>
        </w:tc>
        <w:tc>
          <w:tcPr>
            <w:tcW w:w="2430" w:type="pct"/>
            <w:tcBorders>
              <w:top w:val="single" w:sz="2" w:space="0" w:color="252729"/>
              <w:bottom w:val="single" w:sz="2" w:space="0" w:color="252729"/>
            </w:tcBorders>
            <w:vAlign w:val="center"/>
          </w:tcPr>
          <w:p w14:paraId="4929723B"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1B2867D3" w14:textId="77777777" w:rsidTr="006C392E">
        <w:tc>
          <w:tcPr>
            <w:tcW w:w="2570" w:type="pct"/>
            <w:tcBorders>
              <w:top w:val="single" w:sz="2" w:space="0" w:color="252729"/>
              <w:bottom w:val="single" w:sz="2" w:space="0" w:color="252729"/>
            </w:tcBorders>
          </w:tcPr>
          <w:p w14:paraId="4329BBA5" w14:textId="77777777" w:rsidR="00F91CFD" w:rsidRPr="000F74D5" w:rsidRDefault="00F91CFD" w:rsidP="006C392E">
            <w:pPr>
              <w:spacing w:before="0"/>
              <w:ind w:left="29"/>
              <w:rPr>
                <w:sz w:val="16"/>
                <w:szCs w:val="16"/>
              </w:rPr>
            </w:pPr>
            <w:r w:rsidRPr="000F74D5">
              <w:rPr>
                <w:sz w:val="16"/>
                <w:szCs w:val="16"/>
              </w:rPr>
              <w:t>Quarterly Payment</w:t>
            </w:r>
          </w:p>
        </w:tc>
        <w:tc>
          <w:tcPr>
            <w:tcW w:w="2430" w:type="pct"/>
            <w:tcBorders>
              <w:top w:val="single" w:sz="2" w:space="0" w:color="252729"/>
              <w:bottom w:val="single" w:sz="2" w:space="0" w:color="252729"/>
            </w:tcBorders>
            <w:vAlign w:val="center"/>
          </w:tcPr>
          <w:p w14:paraId="331080C2"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F76D517" w14:textId="77777777" w:rsidTr="006C392E">
        <w:tc>
          <w:tcPr>
            <w:tcW w:w="2570" w:type="pct"/>
            <w:tcBorders>
              <w:top w:val="single" w:sz="2" w:space="0" w:color="252729"/>
              <w:bottom w:val="single" w:sz="2" w:space="0" w:color="252729"/>
            </w:tcBorders>
          </w:tcPr>
          <w:p w14:paraId="7823B8DB" w14:textId="77777777" w:rsidR="00F91CFD" w:rsidRPr="000F74D5" w:rsidRDefault="00F91CFD" w:rsidP="006C392E">
            <w:pPr>
              <w:spacing w:before="0"/>
              <w:ind w:left="29"/>
              <w:rPr>
                <w:sz w:val="16"/>
                <w:szCs w:val="16"/>
              </w:rPr>
            </w:pPr>
            <w:r w:rsidRPr="000F74D5">
              <w:rPr>
                <w:sz w:val="16"/>
                <w:szCs w:val="16"/>
              </w:rPr>
              <w:t>Yearly Payment</w:t>
            </w:r>
          </w:p>
        </w:tc>
        <w:tc>
          <w:tcPr>
            <w:tcW w:w="2430" w:type="pct"/>
            <w:tcBorders>
              <w:top w:val="single" w:sz="2" w:space="0" w:color="252729"/>
              <w:bottom w:val="single" w:sz="2" w:space="0" w:color="252729"/>
            </w:tcBorders>
            <w:vAlign w:val="center"/>
          </w:tcPr>
          <w:p w14:paraId="0D77940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74BB318" w14:textId="77777777" w:rsidTr="006C392E">
        <w:tc>
          <w:tcPr>
            <w:tcW w:w="2570" w:type="pct"/>
            <w:tcBorders>
              <w:top w:val="single" w:sz="2" w:space="0" w:color="252729"/>
              <w:bottom w:val="single" w:sz="2" w:space="0" w:color="252729"/>
            </w:tcBorders>
          </w:tcPr>
          <w:p w14:paraId="4CD9B98F" w14:textId="77777777" w:rsidR="00F91CFD" w:rsidRPr="000F74D5" w:rsidRDefault="00F91CFD" w:rsidP="006C392E">
            <w:pPr>
              <w:spacing w:before="0"/>
              <w:ind w:left="29"/>
              <w:rPr>
                <w:sz w:val="16"/>
                <w:szCs w:val="16"/>
              </w:rPr>
            </w:pPr>
            <w:r w:rsidRPr="000F74D5">
              <w:rPr>
                <w:sz w:val="16"/>
                <w:szCs w:val="16"/>
              </w:rPr>
              <w:t>Reversionary Nominations</w:t>
            </w:r>
          </w:p>
        </w:tc>
        <w:tc>
          <w:tcPr>
            <w:tcW w:w="2430" w:type="pct"/>
            <w:tcBorders>
              <w:top w:val="single" w:sz="2" w:space="0" w:color="252729"/>
              <w:bottom w:val="single" w:sz="2" w:space="0" w:color="252729"/>
            </w:tcBorders>
            <w:vAlign w:val="center"/>
          </w:tcPr>
          <w:p w14:paraId="57B0737F"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71F723DB" w14:textId="77777777" w:rsidTr="006C392E">
        <w:tc>
          <w:tcPr>
            <w:tcW w:w="2570" w:type="pct"/>
            <w:tcBorders>
              <w:top w:val="single" w:sz="2" w:space="0" w:color="252729"/>
              <w:bottom w:val="single" w:sz="2" w:space="0" w:color="252729"/>
            </w:tcBorders>
          </w:tcPr>
          <w:p w14:paraId="1E225F09" w14:textId="77777777" w:rsidR="00F91CFD" w:rsidRPr="000F74D5" w:rsidRDefault="00F91CFD" w:rsidP="006C392E">
            <w:pPr>
              <w:spacing w:before="0"/>
              <w:ind w:left="29"/>
              <w:rPr>
                <w:sz w:val="16"/>
                <w:szCs w:val="16"/>
              </w:rPr>
            </w:pPr>
            <w:r w:rsidRPr="000F74D5">
              <w:rPr>
                <w:sz w:val="16"/>
                <w:szCs w:val="16"/>
              </w:rPr>
              <w:t>Capital Gains Transfer</w:t>
            </w:r>
          </w:p>
        </w:tc>
        <w:tc>
          <w:tcPr>
            <w:tcW w:w="2430" w:type="pct"/>
            <w:tcBorders>
              <w:top w:val="single" w:sz="2" w:space="0" w:color="252729"/>
              <w:bottom w:val="single" w:sz="2" w:space="0" w:color="252729"/>
            </w:tcBorders>
            <w:vAlign w:val="center"/>
          </w:tcPr>
          <w:p w14:paraId="27A4A26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55ABD40" w14:textId="77777777" w:rsidTr="006C392E">
        <w:tc>
          <w:tcPr>
            <w:tcW w:w="2570" w:type="pct"/>
            <w:tcBorders>
              <w:top w:val="single" w:sz="2" w:space="0" w:color="252729"/>
              <w:bottom w:val="single" w:sz="2" w:space="0" w:color="252729"/>
            </w:tcBorders>
          </w:tcPr>
          <w:p w14:paraId="31276B9D" w14:textId="77777777" w:rsidR="00F91CFD" w:rsidRPr="000F74D5" w:rsidRDefault="00F91CFD" w:rsidP="006C392E">
            <w:pPr>
              <w:spacing w:before="0"/>
              <w:ind w:left="29"/>
              <w:rPr>
                <w:sz w:val="16"/>
                <w:szCs w:val="16"/>
              </w:rPr>
            </w:pPr>
            <w:r w:rsidRPr="000F74D5">
              <w:rPr>
                <w:sz w:val="16"/>
                <w:szCs w:val="16"/>
              </w:rPr>
              <w:t>Online Pension Calculator</w:t>
            </w:r>
          </w:p>
        </w:tc>
        <w:tc>
          <w:tcPr>
            <w:tcW w:w="2430" w:type="pct"/>
            <w:tcBorders>
              <w:top w:val="single" w:sz="2" w:space="0" w:color="252729"/>
              <w:bottom w:val="single" w:sz="2" w:space="0" w:color="252729"/>
            </w:tcBorders>
            <w:vAlign w:val="center"/>
          </w:tcPr>
          <w:p w14:paraId="505844F8" w14:textId="77777777" w:rsidR="00F91CFD" w:rsidRPr="000F74D5" w:rsidRDefault="00F91CFD" w:rsidP="006C392E">
            <w:pPr>
              <w:spacing w:before="0"/>
              <w:ind w:left="71" w:right="124"/>
              <w:rPr>
                <w:sz w:val="16"/>
                <w:szCs w:val="16"/>
              </w:rPr>
            </w:pPr>
            <w:r w:rsidRPr="000F74D5">
              <w:rPr>
                <w:sz w:val="16"/>
                <w:szCs w:val="16"/>
              </w:rPr>
              <w:t>Yes (Adviser only)</w:t>
            </w:r>
          </w:p>
        </w:tc>
      </w:tr>
      <w:tr w:rsidR="00F91CFD" w:rsidRPr="00780A26" w14:paraId="68CCC9AA" w14:textId="77777777" w:rsidTr="006C392E">
        <w:tc>
          <w:tcPr>
            <w:tcW w:w="2570" w:type="pct"/>
            <w:tcBorders>
              <w:top w:val="single" w:sz="2" w:space="0" w:color="252729"/>
              <w:bottom w:val="single" w:sz="2" w:space="0" w:color="252729"/>
            </w:tcBorders>
          </w:tcPr>
          <w:p w14:paraId="651B3450" w14:textId="77777777" w:rsidR="00F91CFD" w:rsidRPr="000F74D5" w:rsidRDefault="00F91CFD" w:rsidP="006C392E">
            <w:pPr>
              <w:spacing w:before="0"/>
              <w:ind w:left="29"/>
              <w:rPr>
                <w:sz w:val="16"/>
                <w:szCs w:val="16"/>
              </w:rPr>
            </w:pPr>
            <w:r w:rsidRPr="000F74D5">
              <w:rPr>
                <w:sz w:val="16"/>
                <w:szCs w:val="16"/>
              </w:rPr>
              <w:t>Transition To Retirement</w:t>
            </w:r>
          </w:p>
        </w:tc>
        <w:tc>
          <w:tcPr>
            <w:tcW w:w="2430" w:type="pct"/>
            <w:tcBorders>
              <w:top w:val="single" w:sz="2" w:space="0" w:color="252729"/>
              <w:bottom w:val="single" w:sz="2" w:space="0" w:color="252729"/>
            </w:tcBorders>
            <w:vAlign w:val="center"/>
          </w:tcPr>
          <w:p w14:paraId="5FB2C8C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D0D798D" w14:textId="77777777" w:rsidTr="006C392E">
        <w:tc>
          <w:tcPr>
            <w:tcW w:w="2570" w:type="pct"/>
            <w:tcBorders>
              <w:top w:val="single" w:sz="2" w:space="0" w:color="252729"/>
              <w:bottom w:val="single" w:sz="2" w:space="0" w:color="252729"/>
            </w:tcBorders>
          </w:tcPr>
          <w:p w14:paraId="13615D05" w14:textId="77777777" w:rsidR="00F91CFD" w:rsidRPr="000F74D5" w:rsidRDefault="00F91CFD" w:rsidP="006C392E">
            <w:pPr>
              <w:spacing w:before="0"/>
              <w:ind w:left="29"/>
              <w:rPr>
                <w:sz w:val="16"/>
                <w:szCs w:val="16"/>
              </w:rPr>
            </w:pPr>
            <w:r w:rsidRPr="000F74D5">
              <w:rPr>
                <w:sz w:val="16"/>
                <w:szCs w:val="16"/>
              </w:rPr>
              <w:t xml:space="preserve">Drawdown </w:t>
            </w:r>
            <w:proofErr w:type="spellStart"/>
            <w:r w:rsidRPr="000F74D5">
              <w:rPr>
                <w:sz w:val="16"/>
                <w:szCs w:val="16"/>
              </w:rPr>
              <w:t>ProRata</w:t>
            </w:r>
            <w:proofErr w:type="spellEnd"/>
          </w:p>
        </w:tc>
        <w:tc>
          <w:tcPr>
            <w:tcW w:w="2430" w:type="pct"/>
            <w:tcBorders>
              <w:top w:val="single" w:sz="2" w:space="0" w:color="252729"/>
              <w:bottom w:val="single" w:sz="2" w:space="0" w:color="252729"/>
            </w:tcBorders>
            <w:vAlign w:val="center"/>
          </w:tcPr>
          <w:p w14:paraId="193A4FA0"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0C1DA201" w14:textId="77777777" w:rsidTr="006C392E">
        <w:tc>
          <w:tcPr>
            <w:tcW w:w="2570" w:type="pct"/>
            <w:tcBorders>
              <w:top w:val="single" w:sz="2" w:space="0" w:color="252729"/>
              <w:bottom w:val="single" w:sz="2" w:space="0" w:color="252729"/>
            </w:tcBorders>
          </w:tcPr>
          <w:p w14:paraId="38FCFA8D" w14:textId="77777777" w:rsidR="00F91CFD" w:rsidRPr="000F74D5" w:rsidRDefault="00F91CFD" w:rsidP="006C392E">
            <w:pPr>
              <w:spacing w:before="0"/>
              <w:ind w:left="29"/>
              <w:rPr>
                <w:sz w:val="16"/>
                <w:szCs w:val="16"/>
              </w:rPr>
            </w:pPr>
            <w:r w:rsidRPr="000F74D5">
              <w:rPr>
                <w:sz w:val="16"/>
                <w:szCs w:val="16"/>
              </w:rPr>
              <w:t>Drawdown Proportional</w:t>
            </w:r>
          </w:p>
        </w:tc>
        <w:tc>
          <w:tcPr>
            <w:tcW w:w="2430" w:type="pct"/>
            <w:tcBorders>
              <w:top w:val="single" w:sz="2" w:space="0" w:color="252729"/>
              <w:bottom w:val="single" w:sz="2" w:space="0" w:color="252729"/>
            </w:tcBorders>
            <w:vAlign w:val="center"/>
          </w:tcPr>
          <w:p w14:paraId="5C24D574"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93F6217" w14:textId="77777777" w:rsidTr="006C392E">
        <w:tc>
          <w:tcPr>
            <w:tcW w:w="2570" w:type="pct"/>
            <w:tcBorders>
              <w:top w:val="single" w:sz="2" w:space="0" w:color="252729"/>
              <w:bottom w:val="single" w:sz="2" w:space="0" w:color="252729"/>
            </w:tcBorders>
          </w:tcPr>
          <w:p w14:paraId="67DCB230" w14:textId="77777777" w:rsidR="00F91CFD" w:rsidRPr="000F74D5" w:rsidRDefault="00F91CFD" w:rsidP="006C392E">
            <w:pPr>
              <w:spacing w:before="0"/>
              <w:ind w:left="29"/>
              <w:rPr>
                <w:sz w:val="16"/>
                <w:szCs w:val="16"/>
              </w:rPr>
            </w:pPr>
            <w:r w:rsidRPr="000F74D5">
              <w:rPr>
                <w:sz w:val="16"/>
                <w:szCs w:val="16"/>
              </w:rPr>
              <w:t>Drawdown Priority</w:t>
            </w:r>
          </w:p>
        </w:tc>
        <w:tc>
          <w:tcPr>
            <w:tcW w:w="2430" w:type="pct"/>
            <w:tcBorders>
              <w:top w:val="single" w:sz="2" w:space="0" w:color="252729"/>
              <w:bottom w:val="single" w:sz="2" w:space="0" w:color="252729"/>
            </w:tcBorders>
            <w:vAlign w:val="center"/>
          </w:tcPr>
          <w:p w14:paraId="18ACD3A0"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3318971B" w14:textId="77777777" w:rsidTr="006C392E">
        <w:tc>
          <w:tcPr>
            <w:tcW w:w="2570" w:type="pct"/>
            <w:tcBorders>
              <w:top w:val="single" w:sz="2" w:space="0" w:color="252729"/>
              <w:bottom w:val="single" w:sz="2" w:space="0" w:color="252729"/>
            </w:tcBorders>
          </w:tcPr>
          <w:p w14:paraId="4FA2D256" w14:textId="77777777" w:rsidR="00F91CFD" w:rsidRPr="000F74D5" w:rsidRDefault="00F91CFD" w:rsidP="006C392E">
            <w:pPr>
              <w:spacing w:before="0"/>
              <w:ind w:left="29"/>
              <w:rPr>
                <w:sz w:val="16"/>
                <w:szCs w:val="16"/>
              </w:rPr>
            </w:pPr>
            <w:r w:rsidRPr="000F74D5">
              <w:rPr>
                <w:sz w:val="16"/>
                <w:szCs w:val="16"/>
              </w:rPr>
              <w:t>Minimum Initial Investment</w:t>
            </w:r>
          </w:p>
        </w:tc>
        <w:tc>
          <w:tcPr>
            <w:tcW w:w="2430" w:type="pct"/>
            <w:tcBorders>
              <w:top w:val="single" w:sz="2" w:space="0" w:color="252729"/>
              <w:bottom w:val="single" w:sz="2" w:space="0" w:color="252729"/>
            </w:tcBorders>
            <w:vAlign w:val="center"/>
          </w:tcPr>
          <w:p w14:paraId="346C201C" w14:textId="77777777" w:rsidR="00F91CFD" w:rsidRPr="000F74D5" w:rsidRDefault="00F91CFD" w:rsidP="006C392E">
            <w:pPr>
              <w:spacing w:before="0"/>
              <w:ind w:left="71" w:right="124"/>
              <w:rPr>
                <w:sz w:val="16"/>
                <w:szCs w:val="16"/>
              </w:rPr>
            </w:pPr>
            <w:r w:rsidRPr="000F74D5">
              <w:rPr>
                <w:sz w:val="16"/>
                <w:szCs w:val="16"/>
              </w:rPr>
              <w:t>$10,000.00</w:t>
            </w:r>
          </w:p>
        </w:tc>
      </w:tr>
      <w:tr w:rsidR="00F91CFD" w:rsidRPr="00C179EE" w14:paraId="6E588716" w14:textId="77777777" w:rsidTr="006C392E">
        <w:trPr>
          <w:trHeight w:val="227"/>
        </w:trPr>
        <w:tc>
          <w:tcPr>
            <w:tcW w:w="2570" w:type="pct"/>
            <w:tcBorders>
              <w:top w:val="single" w:sz="2" w:space="0" w:color="252729"/>
              <w:bottom w:val="single" w:sz="2" w:space="0" w:color="252729"/>
            </w:tcBorders>
            <w:shd w:val="clear" w:color="auto" w:fill="F2F2F2" w:themeFill="background1" w:themeFillShade="F2"/>
            <w:vAlign w:val="center"/>
          </w:tcPr>
          <w:p w14:paraId="5169C4D8" w14:textId="77777777" w:rsidR="00F91CFD" w:rsidRPr="000F74D5" w:rsidRDefault="00F91CFD" w:rsidP="006C392E">
            <w:pPr>
              <w:spacing w:before="0"/>
              <w:ind w:left="29"/>
              <w:rPr>
                <w:sz w:val="16"/>
                <w:szCs w:val="16"/>
              </w:rPr>
            </w:pPr>
            <w:r w:rsidRPr="000F74D5">
              <w:rPr>
                <w:b/>
                <w:sz w:val="16"/>
                <w:szCs w:val="16"/>
              </w:rPr>
              <w:t xml:space="preserve">Product </w:t>
            </w:r>
            <w:r>
              <w:rPr>
                <w:b/>
                <w:sz w:val="16"/>
                <w:szCs w:val="16"/>
              </w:rPr>
              <w:t>c</w:t>
            </w:r>
            <w:r w:rsidRPr="000F74D5">
              <w:rPr>
                <w:b/>
                <w:sz w:val="16"/>
                <w:szCs w:val="16"/>
              </w:rPr>
              <w:t>osts</w:t>
            </w:r>
          </w:p>
        </w:tc>
        <w:tc>
          <w:tcPr>
            <w:tcW w:w="2430" w:type="pct"/>
            <w:tcBorders>
              <w:top w:val="single" w:sz="2" w:space="0" w:color="252729"/>
              <w:bottom w:val="single" w:sz="2" w:space="0" w:color="252729"/>
            </w:tcBorders>
            <w:shd w:val="clear" w:color="auto" w:fill="F2F2F2" w:themeFill="background1" w:themeFillShade="F2"/>
            <w:vAlign w:val="center"/>
          </w:tcPr>
          <w:p w14:paraId="61B16ABC" w14:textId="77777777" w:rsidR="00F91CFD" w:rsidRPr="000F74D5" w:rsidRDefault="00F91CFD" w:rsidP="006C392E">
            <w:pPr>
              <w:spacing w:before="0"/>
              <w:ind w:left="71" w:right="124"/>
              <w:rPr>
                <w:sz w:val="16"/>
                <w:szCs w:val="16"/>
              </w:rPr>
            </w:pPr>
            <w:r w:rsidRPr="000F74D5">
              <w:rPr>
                <w:b/>
                <w:sz w:val="16"/>
                <w:szCs w:val="16"/>
              </w:rPr>
              <w:t> </w:t>
            </w:r>
          </w:p>
        </w:tc>
      </w:tr>
      <w:tr w:rsidR="00F91CFD" w:rsidRPr="00780A26" w14:paraId="52EFD972" w14:textId="77777777" w:rsidTr="006C392E">
        <w:trPr>
          <w:trHeight w:val="397"/>
        </w:trPr>
        <w:tc>
          <w:tcPr>
            <w:tcW w:w="2570" w:type="pct"/>
            <w:tcBorders>
              <w:top w:val="single" w:sz="2" w:space="0" w:color="252729"/>
              <w:bottom w:val="single" w:sz="2" w:space="0" w:color="252729"/>
            </w:tcBorders>
            <w:vAlign w:val="center"/>
          </w:tcPr>
          <w:p w14:paraId="55433A32" w14:textId="77777777" w:rsidR="00F91CFD" w:rsidRPr="000F74D5" w:rsidRDefault="00F91CFD" w:rsidP="006C392E">
            <w:pPr>
              <w:spacing w:before="0"/>
              <w:ind w:left="29"/>
              <w:rPr>
                <w:sz w:val="16"/>
                <w:szCs w:val="16"/>
              </w:rPr>
            </w:pPr>
            <w:r w:rsidRPr="000F74D5">
              <w:rPr>
                <w:b/>
                <w:sz w:val="16"/>
                <w:szCs w:val="16"/>
              </w:rPr>
              <w:t>Ongoing costs</w:t>
            </w:r>
          </w:p>
        </w:tc>
        <w:tc>
          <w:tcPr>
            <w:tcW w:w="2430" w:type="pct"/>
            <w:tcBorders>
              <w:top w:val="single" w:sz="2" w:space="0" w:color="252729"/>
              <w:bottom w:val="single" w:sz="2" w:space="0" w:color="252729"/>
            </w:tcBorders>
            <w:vAlign w:val="center"/>
          </w:tcPr>
          <w:p w14:paraId="0F1C7CE3" w14:textId="77777777" w:rsidR="00F91CFD" w:rsidRPr="000F74D5" w:rsidRDefault="00F91CFD" w:rsidP="006C392E">
            <w:pPr>
              <w:spacing w:before="0"/>
              <w:ind w:left="71" w:right="124"/>
              <w:rPr>
                <w:sz w:val="16"/>
                <w:szCs w:val="16"/>
              </w:rPr>
            </w:pPr>
          </w:p>
        </w:tc>
      </w:tr>
      <w:tr w:rsidR="00F91CFD" w:rsidRPr="00780A26" w14:paraId="44214180" w14:textId="77777777" w:rsidTr="006C392E">
        <w:tc>
          <w:tcPr>
            <w:tcW w:w="2570" w:type="pct"/>
            <w:tcBorders>
              <w:top w:val="single" w:sz="2" w:space="0" w:color="252729"/>
              <w:bottom w:val="single" w:sz="2" w:space="0" w:color="252729"/>
            </w:tcBorders>
          </w:tcPr>
          <w:p w14:paraId="5675C11B" w14:textId="77777777" w:rsidR="00F91CFD" w:rsidRPr="000F74D5" w:rsidRDefault="00F91CFD" w:rsidP="006C392E">
            <w:pPr>
              <w:spacing w:before="0"/>
              <w:ind w:left="29"/>
              <w:rPr>
                <w:sz w:val="16"/>
                <w:szCs w:val="16"/>
              </w:rPr>
            </w:pPr>
            <w:r w:rsidRPr="000F74D5">
              <w:rPr>
                <w:sz w:val="16"/>
                <w:szCs w:val="16"/>
              </w:rPr>
              <w:t>Administration Fees</w:t>
            </w:r>
          </w:p>
        </w:tc>
        <w:tc>
          <w:tcPr>
            <w:tcW w:w="2430" w:type="pct"/>
            <w:tcBorders>
              <w:top w:val="single" w:sz="2" w:space="0" w:color="252729"/>
              <w:bottom w:val="single" w:sz="2" w:space="0" w:color="252729"/>
            </w:tcBorders>
            <w:vAlign w:val="center"/>
          </w:tcPr>
          <w:p w14:paraId="7E7E08B7" w14:textId="77777777" w:rsidR="00F91CFD" w:rsidRPr="000F74D5" w:rsidRDefault="00F91CFD" w:rsidP="006C392E">
            <w:pPr>
              <w:spacing w:before="0"/>
              <w:ind w:left="71" w:right="124"/>
              <w:rPr>
                <w:sz w:val="16"/>
                <w:szCs w:val="16"/>
              </w:rPr>
            </w:pPr>
            <w:r w:rsidRPr="000F74D5">
              <w:rPr>
                <w:sz w:val="16"/>
                <w:szCs w:val="16"/>
              </w:rPr>
              <w:t>0.75%</w:t>
            </w:r>
          </w:p>
        </w:tc>
      </w:tr>
      <w:tr w:rsidR="00F91CFD" w:rsidRPr="00780A26" w14:paraId="572FD100" w14:textId="77777777" w:rsidTr="006C392E">
        <w:tc>
          <w:tcPr>
            <w:tcW w:w="2570" w:type="pct"/>
            <w:tcBorders>
              <w:top w:val="single" w:sz="2" w:space="0" w:color="252729"/>
              <w:bottom w:val="single" w:sz="2" w:space="0" w:color="252729"/>
            </w:tcBorders>
          </w:tcPr>
          <w:p w14:paraId="4ADAB06E" w14:textId="77777777" w:rsidR="00F91CFD" w:rsidRPr="000F74D5" w:rsidRDefault="00F91CFD" w:rsidP="006C392E">
            <w:pPr>
              <w:spacing w:before="0"/>
              <w:ind w:left="29"/>
              <w:rPr>
                <w:sz w:val="16"/>
                <w:szCs w:val="16"/>
              </w:rPr>
            </w:pPr>
            <w:r w:rsidRPr="000F74D5">
              <w:rPr>
                <w:sz w:val="16"/>
                <w:szCs w:val="16"/>
              </w:rPr>
              <w:t>Expense Recovery Fee</w:t>
            </w:r>
          </w:p>
        </w:tc>
        <w:tc>
          <w:tcPr>
            <w:tcW w:w="2430" w:type="pct"/>
            <w:tcBorders>
              <w:top w:val="single" w:sz="2" w:space="0" w:color="252729"/>
              <w:bottom w:val="single" w:sz="2" w:space="0" w:color="252729"/>
            </w:tcBorders>
            <w:vAlign w:val="center"/>
          </w:tcPr>
          <w:p w14:paraId="42AF3923"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E7398B4" w14:textId="77777777" w:rsidTr="006C392E">
        <w:tc>
          <w:tcPr>
            <w:tcW w:w="2570" w:type="pct"/>
            <w:tcBorders>
              <w:top w:val="single" w:sz="2" w:space="0" w:color="252729"/>
              <w:bottom w:val="single" w:sz="2" w:space="0" w:color="252729"/>
            </w:tcBorders>
          </w:tcPr>
          <w:p w14:paraId="6071CC4F" w14:textId="77777777" w:rsidR="00F91CFD" w:rsidRPr="000F74D5" w:rsidRDefault="00F91CFD" w:rsidP="006C392E">
            <w:pPr>
              <w:spacing w:before="0"/>
              <w:ind w:left="29"/>
              <w:rPr>
                <w:sz w:val="16"/>
                <w:szCs w:val="16"/>
              </w:rPr>
            </w:pPr>
            <w:r w:rsidRPr="000F74D5">
              <w:rPr>
                <w:sz w:val="16"/>
                <w:szCs w:val="16"/>
              </w:rPr>
              <w:t>Membership Fee</w:t>
            </w:r>
          </w:p>
        </w:tc>
        <w:tc>
          <w:tcPr>
            <w:tcW w:w="2430" w:type="pct"/>
            <w:tcBorders>
              <w:top w:val="single" w:sz="2" w:space="0" w:color="252729"/>
              <w:bottom w:val="single" w:sz="2" w:space="0" w:color="252729"/>
            </w:tcBorders>
            <w:vAlign w:val="center"/>
          </w:tcPr>
          <w:p w14:paraId="08B7CE57"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7020238" w14:textId="77777777" w:rsidTr="006C392E">
        <w:tc>
          <w:tcPr>
            <w:tcW w:w="2570" w:type="pct"/>
            <w:tcBorders>
              <w:top w:val="single" w:sz="2" w:space="0" w:color="252729"/>
              <w:bottom w:val="single" w:sz="2" w:space="0" w:color="252729"/>
            </w:tcBorders>
          </w:tcPr>
          <w:p w14:paraId="03B5F49B" w14:textId="77777777" w:rsidR="00F91CFD" w:rsidRPr="000F74D5" w:rsidRDefault="00F91CFD" w:rsidP="006C392E">
            <w:pPr>
              <w:spacing w:before="0"/>
              <w:ind w:left="29"/>
              <w:rPr>
                <w:sz w:val="16"/>
                <w:szCs w:val="16"/>
              </w:rPr>
            </w:pPr>
            <w:r w:rsidRPr="000F74D5">
              <w:rPr>
                <w:sz w:val="16"/>
                <w:szCs w:val="16"/>
              </w:rPr>
              <w:t>SMA Administration Access Fee</w:t>
            </w:r>
          </w:p>
        </w:tc>
        <w:tc>
          <w:tcPr>
            <w:tcW w:w="2430" w:type="pct"/>
            <w:tcBorders>
              <w:top w:val="single" w:sz="2" w:space="0" w:color="252729"/>
              <w:bottom w:val="single" w:sz="2" w:space="0" w:color="252729"/>
            </w:tcBorders>
            <w:vAlign w:val="center"/>
          </w:tcPr>
          <w:p w14:paraId="76758F29"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FE12AC6" w14:textId="77777777" w:rsidTr="006C392E">
        <w:tc>
          <w:tcPr>
            <w:tcW w:w="2570" w:type="pct"/>
            <w:tcBorders>
              <w:top w:val="single" w:sz="2" w:space="0" w:color="252729"/>
              <w:bottom w:val="single" w:sz="2" w:space="0" w:color="252729"/>
            </w:tcBorders>
          </w:tcPr>
          <w:p w14:paraId="431BEE98" w14:textId="77777777" w:rsidR="00F91CFD" w:rsidRPr="000F74D5" w:rsidRDefault="00F91CFD" w:rsidP="006C392E">
            <w:pPr>
              <w:spacing w:before="0"/>
              <w:ind w:left="29"/>
              <w:rPr>
                <w:sz w:val="16"/>
                <w:szCs w:val="16"/>
              </w:rPr>
            </w:pPr>
            <w:r w:rsidRPr="000F74D5">
              <w:rPr>
                <w:sz w:val="16"/>
                <w:szCs w:val="16"/>
              </w:rPr>
              <w:t>Trustee Fees</w:t>
            </w:r>
          </w:p>
        </w:tc>
        <w:tc>
          <w:tcPr>
            <w:tcW w:w="2430" w:type="pct"/>
            <w:tcBorders>
              <w:top w:val="single" w:sz="2" w:space="0" w:color="252729"/>
              <w:bottom w:val="single" w:sz="2" w:space="0" w:color="252729"/>
            </w:tcBorders>
            <w:vAlign w:val="center"/>
          </w:tcPr>
          <w:p w14:paraId="219D054D"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453C87D" w14:textId="77777777" w:rsidTr="006C392E">
        <w:trPr>
          <w:trHeight w:val="397"/>
        </w:trPr>
        <w:tc>
          <w:tcPr>
            <w:tcW w:w="2570" w:type="pct"/>
            <w:tcBorders>
              <w:top w:val="single" w:sz="2" w:space="0" w:color="252729"/>
              <w:bottom w:val="single" w:sz="2" w:space="0" w:color="252729"/>
            </w:tcBorders>
            <w:vAlign w:val="center"/>
          </w:tcPr>
          <w:p w14:paraId="1C32B291" w14:textId="77777777" w:rsidR="00F91CFD" w:rsidRPr="000F74D5" w:rsidRDefault="00F91CFD" w:rsidP="006C392E">
            <w:pPr>
              <w:spacing w:before="0"/>
              <w:ind w:left="29"/>
              <w:rPr>
                <w:sz w:val="16"/>
                <w:szCs w:val="16"/>
              </w:rPr>
            </w:pPr>
            <w:r w:rsidRPr="000F74D5">
              <w:rPr>
                <w:b/>
                <w:sz w:val="16"/>
                <w:szCs w:val="16"/>
              </w:rPr>
              <w:t>Transactional Costs</w:t>
            </w:r>
          </w:p>
        </w:tc>
        <w:tc>
          <w:tcPr>
            <w:tcW w:w="2430" w:type="pct"/>
            <w:tcBorders>
              <w:top w:val="single" w:sz="2" w:space="0" w:color="252729"/>
              <w:bottom w:val="single" w:sz="2" w:space="0" w:color="252729"/>
            </w:tcBorders>
            <w:vAlign w:val="center"/>
          </w:tcPr>
          <w:p w14:paraId="5FF926D6" w14:textId="77777777" w:rsidR="00F91CFD" w:rsidRPr="000F74D5" w:rsidRDefault="00F91CFD" w:rsidP="006C392E">
            <w:pPr>
              <w:spacing w:before="0"/>
              <w:ind w:left="71" w:right="124"/>
              <w:rPr>
                <w:sz w:val="16"/>
                <w:szCs w:val="16"/>
              </w:rPr>
            </w:pPr>
          </w:p>
        </w:tc>
      </w:tr>
      <w:tr w:rsidR="00F91CFD" w:rsidRPr="00780A26" w14:paraId="06F07BBC" w14:textId="77777777" w:rsidTr="006C392E">
        <w:tc>
          <w:tcPr>
            <w:tcW w:w="2570" w:type="pct"/>
            <w:tcBorders>
              <w:top w:val="single" w:sz="2" w:space="0" w:color="252729"/>
              <w:bottom w:val="single" w:sz="2" w:space="0" w:color="252729"/>
            </w:tcBorders>
          </w:tcPr>
          <w:p w14:paraId="4D3F6110" w14:textId="77777777" w:rsidR="00F91CFD" w:rsidRPr="000F74D5" w:rsidRDefault="00F91CFD" w:rsidP="006C392E">
            <w:pPr>
              <w:spacing w:before="0"/>
              <w:ind w:left="29"/>
              <w:rPr>
                <w:sz w:val="16"/>
                <w:szCs w:val="16"/>
              </w:rPr>
            </w:pPr>
            <w:r w:rsidRPr="000F74D5">
              <w:rPr>
                <w:sz w:val="16"/>
                <w:szCs w:val="16"/>
              </w:rPr>
              <w:t>Operational costs</w:t>
            </w:r>
          </w:p>
        </w:tc>
        <w:tc>
          <w:tcPr>
            <w:tcW w:w="2430" w:type="pct"/>
            <w:tcBorders>
              <w:top w:val="single" w:sz="2" w:space="0" w:color="252729"/>
              <w:bottom w:val="single" w:sz="2" w:space="0" w:color="252729"/>
            </w:tcBorders>
            <w:vAlign w:val="center"/>
          </w:tcPr>
          <w:p w14:paraId="137B942F" w14:textId="6570CFD8" w:rsidR="00F91CFD" w:rsidRPr="000F74D5" w:rsidRDefault="00F91CFD" w:rsidP="006C392E">
            <w:pPr>
              <w:spacing w:before="0"/>
              <w:ind w:left="71" w:right="124"/>
              <w:rPr>
                <w:sz w:val="16"/>
                <w:szCs w:val="16"/>
              </w:rPr>
            </w:pPr>
            <w:r w:rsidRPr="000F74D5">
              <w:rPr>
                <w:sz w:val="16"/>
                <w:szCs w:val="16"/>
              </w:rPr>
              <w:t>0.17% - 0.</w:t>
            </w:r>
            <w:r w:rsidR="002A0407">
              <w:rPr>
                <w:sz w:val="16"/>
                <w:szCs w:val="16"/>
              </w:rPr>
              <w:t>5</w:t>
            </w:r>
            <w:r w:rsidR="008E4E11">
              <w:rPr>
                <w:sz w:val="16"/>
                <w:szCs w:val="16"/>
              </w:rPr>
              <w:t>6</w:t>
            </w:r>
            <w:r w:rsidRPr="000F74D5">
              <w:rPr>
                <w:sz w:val="16"/>
                <w:szCs w:val="16"/>
              </w:rPr>
              <w:t xml:space="preserve">% </w:t>
            </w:r>
          </w:p>
        </w:tc>
      </w:tr>
      <w:tr w:rsidR="00F91CFD" w:rsidRPr="00780A26" w14:paraId="68F46DE6" w14:textId="77777777" w:rsidTr="006C392E">
        <w:tc>
          <w:tcPr>
            <w:tcW w:w="2570" w:type="pct"/>
            <w:tcBorders>
              <w:top w:val="single" w:sz="2" w:space="0" w:color="252729"/>
              <w:bottom w:val="single" w:sz="2" w:space="0" w:color="252729"/>
            </w:tcBorders>
          </w:tcPr>
          <w:p w14:paraId="52C798AA" w14:textId="77777777" w:rsidR="00F91CFD" w:rsidRPr="000F74D5" w:rsidRDefault="00F91CFD" w:rsidP="006C392E">
            <w:pPr>
              <w:spacing w:before="0"/>
              <w:ind w:left="29"/>
              <w:rPr>
                <w:sz w:val="16"/>
                <w:szCs w:val="16"/>
              </w:rPr>
            </w:pPr>
            <w:r w:rsidRPr="000F74D5">
              <w:rPr>
                <w:sz w:val="16"/>
                <w:szCs w:val="16"/>
              </w:rPr>
              <w:t>Buy/Sell spreads</w:t>
            </w:r>
          </w:p>
        </w:tc>
        <w:tc>
          <w:tcPr>
            <w:tcW w:w="2430" w:type="pct"/>
            <w:tcBorders>
              <w:top w:val="single" w:sz="2" w:space="0" w:color="252729"/>
              <w:bottom w:val="single" w:sz="2" w:space="0" w:color="252729"/>
            </w:tcBorders>
            <w:vAlign w:val="center"/>
          </w:tcPr>
          <w:p w14:paraId="4E388288" w14:textId="77777777" w:rsidR="00F91CFD" w:rsidRPr="000F74D5" w:rsidRDefault="00F91CFD" w:rsidP="006C392E">
            <w:pPr>
              <w:spacing w:before="0"/>
              <w:ind w:left="71" w:right="124"/>
              <w:rPr>
                <w:sz w:val="16"/>
                <w:szCs w:val="16"/>
              </w:rPr>
            </w:pPr>
            <w:r w:rsidRPr="000F74D5">
              <w:rPr>
                <w:sz w:val="16"/>
                <w:szCs w:val="16"/>
              </w:rPr>
              <w:t>Yes</w:t>
            </w:r>
          </w:p>
        </w:tc>
      </w:tr>
      <w:tr w:rsidR="00F91CFD" w:rsidRPr="00780A26" w14:paraId="324309F6" w14:textId="77777777" w:rsidTr="006C392E">
        <w:tc>
          <w:tcPr>
            <w:tcW w:w="2570" w:type="pct"/>
            <w:tcBorders>
              <w:top w:val="single" w:sz="2" w:space="0" w:color="252729"/>
              <w:bottom w:val="single" w:sz="2" w:space="0" w:color="252729"/>
            </w:tcBorders>
          </w:tcPr>
          <w:p w14:paraId="0429103D" w14:textId="77777777" w:rsidR="00F91CFD" w:rsidRPr="000F74D5" w:rsidRDefault="00F91CFD" w:rsidP="006C392E">
            <w:pPr>
              <w:spacing w:before="0"/>
              <w:ind w:left="29"/>
              <w:rPr>
                <w:sz w:val="16"/>
                <w:szCs w:val="16"/>
              </w:rPr>
            </w:pPr>
            <w:r w:rsidRPr="000F74D5">
              <w:rPr>
                <w:sz w:val="16"/>
                <w:szCs w:val="16"/>
              </w:rPr>
              <w:t>Exit Fees</w:t>
            </w:r>
          </w:p>
        </w:tc>
        <w:tc>
          <w:tcPr>
            <w:tcW w:w="2430" w:type="pct"/>
            <w:tcBorders>
              <w:top w:val="single" w:sz="2" w:space="0" w:color="252729"/>
              <w:bottom w:val="single" w:sz="2" w:space="0" w:color="252729"/>
            </w:tcBorders>
            <w:vAlign w:val="center"/>
          </w:tcPr>
          <w:p w14:paraId="3660950E"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ABF1C44" w14:textId="77777777" w:rsidTr="006C392E">
        <w:tc>
          <w:tcPr>
            <w:tcW w:w="2570" w:type="pct"/>
            <w:tcBorders>
              <w:top w:val="single" w:sz="2" w:space="0" w:color="252729"/>
              <w:bottom w:val="single" w:sz="2" w:space="0" w:color="252729"/>
            </w:tcBorders>
          </w:tcPr>
          <w:p w14:paraId="50E1EDF8" w14:textId="77777777" w:rsidR="00F91CFD" w:rsidRPr="000F74D5" w:rsidRDefault="00F91CFD" w:rsidP="006C392E">
            <w:pPr>
              <w:spacing w:before="0"/>
              <w:ind w:left="29"/>
              <w:rPr>
                <w:sz w:val="16"/>
                <w:szCs w:val="16"/>
              </w:rPr>
            </w:pPr>
            <w:r w:rsidRPr="000F74D5">
              <w:rPr>
                <w:sz w:val="16"/>
                <w:szCs w:val="16"/>
              </w:rPr>
              <w:lastRenderedPageBreak/>
              <w:t>External Brokerage Fee</w:t>
            </w:r>
          </w:p>
        </w:tc>
        <w:tc>
          <w:tcPr>
            <w:tcW w:w="2430" w:type="pct"/>
            <w:tcBorders>
              <w:top w:val="single" w:sz="2" w:space="0" w:color="252729"/>
              <w:bottom w:val="single" w:sz="2" w:space="0" w:color="252729"/>
            </w:tcBorders>
            <w:vAlign w:val="center"/>
          </w:tcPr>
          <w:p w14:paraId="06732780"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58E9B5D9" w14:textId="77777777" w:rsidTr="006C392E">
        <w:tc>
          <w:tcPr>
            <w:tcW w:w="2570" w:type="pct"/>
            <w:tcBorders>
              <w:top w:val="single" w:sz="2" w:space="0" w:color="252729"/>
              <w:bottom w:val="single" w:sz="2" w:space="0" w:color="252729"/>
            </w:tcBorders>
          </w:tcPr>
          <w:p w14:paraId="60AC0A1C" w14:textId="77777777" w:rsidR="00F91CFD" w:rsidRPr="000F74D5" w:rsidRDefault="00F91CFD" w:rsidP="006C392E">
            <w:pPr>
              <w:spacing w:before="0"/>
              <w:ind w:left="29"/>
              <w:rPr>
                <w:sz w:val="16"/>
                <w:szCs w:val="16"/>
              </w:rPr>
            </w:pPr>
            <w:r w:rsidRPr="000F74D5">
              <w:rPr>
                <w:sz w:val="16"/>
                <w:szCs w:val="16"/>
              </w:rPr>
              <w:t>Initial Contribution Fee</w:t>
            </w:r>
          </w:p>
        </w:tc>
        <w:tc>
          <w:tcPr>
            <w:tcW w:w="2430" w:type="pct"/>
            <w:tcBorders>
              <w:top w:val="single" w:sz="2" w:space="0" w:color="252729"/>
              <w:bottom w:val="single" w:sz="2" w:space="0" w:color="252729"/>
            </w:tcBorders>
            <w:vAlign w:val="center"/>
          </w:tcPr>
          <w:p w14:paraId="430CB0DC"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D718C2A" w14:textId="77777777" w:rsidTr="006C392E">
        <w:tc>
          <w:tcPr>
            <w:tcW w:w="2570" w:type="pct"/>
            <w:tcBorders>
              <w:top w:val="single" w:sz="2" w:space="0" w:color="252729"/>
              <w:bottom w:val="single" w:sz="2" w:space="0" w:color="252729"/>
            </w:tcBorders>
          </w:tcPr>
          <w:p w14:paraId="18F21C14" w14:textId="77777777" w:rsidR="00F91CFD" w:rsidRPr="000F74D5" w:rsidRDefault="00F91CFD" w:rsidP="006C392E">
            <w:pPr>
              <w:spacing w:before="0"/>
              <w:ind w:left="29"/>
              <w:rPr>
                <w:sz w:val="16"/>
                <w:szCs w:val="16"/>
              </w:rPr>
            </w:pPr>
            <w:r w:rsidRPr="000F74D5">
              <w:rPr>
                <w:sz w:val="16"/>
                <w:szCs w:val="16"/>
              </w:rPr>
              <w:t>Less Initial Contribution Commission Rebate</w:t>
            </w:r>
          </w:p>
        </w:tc>
        <w:tc>
          <w:tcPr>
            <w:tcW w:w="2430" w:type="pct"/>
            <w:tcBorders>
              <w:top w:val="single" w:sz="2" w:space="0" w:color="252729"/>
              <w:bottom w:val="single" w:sz="2" w:space="0" w:color="252729"/>
            </w:tcBorders>
            <w:vAlign w:val="center"/>
          </w:tcPr>
          <w:p w14:paraId="1B2BE15E"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64810BBA" w14:textId="77777777" w:rsidTr="006C392E">
        <w:tc>
          <w:tcPr>
            <w:tcW w:w="2570" w:type="pct"/>
            <w:tcBorders>
              <w:top w:val="single" w:sz="2" w:space="0" w:color="252729"/>
              <w:bottom w:val="single" w:sz="2" w:space="0" w:color="252729"/>
            </w:tcBorders>
          </w:tcPr>
          <w:p w14:paraId="081B303B" w14:textId="77777777" w:rsidR="00F91CFD" w:rsidRPr="000F74D5" w:rsidRDefault="00F91CFD" w:rsidP="006C392E">
            <w:pPr>
              <w:spacing w:before="0"/>
              <w:ind w:left="29"/>
              <w:rPr>
                <w:sz w:val="16"/>
                <w:szCs w:val="16"/>
              </w:rPr>
            </w:pPr>
            <w:r w:rsidRPr="000F74D5">
              <w:rPr>
                <w:sz w:val="16"/>
                <w:szCs w:val="16"/>
              </w:rPr>
              <w:t>Listed Securities Fees</w:t>
            </w:r>
          </w:p>
        </w:tc>
        <w:tc>
          <w:tcPr>
            <w:tcW w:w="2430" w:type="pct"/>
            <w:tcBorders>
              <w:top w:val="single" w:sz="2" w:space="0" w:color="252729"/>
              <w:bottom w:val="single" w:sz="2" w:space="0" w:color="252729"/>
            </w:tcBorders>
            <w:vAlign w:val="center"/>
          </w:tcPr>
          <w:p w14:paraId="1615FC69"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E6AB94D" w14:textId="77777777" w:rsidTr="006C392E">
        <w:tc>
          <w:tcPr>
            <w:tcW w:w="2570" w:type="pct"/>
            <w:tcBorders>
              <w:top w:val="single" w:sz="2" w:space="0" w:color="252729"/>
              <w:bottom w:val="single" w:sz="2" w:space="0" w:color="252729"/>
            </w:tcBorders>
          </w:tcPr>
          <w:p w14:paraId="45ABD8A1" w14:textId="77777777" w:rsidR="00F91CFD" w:rsidRPr="000F74D5" w:rsidRDefault="00F91CFD" w:rsidP="006C392E">
            <w:pPr>
              <w:spacing w:before="0"/>
              <w:ind w:left="29"/>
              <w:rPr>
                <w:sz w:val="16"/>
                <w:szCs w:val="16"/>
              </w:rPr>
            </w:pPr>
            <w:r w:rsidRPr="000F74D5">
              <w:rPr>
                <w:sz w:val="16"/>
                <w:szCs w:val="16"/>
              </w:rPr>
              <w:t>Managed Funds Fee</w:t>
            </w:r>
          </w:p>
        </w:tc>
        <w:tc>
          <w:tcPr>
            <w:tcW w:w="2430" w:type="pct"/>
            <w:tcBorders>
              <w:top w:val="single" w:sz="2" w:space="0" w:color="252729"/>
              <w:bottom w:val="single" w:sz="2" w:space="0" w:color="252729"/>
            </w:tcBorders>
            <w:vAlign w:val="center"/>
          </w:tcPr>
          <w:p w14:paraId="6CA26E3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32B95E0" w14:textId="77777777" w:rsidTr="006C392E">
        <w:tc>
          <w:tcPr>
            <w:tcW w:w="2570" w:type="pct"/>
            <w:tcBorders>
              <w:top w:val="single" w:sz="2" w:space="0" w:color="252729"/>
              <w:bottom w:val="single" w:sz="2" w:space="0" w:color="252729"/>
            </w:tcBorders>
          </w:tcPr>
          <w:p w14:paraId="4F5394EA" w14:textId="77777777" w:rsidR="00F91CFD" w:rsidRPr="000F74D5" w:rsidRDefault="00F91CFD" w:rsidP="006C392E">
            <w:pPr>
              <w:spacing w:before="0"/>
              <w:ind w:left="29"/>
              <w:rPr>
                <w:sz w:val="16"/>
                <w:szCs w:val="16"/>
              </w:rPr>
            </w:pPr>
            <w:r w:rsidRPr="000F74D5">
              <w:rPr>
                <w:sz w:val="16"/>
                <w:szCs w:val="16"/>
              </w:rPr>
              <w:t>Portfolio Construction Fee</w:t>
            </w:r>
          </w:p>
        </w:tc>
        <w:tc>
          <w:tcPr>
            <w:tcW w:w="2430" w:type="pct"/>
            <w:tcBorders>
              <w:top w:val="single" w:sz="2" w:space="0" w:color="252729"/>
              <w:bottom w:val="single" w:sz="2" w:space="0" w:color="252729"/>
            </w:tcBorders>
            <w:vAlign w:val="center"/>
          </w:tcPr>
          <w:p w14:paraId="5484BBF5"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A93AD70" w14:textId="77777777" w:rsidTr="006C392E">
        <w:tc>
          <w:tcPr>
            <w:tcW w:w="2570" w:type="pct"/>
            <w:tcBorders>
              <w:top w:val="single" w:sz="2" w:space="0" w:color="252729"/>
              <w:bottom w:val="single" w:sz="2" w:space="0" w:color="252729"/>
            </w:tcBorders>
          </w:tcPr>
          <w:p w14:paraId="3A216D1F" w14:textId="77777777" w:rsidR="00F91CFD" w:rsidRPr="000F74D5" w:rsidRDefault="00F91CFD" w:rsidP="006C392E">
            <w:pPr>
              <w:spacing w:before="0"/>
              <w:ind w:left="29"/>
              <w:rPr>
                <w:sz w:val="16"/>
                <w:szCs w:val="16"/>
              </w:rPr>
            </w:pPr>
            <w:r w:rsidRPr="000F74D5">
              <w:rPr>
                <w:sz w:val="16"/>
                <w:szCs w:val="16"/>
              </w:rPr>
              <w:t>Supplementary Brokerage fee</w:t>
            </w:r>
          </w:p>
        </w:tc>
        <w:tc>
          <w:tcPr>
            <w:tcW w:w="2430" w:type="pct"/>
            <w:tcBorders>
              <w:top w:val="single" w:sz="2" w:space="0" w:color="252729"/>
              <w:bottom w:val="single" w:sz="2" w:space="0" w:color="252729"/>
            </w:tcBorders>
            <w:vAlign w:val="center"/>
          </w:tcPr>
          <w:p w14:paraId="2F64015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2C82E013" w14:textId="77777777" w:rsidTr="006C392E">
        <w:tc>
          <w:tcPr>
            <w:tcW w:w="2570" w:type="pct"/>
            <w:tcBorders>
              <w:top w:val="single" w:sz="2" w:space="0" w:color="252729"/>
              <w:bottom w:val="single" w:sz="2" w:space="0" w:color="252729"/>
            </w:tcBorders>
          </w:tcPr>
          <w:p w14:paraId="7E7164D2" w14:textId="77777777" w:rsidR="00F91CFD" w:rsidRPr="000F74D5" w:rsidRDefault="00F91CFD" w:rsidP="006C392E">
            <w:pPr>
              <w:spacing w:before="0"/>
              <w:ind w:left="29"/>
              <w:rPr>
                <w:sz w:val="16"/>
                <w:szCs w:val="16"/>
              </w:rPr>
            </w:pPr>
            <w:r w:rsidRPr="000F74D5">
              <w:rPr>
                <w:sz w:val="16"/>
                <w:szCs w:val="16"/>
              </w:rPr>
              <w:t>Withdrawal Fees</w:t>
            </w:r>
          </w:p>
        </w:tc>
        <w:tc>
          <w:tcPr>
            <w:tcW w:w="2430" w:type="pct"/>
            <w:tcBorders>
              <w:top w:val="single" w:sz="2" w:space="0" w:color="252729"/>
              <w:bottom w:val="single" w:sz="2" w:space="0" w:color="252729"/>
            </w:tcBorders>
            <w:vAlign w:val="center"/>
          </w:tcPr>
          <w:p w14:paraId="5F35C2E6"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52279489" w14:textId="77777777" w:rsidTr="006C392E">
        <w:trPr>
          <w:trHeight w:val="397"/>
        </w:trPr>
        <w:tc>
          <w:tcPr>
            <w:tcW w:w="2570" w:type="pct"/>
            <w:tcBorders>
              <w:top w:val="single" w:sz="2" w:space="0" w:color="252729"/>
              <w:bottom w:val="single" w:sz="2" w:space="0" w:color="252729"/>
            </w:tcBorders>
            <w:vAlign w:val="center"/>
          </w:tcPr>
          <w:p w14:paraId="33DB0FAC" w14:textId="77777777" w:rsidR="00F91CFD" w:rsidRPr="000F74D5" w:rsidRDefault="00F91CFD" w:rsidP="006C392E">
            <w:pPr>
              <w:spacing w:before="0"/>
              <w:ind w:left="29"/>
              <w:rPr>
                <w:sz w:val="16"/>
                <w:szCs w:val="16"/>
              </w:rPr>
            </w:pPr>
            <w:r w:rsidRPr="000F74D5">
              <w:rPr>
                <w:b/>
                <w:sz w:val="16"/>
                <w:szCs w:val="16"/>
              </w:rPr>
              <w:t>Commission Details</w:t>
            </w:r>
          </w:p>
        </w:tc>
        <w:tc>
          <w:tcPr>
            <w:tcW w:w="2430" w:type="pct"/>
            <w:tcBorders>
              <w:top w:val="single" w:sz="2" w:space="0" w:color="252729"/>
              <w:bottom w:val="single" w:sz="2" w:space="0" w:color="252729"/>
            </w:tcBorders>
            <w:vAlign w:val="center"/>
          </w:tcPr>
          <w:p w14:paraId="75F4F9FF" w14:textId="77777777" w:rsidR="00F91CFD" w:rsidRPr="000F74D5" w:rsidRDefault="00F91CFD" w:rsidP="006C392E">
            <w:pPr>
              <w:spacing w:before="0"/>
              <w:ind w:left="71" w:right="124"/>
              <w:rPr>
                <w:sz w:val="16"/>
                <w:szCs w:val="16"/>
              </w:rPr>
            </w:pPr>
          </w:p>
        </w:tc>
      </w:tr>
      <w:tr w:rsidR="00F91CFD" w:rsidRPr="00780A26" w14:paraId="23B31FBE" w14:textId="77777777" w:rsidTr="006C392E">
        <w:tc>
          <w:tcPr>
            <w:tcW w:w="2570" w:type="pct"/>
            <w:tcBorders>
              <w:top w:val="single" w:sz="2" w:space="0" w:color="252729"/>
              <w:bottom w:val="single" w:sz="2" w:space="0" w:color="252729"/>
            </w:tcBorders>
          </w:tcPr>
          <w:p w14:paraId="537A30FF" w14:textId="77777777" w:rsidR="00F91CFD" w:rsidRPr="000F74D5" w:rsidRDefault="00F91CFD" w:rsidP="006C392E">
            <w:pPr>
              <w:spacing w:before="0"/>
              <w:ind w:left="29"/>
              <w:rPr>
                <w:sz w:val="16"/>
                <w:szCs w:val="16"/>
              </w:rPr>
            </w:pPr>
            <w:r w:rsidRPr="000F74D5">
              <w:rPr>
                <w:sz w:val="16"/>
                <w:szCs w:val="16"/>
              </w:rPr>
              <w:t>Contribution Commission</w:t>
            </w:r>
          </w:p>
        </w:tc>
        <w:tc>
          <w:tcPr>
            <w:tcW w:w="2430" w:type="pct"/>
            <w:tcBorders>
              <w:top w:val="single" w:sz="2" w:space="0" w:color="252729"/>
              <w:bottom w:val="single" w:sz="2" w:space="0" w:color="252729"/>
            </w:tcBorders>
            <w:vAlign w:val="center"/>
          </w:tcPr>
          <w:p w14:paraId="11B68FB0"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01CF1036" w14:textId="77777777" w:rsidTr="006C392E">
        <w:tc>
          <w:tcPr>
            <w:tcW w:w="2570" w:type="pct"/>
            <w:tcBorders>
              <w:top w:val="single" w:sz="2" w:space="0" w:color="252729"/>
              <w:bottom w:val="single" w:sz="2" w:space="0" w:color="252729"/>
            </w:tcBorders>
          </w:tcPr>
          <w:p w14:paraId="29D57678" w14:textId="77777777" w:rsidR="00F91CFD" w:rsidRPr="000F74D5" w:rsidRDefault="00F91CFD" w:rsidP="006C392E">
            <w:pPr>
              <w:spacing w:before="0"/>
              <w:ind w:left="29"/>
              <w:rPr>
                <w:sz w:val="16"/>
                <w:szCs w:val="16"/>
              </w:rPr>
            </w:pPr>
            <w:r w:rsidRPr="000F74D5">
              <w:rPr>
                <w:sz w:val="16"/>
                <w:szCs w:val="16"/>
              </w:rPr>
              <w:t>Initial Commission</w:t>
            </w:r>
          </w:p>
        </w:tc>
        <w:tc>
          <w:tcPr>
            <w:tcW w:w="2430" w:type="pct"/>
            <w:tcBorders>
              <w:top w:val="single" w:sz="2" w:space="0" w:color="252729"/>
              <w:bottom w:val="single" w:sz="2" w:space="0" w:color="252729"/>
            </w:tcBorders>
            <w:vAlign w:val="center"/>
          </w:tcPr>
          <w:p w14:paraId="7D2EA724"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488967AA" w14:textId="77777777" w:rsidTr="006C392E">
        <w:tc>
          <w:tcPr>
            <w:tcW w:w="2570" w:type="pct"/>
            <w:tcBorders>
              <w:top w:val="single" w:sz="2" w:space="0" w:color="252729"/>
              <w:bottom w:val="single" w:sz="2" w:space="0" w:color="252729"/>
            </w:tcBorders>
          </w:tcPr>
          <w:p w14:paraId="7FAD8C1B" w14:textId="77777777" w:rsidR="00F91CFD" w:rsidRPr="000F74D5" w:rsidRDefault="00F91CFD" w:rsidP="006C392E">
            <w:pPr>
              <w:spacing w:before="0"/>
              <w:ind w:left="29"/>
              <w:rPr>
                <w:sz w:val="16"/>
                <w:szCs w:val="16"/>
              </w:rPr>
            </w:pPr>
            <w:r w:rsidRPr="000F74D5">
              <w:rPr>
                <w:sz w:val="16"/>
                <w:szCs w:val="16"/>
              </w:rPr>
              <w:t>Insurance Commission</w:t>
            </w:r>
          </w:p>
        </w:tc>
        <w:tc>
          <w:tcPr>
            <w:tcW w:w="2430" w:type="pct"/>
            <w:tcBorders>
              <w:top w:val="single" w:sz="2" w:space="0" w:color="252729"/>
              <w:bottom w:val="single" w:sz="2" w:space="0" w:color="252729"/>
            </w:tcBorders>
            <w:vAlign w:val="center"/>
          </w:tcPr>
          <w:p w14:paraId="3FE4D342"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79366362" w14:textId="77777777" w:rsidTr="006C392E">
        <w:tc>
          <w:tcPr>
            <w:tcW w:w="2570" w:type="pct"/>
            <w:tcBorders>
              <w:top w:val="single" w:sz="2" w:space="0" w:color="252729"/>
              <w:bottom w:val="single" w:sz="2" w:space="0" w:color="252729"/>
            </w:tcBorders>
          </w:tcPr>
          <w:p w14:paraId="5A5AB2AF" w14:textId="77777777" w:rsidR="00F91CFD" w:rsidRPr="000F74D5" w:rsidRDefault="00F91CFD" w:rsidP="006C392E">
            <w:pPr>
              <w:spacing w:before="0"/>
              <w:ind w:left="29"/>
              <w:rPr>
                <w:sz w:val="16"/>
                <w:szCs w:val="16"/>
              </w:rPr>
            </w:pPr>
            <w:r w:rsidRPr="000F74D5">
              <w:rPr>
                <w:sz w:val="16"/>
                <w:szCs w:val="16"/>
              </w:rPr>
              <w:t>Trail Commission</w:t>
            </w:r>
          </w:p>
        </w:tc>
        <w:tc>
          <w:tcPr>
            <w:tcW w:w="2430" w:type="pct"/>
            <w:tcBorders>
              <w:top w:val="single" w:sz="2" w:space="0" w:color="252729"/>
              <w:bottom w:val="single" w:sz="2" w:space="0" w:color="252729"/>
            </w:tcBorders>
            <w:vAlign w:val="center"/>
          </w:tcPr>
          <w:p w14:paraId="6485B9D1" w14:textId="77777777" w:rsidR="00F91CFD" w:rsidRPr="000F74D5" w:rsidRDefault="00F91CFD" w:rsidP="006C392E">
            <w:pPr>
              <w:spacing w:before="0"/>
              <w:ind w:left="71" w:right="124"/>
              <w:rPr>
                <w:sz w:val="16"/>
                <w:szCs w:val="16"/>
              </w:rPr>
            </w:pPr>
            <w:r w:rsidRPr="000F74D5">
              <w:rPr>
                <w:sz w:val="16"/>
                <w:szCs w:val="16"/>
              </w:rPr>
              <w:t>0.00%</w:t>
            </w:r>
          </w:p>
        </w:tc>
      </w:tr>
      <w:tr w:rsidR="00F91CFD" w:rsidRPr="00780A26" w14:paraId="14D41666" w14:textId="77777777" w:rsidTr="006C392E">
        <w:trPr>
          <w:trHeight w:val="397"/>
        </w:trPr>
        <w:tc>
          <w:tcPr>
            <w:tcW w:w="2570" w:type="pct"/>
            <w:tcBorders>
              <w:top w:val="single" w:sz="2" w:space="0" w:color="252729"/>
              <w:bottom w:val="single" w:sz="2" w:space="0" w:color="252729"/>
            </w:tcBorders>
            <w:vAlign w:val="center"/>
          </w:tcPr>
          <w:p w14:paraId="368FAC59" w14:textId="77777777" w:rsidR="00F91CFD" w:rsidRPr="000F74D5" w:rsidRDefault="00F91CFD" w:rsidP="006C392E">
            <w:pPr>
              <w:spacing w:before="0"/>
              <w:ind w:left="29"/>
              <w:rPr>
                <w:b/>
                <w:sz w:val="16"/>
                <w:szCs w:val="16"/>
              </w:rPr>
            </w:pPr>
            <w:r w:rsidRPr="000F74D5">
              <w:rPr>
                <w:b/>
                <w:sz w:val="16"/>
                <w:szCs w:val="16"/>
              </w:rPr>
              <w:t>Switching Fees</w:t>
            </w:r>
          </w:p>
        </w:tc>
        <w:tc>
          <w:tcPr>
            <w:tcW w:w="2430" w:type="pct"/>
            <w:tcBorders>
              <w:top w:val="single" w:sz="2" w:space="0" w:color="252729"/>
              <w:bottom w:val="single" w:sz="2" w:space="0" w:color="252729"/>
            </w:tcBorders>
            <w:vAlign w:val="center"/>
          </w:tcPr>
          <w:p w14:paraId="40D3B503" w14:textId="77777777" w:rsidR="00F91CFD" w:rsidRPr="000F74D5" w:rsidRDefault="00F91CFD" w:rsidP="006C392E">
            <w:pPr>
              <w:spacing w:before="0"/>
              <w:ind w:left="71" w:right="124"/>
              <w:rPr>
                <w:sz w:val="16"/>
                <w:szCs w:val="16"/>
              </w:rPr>
            </w:pPr>
          </w:p>
        </w:tc>
      </w:tr>
      <w:tr w:rsidR="00F91CFD" w:rsidRPr="00780A26" w14:paraId="010CD82A" w14:textId="77777777" w:rsidTr="006C392E">
        <w:tc>
          <w:tcPr>
            <w:tcW w:w="2570" w:type="pct"/>
            <w:tcBorders>
              <w:top w:val="single" w:sz="2" w:space="0" w:color="252729"/>
              <w:bottom w:val="single" w:sz="2" w:space="0" w:color="252729"/>
            </w:tcBorders>
          </w:tcPr>
          <w:p w14:paraId="276C0685" w14:textId="77777777" w:rsidR="00F91CFD" w:rsidRPr="000F74D5" w:rsidRDefault="00F91CFD" w:rsidP="006C392E">
            <w:pPr>
              <w:spacing w:before="0"/>
              <w:ind w:left="29"/>
              <w:rPr>
                <w:sz w:val="16"/>
                <w:szCs w:val="16"/>
              </w:rPr>
            </w:pPr>
            <w:r w:rsidRPr="000F74D5">
              <w:rPr>
                <w:sz w:val="16"/>
                <w:szCs w:val="16"/>
              </w:rPr>
              <w:t>Number Of Free Switches</w:t>
            </w:r>
          </w:p>
        </w:tc>
        <w:tc>
          <w:tcPr>
            <w:tcW w:w="2430" w:type="pct"/>
            <w:tcBorders>
              <w:top w:val="single" w:sz="2" w:space="0" w:color="252729"/>
              <w:bottom w:val="single" w:sz="2" w:space="0" w:color="252729"/>
            </w:tcBorders>
            <w:vAlign w:val="center"/>
          </w:tcPr>
          <w:p w14:paraId="7642F062" w14:textId="77777777" w:rsidR="00F91CFD" w:rsidRPr="000F74D5" w:rsidRDefault="00F91CFD" w:rsidP="006C392E">
            <w:pPr>
              <w:spacing w:before="0"/>
              <w:ind w:left="71" w:right="124"/>
              <w:rPr>
                <w:sz w:val="16"/>
                <w:szCs w:val="16"/>
              </w:rPr>
            </w:pPr>
            <w:r w:rsidRPr="000F74D5">
              <w:rPr>
                <w:sz w:val="16"/>
                <w:szCs w:val="16"/>
              </w:rPr>
              <w:t>Unlimited</w:t>
            </w:r>
          </w:p>
        </w:tc>
      </w:tr>
      <w:tr w:rsidR="00F91CFD" w:rsidRPr="00780A26" w14:paraId="26EF0B4C" w14:textId="77777777" w:rsidTr="006C392E">
        <w:tc>
          <w:tcPr>
            <w:tcW w:w="2570" w:type="pct"/>
            <w:tcBorders>
              <w:top w:val="single" w:sz="2" w:space="0" w:color="252729"/>
              <w:bottom w:val="single" w:sz="2" w:space="0" w:color="252729"/>
            </w:tcBorders>
          </w:tcPr>
          <w:p w14:paraId="64CD80C6" w14:textId="77777777" w:rsidR="00F91CFD" w:rsidRPr="000F74D5" w:rsidRDefault="00F91CFD" w:rsidP="006C392E">
            <w:pPr>
              <w:spacing w:before="0"/>
              <w:ind w:left="29"/>
              <w:rPr>
                <w:sz w:val="16"/>
                <w:szCs w:val="16"/>
              </w:rPr>
            </w:pPr>
            <w:r w:rsidRPr="000F74D5">
              <w:rPr>
                <w:sz w:val="16"/>
                <w:szCs w:val="16"/>
              </w:rPr>
              <w:t>Switching Fees</w:t>
            </w:r>
          </w:p>
        </w:tc>
        <w:tc>
          <w:tcPr>
            <w:tcW w:w="2430" w:type="pct"/>
            <w:tcBorders>
              <w:top w:val="single" w:sz="2" w:space="0" w:color="252729"/>
              <w:bottom w:val="single" w:sz="2" w:space="0" w:color="252729"/>
            </w:tcBorders>
            <w:vAlign w:val="center"/>
          </w:tcPr>
          <w:p w14:paraId="3AD20AA4" w14:textId="77777777" w:rsidR="00F91CFD" w:rsidRPr="000F74D5" w:rsidRDefault="00F91CFD" w:rsidP="006C392E">
            <w:pPr>
              <w:spacing w:before="0"/>
              <w:ind w:left="71" w:right="124"/>
              <w:rPr>
                <w:sz w:val="16"/>
                <w:szCs w:val="16"/>
              </w:rPr>
            </w:pPr>
            <w:r w:rsidRPr="000F74D5">
              <w:rPr>
                <w:sz w:val="16"/>
                <w:szCs w:val="16"/>
              </w:rPr>
              <w:t>Nil</w:t>
            </w:r>
          </w:p>
        </w:tc>
      </w:tr>
      <w:tr w:rsidR="00F91CFD" w:rsidRPr="00780A26" w14:paraId="60AFE589" w14:textId="77777777" w:rsidTr="006C392E">
        <w:tc>
          <w:tcPr>
            <w:tcW w:w="2570" w:type="pct"/>
            <w:tcBorders>
              <w:top w:val="single" w:sz="2" w:space="0" w:color="252729"/>
              <w:bottom w:val="single" w:sz="2" w:space="0" w:color="252729"/>
            </w:tcBorders>
          </w:tcPr>
          <w:p w14:paraId="3B9134A8" w14:textId="77777777" w:rsidR="00F91CFD" w:rsidRPr="000F74D5" w:rsidRDefault="00F91CFD" w:rsidP="006C392E">
            <w:pPr>
              <w:spacing w:before="0"/>
              <w:ind w:left="29"/>
              <w:rPr>
                <w:sz w:val="16"/>
                <w:szCs w:val="16"/>
              </w:rPr>
            </w:pPr>
            <w:r w:rsidRPr="000F74D5">
              <w:rPr>
                <w:sz w:val="16"/>
                <w:szCs w:val="16"/>
              </w:rPr>
              <w:t>Fee Aggregation</w:t>
            </w:r>
          </w:p>
        </w:tc>
        <w:tc>
          <w:tcPr>
            <w:tcW w:w="2430" w:type="pct"/>
            <w:tcBorders>
              <w:top w:val="single" w:sz="2" w:space="0" w:color="252729"/>
              <w:bottom w:val="single" w:sz="2" w:space="0" w:color="252729"/>
            </w:tcBorders>
            <w:vAlign w:val="center"/>
          </w:tcPr>
          <w:p w14:paraId="4C9DE6E6" w14:textId="77777777" w:rsidR="00F91CFD" w:rsidRPr="000F74D5" w:rsidRDefault="00F91CFD" w:rsidP="006C392E">
            <w:pPr>
              <w:spacing w:before="0"/>
              <w:ind w:left="71" w:right="124"/>
              <w:rPr>
                <w:sz w:val="16"/>
                <w:szCs w:val="16"/>
              </w:rPr>
            </w:pPr>
            <w:r w:rsidRPr="000F74D5">
              <w:rPr>
                <w:sz w:val="16"/>
                <w:szCs w:val="16"/>
              </w:rPr>
              <w:t>No</w:t>
            </w:r>
          </w:p>
        </w:tc>
      </w:tr>
      <w:tr w:rsidR="00F91CFD" w:rsidRPr="00C83704" w14:paraId="0AD43134" w14:textId="77777777" w:rsidTr="006C392E">
        <w:trPr>
          <w:trHeight w:val="397"/>
        </w:trPr>
        <w:tc>
          <w:tcPr>
            <w:tcW w:w="2570" w:type="pct"/>
            <w:tcBorders>
              <w:top w:val="single" w:sz="2" w:space="0" w:color="252729"/>
              <w:bottom w:val="single" w:sz="2" w:space="0" w:color="252729"/>
            </w:tcBorders>
            <w:vAlign w:val="center"/>
          </w:tcPr>
          <w:p w14:paraId="5705ACC2" w14:textId="77777777" w:rsidR="00F91CFD" w:rsidRPr="000F74D5" w:rsidRDefault="00F91CFD" w:rsidP="006C392E">
            <w:pPr>
              <w:spacing w:before="0"/>
              <w:ind w:left="29"/>
              <w:rPr>
                <w:sz w:val="16"/>
                <w:szCs w:val="16"/>
              </w:rPr>
            </w:pPr>
            <w:r w:rsidRPr="000F74D5">
              <w:rPr>
                <w:b/>
                <w:sz w:val="16"/>
                <w:szCs w:val="16"/>
              </w:rPr>
              <w:t>Investment Details</w:t>
            </w:r>
          </w:p>
        </w:tc>
        <w:tc>
          <w:tcPr>
            <w:tcW w:w="2430" w:type="pct"/>
            <w:tcBorders>
              <w:top w:val="single" w:sz="2" w:space="0" w:color="252729"/>
              <w:bottom w:val="single" w:sz="2" w:space="0" w:color="252729"/>
            </w:tcBorders>
            <w:vAlign w:val="center"/>
          </w:tcPr>
          <w:p w14:paraId="0FC16F36" w14:textId="77777777" w:rsidR="00F91CFD" w:rsidRPr="000F74D5" w:rsidRDefault="00F91CFD" w:rsidP="006C392E">
            <w:pPr>
              <w:spacing w:before="0"/>
              <w:ind w:left="71" w:right="124"/>
              <w:rPr>
                <w:sz w:val="16"/>
                <w:szCs w:val="16"/>
              </w:rPr>
            </w:pPr>
            <w:r w:rsidRPr="000F74D5">
              <w:rPr>
                <w:b/>
                <w:sz w:val="16"/>
                <w:szCs w:val="16"/>
              </w:rPr>
              <w:t> </w:t>
            </w:r>
          </w:p>
        </w:tc>
      </w:tr>
      <w:tr w:rsidR="00F91CFD" w:rsidRPr="00780A26" w14:paraId="7AA075C5" w14:textId="77777777" w:rsidTr="006C392E">
        <w:tc>
          <w:tcPr>
            <w:tcW w:w="2570" w:type="pct"/>
            <w:tcBorders>
              <w:top w:val="single" w:sz="2" w:space="0" w:color="252729"/>
              <w:bottom w:val="single" w:sz="2" w:space="0" w:color="252729"/>
            </w:tcBorders>
          </w:tcPr>
          <w:p w14:paraId="09704F6B" w14:textId="77777777" w:rsidR="00F91CFD" w:rsidRPr="000F74D5" w:rsidRDefault="00F91CFD" w:rsidP="006C392E">
            <w:pPr>
              <w:spacing w:before="0"/>
              <w:ind w:left="29"/>
              <w:rPr>
                <w:sz w:val="16"/>
                <w:szCs w:val="16"/>
              </w:rPr>
            </w:pPr>
            <w:r w:rsidRPr="000F74D5">
              <w:rPr>
                <w:sz w:val="16"/>
                <w:szCs w:val="16"/>
              </w:rPr>
              <w:t>Number of Investment Options (excl Direct Shares/Listed Investments)</w:t>
            </w:r>
          </w:p>
        </w:tc>
        <w:tc>
          <w:tcPr>
            <w:tcW w:w="2430" w:type="pct"/>
            <w:tcBorders>
              <w:top w:val="single" w:sz="2" w:space="0" w:color="252729"/>
              <w:bottom w:val="single" w:sz="2" w:space="0" w:color="252729"/>
            </w:tcBorders>
            <w:vAlign w:val="center"/>
          </w:tcPr>
          <w:p w14:paraId="34A35FD6" w14:textId="59D9C0B2" w:rsidR="00F91CFD" w:rsidRPr="000F74D5" w:rsidRDefault="009C2FF7" w:rsidP="006C392E">
            <w:pPr>
              <w:spacing w:before="0"/>
              <w:ind w:left="71" w:right="124"/>
              <w:rPr>
                <w:sz w:val="16"/>
                <w:szCs w:val="16"/>
              </w:rPr>
            </w:pPr>
            <w:r>
              <w:rPr>
                <w:sz w:val="16"/>
                <w:szCs w:val="16"/>
              </w:rPr>
              <w:t>29</w:t>
            </w:r>
          </w:p>
        </w:tc>
      </w:tr>
      <w:tr w:rsidR="00F91CFD" w:rsidRPr="00780A26" w14:paraId="6F269FCA" w14:textId="77777777" w:rsidTr="006C392E">
        <w:tc>
          <w:tcPr>
            <w:tcW w:w="2570" w:type="pct"/>
            <w:tcBorders>
              <w:top w:val="single" w:sz="2" w:space="0" w:color="252729"/>
              <w:bottom w:val="single" w:sz="2" w:space="0" w:color="252729"/>
            </w:tcBorders>
          </w:tcPr>
          <w:p w14:paraId="78D30F62" w14:textId="77777777" w:rsidR="00F91CFD" w:rsidRPr="000F74D5" w:rsidRDefault="00F91CFD" w:rsidP="006C392E">
            <w:pPr>
              <w:spacing w:before="0"/>
              <w:ind w:left="29"/>
              <w:rPr>
                <w:sz w:val="16"/>
                <w:szCs w:val="16"/>
              </w:rPr>
            </w:pPr>
            <w:r w:rsidRPr="000F74D5">
              <w:rPr>
                <w:sz w:val="16"/>
                <w:szCs w:val="16"/>
              </w:rPr>
              <w:t xml:space="preserve">Index Options </w:t>
            </w:r>
          </w:p>
        </w:tc>
        <w:tc>
          <w:tcPr>
            <w:tcW w:w="2430" w:type="pct"/>
            <w:tcBorders>
              <w:top w:val="single" w:sz="2" w:space="0" w:color="252729"/>
              <w:bottom w:val="single" w:sz="2" w:space="0" w:color="252729"/>
            </w:tcBorders>
            <w:vAlign w:val="center"/>
          </w:tcPr>
          <w:p w14:paraId="54021684" w14:textId="77777777" w:rsidR="00F91CFD" w:rsidRPr="00A3340B" w:rsidRDefault="00F91CFD" w:rsidP="006C392E">
            <w:pPr>
              <w:spacing w:before="0"/>
              <w:ind w:left="71" w:right="124"/>
              <w:rPr>
                <w:sz w:val="16"/>
                <w:szCs w:val="16"/>
              </w:rPr>
            </w:pPr>
            <w:r w:rsidRPr="00A3340B">
              <w:rPr>
                <w:sz w:val="16"/>
                <w:szCs w:val="16"/>
              </w:rPr>
              <w:t>5</w:t>
            </w:r>
          </w:p>
        </w:tc>
      </w:tr>
      <w:tr w:rsidR="00F91CFD" w:rsidRPr="00780A26" w14:paraId="671BB24E" w14:textId="77777777" w:rsidTr="006C392E">
        <w:tc>
          <w:tcPr>
            <w:tcW w:w="2570" w:type="pct"/>
            <w:tcBorders>
              <w:top w:val="single" w:sz="2" w:space="0" w:color="252729"/>
              <w:bottom w:val="single" w:sz="2" w:space="0" w:color="252729"/>
            </w:tcBorders>
          </w:tcPr>
          <w:p w14:paraId="37CD006B" w14:textId="77777777" w:rsidR="00F91CFD" w:rsidRPr="000F74D5" w:rsidRDefault="00F91CFD" w:rsidP="006C392E">
            <w:pPr>
              <w:spacing w:before="0"/>
              <w:ind w:left="29"/>
              <w:rPr>
                <w:sz w:val="16"/>
                <w:szCs w:val="16"/>
              </w:rPr>
            </w:pPr>
            <w:r w:rsidRPr="000F74D5">
              <w:rPr>
                <w:sz w:val="16"/>
                <w:szCs w:val="16"/>
              </w:rPr>
              <w:t>Diversified Options</w:t>
            </w:r>
          </w:p>
        </w:tc>
        <w:tc>
          <w:tcPr>
            <w:tcW w:w="2430" w:type="pct"/>
            <w:tcBorders>
              <w:top w:val="single" w:sz="2" w:space="0" w:color="252729"/>
              <w:bottom w:val="single" w:sz="2" w:space="0" w:color="252729"/>
            </w:tcBorders>
            <w:vAlign w:val="center"/>
          </w:tcPr>
          <w:p w14:paraId="4E95E269" w14:textId="62EEDD6B" w:rsidR="00F91CFD" w:rsidRPr="00A3340B" w:rsidRDefault="0062503C" w:rsidP="006C392E">
            <w:pPr>
              <w:spacing w:before="0"/>
              <w:ind w:left="71" w:right="124"/>
              <w:rPr>
                <w:sz w:val="16"/>
                <w:szCs w:val="16"/>
              </w:rPr>
            </w:pPr>
            <w:r>
              <w:rPr>
                <w:sz w:val="16"/>
                <w:szCs w:val="16"/>
              </w:rPr>
              <w:t>10</w:t>
            </w:r>
          </w:p>
        </w:tc>
      </w:tr>
      <w:tr w:rsidR="00F91CFD" w:rsidRPr="00780A26" w14:paraId="3E2641CF" w14:textId="77777777" w:rsidTr="006C392E">
        <w:tc>
          <w:tcPr>
            <w:tcW w:w="2570" w:type="pct"/>
            <w:tcBorders>
              <w:top w:val="single" w:sz="2" w:space="0" w:color="252729"/>
              <w:bottom w:val="single" w:sz="2" w:space="0" w:color="252729"/>
            </w:tcBorders>
          </w:tcPr>
          <w:p w14:paraId="2C944436" w14:textId="77777777" w:rsidR="00F91CFD" w:rsidRPr="000F74D5" w:rsidRDefault="00F91CFD" w:rsidP="006C392E">
            <w:pPr>
              <w:spacing w:before="0"/>
              <w:ind w:left="29"/>
              <w:rPr>
                <w:sz w:val="16"/>
                <w:szCs w:val="16"/>
              </w:rPr>
            </w:pPr>
            <w:r w:rsidRPr="000F74D5">
              <w:rPr>
                <w:sz w:val="16"/>
                <w:szCs w:val="16"/>
              </w:rPr>
              <w:t>Sector Options</w:t>
            </w:r>
          </w:p>
        </w:tc>
        <w:tc>
          <w:tcPr>
            <w:tcW w:w="2430" w:type="pct"/>
            <w:tcBorders>
              <w:top w:val="single" w:sz="2" w:space="0" w:color="252729"/>
              <w:bottom w:val="single" w:sz="2" w:space="0" w:color="252729"/>
            </w:tcBorders>
            <w:vAlign w:val="center"/>
          </w:tcPr>
          <w:p w14:paraId="4F099858" w14:textId="08224A9F" w:rsidR="00F91CFD" w:rsidRPr="00A3340B" w:rsidRDefault="0062503C" w:rsidP="006C392E">
            <w:pPr>
              <w:spacing w:before="0"/>
              <w:ind w:left="71" w:right="124"/>
              <w:rPr>
                <w:sz w:val="16"/>
                <w:szCs w:val="16"/>
              </w:rPr>
            </w:pPr>
            <w:r>
              <w:rPr>
                <w:sz w:val="16"/>
                <w:szCs w:val="16"/>
              </w:rPr>
              <w:t>11</w:t>
            </w:r>
          </w:p>
        </w:tc>
      </w:tr>
      <w:tr w:rsidR="00F91CFD" w:rsidRPr="00780A26" w14:paraId="61F33CA4" w14:textId="77777777" w:rsidTr="006C392E">
        <w:tc>
          <w:tcPr>
            <w:tcW w:w="2570" w:type="pct"/>
            <w:tcBorders>
              <w:top w:val="single" w:sz="2" w:space="0" w:color="252729"/>
              <w:bottom w:val="single" w:sz="2" w:space="0" w:color="252729"/>
            </w:tcBorders>
          </w:tcPr>
          <w:p w14:paraId="5CB773DF" w14:textId="77777777" w:rsidR="00F91CFD" w:rsidRPr="000F74D5" w:rsidRDefault="00F91CFD" w:rsidP="006C392E">
            <w:pPr>
              <w:spacing w:before="0"/>
              <w:ind w:left="29"/>
              <w:rPr>
                <w:sz w:val="16"/>
                <w:szCs w:val="16"/>
              </w:rPr>
            </w:pPr>
            <w:r w:rsidRPr="000F74D5">
              <w:rPr>
                <w:sz w:val="16"/>
                <w:szCs w:val="16"/>
              </w:rPr>
              <w:t>Multi-manager Options</w:t>
            </w:r>
          </w:p>
        </w:tc>
        <w:tc>
          <w:tcPr>
            <w:tcW w:w="2430" w:type="pct"/>
            <w:tcBorders>
              <w:top w:val="single" w:sz="2" w:space="0" w:color="252729"/>
              <w:bottom w:val="single" w:sz="2" w:space="0" w:color="252729"/>
            </w:tcBorders>
            <w:vAlign w:val="center"/>
          </w:tcPr>
          <w:p w14:paraId="04E50B68" w14:textId="77777777" w:rsidR="00F91CFD" w:rsidRPr="00A3340B" w:rsidRDefault="00F91CFD" w:rsidP="006C392E">
            <w:pPr>
              <w:spacing w:before="0"/>
              <w:ind w:left="71" w:right="124"/>
              <w:rPr>
                <w:sz w:val="16"/>
                <w:szCs w:val="16"/>
              </w:rPr>
            </w:pPr>
            <w:r w:rsidRPr="00A3340B">
              <w:rPr>
                <w:sz w:val="16"/>
                <w:szCs w:val="16"/>
              </w:rPr>
              <w:t>0</w:t>
            </w:r>
          </w:p>
        </w:tc>
      </w:tr>
      <w:tr w:rsidR="00F91CFD" w:rsidRPr="00780A26" w14:paraId="7792A575" w14:textId="77777777" w:rsidTr="006C392E">
        <w:tc>
          <w:tcPr>
            <w:tcW w:w="2570" w:type="pct"/>
            <w:tcBorders>
              <w:top w:val="single" w:sz="2" w:space="0" w:color="252729"/>
              <w:bottom w:val="single" w:sz="2" w:space="0" w:color="252729"/>
            </w:tcBorders>
          </w:tcPr>
          <w:p w14:paraId="4B6A51B2" w14:textId="77777777" w:rsidR="00F91CFD" w:rsidRPr="000F74D5" w:rsidRDefault="00F91CFD" w:rsidP="006C392E">
            <w:pPr>
              <w:spacing w:before="0"/>
              <w:ind w:left="29"/>
              <w:rPr>
                <w:sz w:val="16"/>
                <w:szCs w:val="16"/>
              </w:rPr>
            </w:pPr>
            <w:r w:rsidRPr="000F74D5">
              <w:rPr>
                <w:sz w:val="16"/>
                <w:szCs w:val="16"/>
              </w:rPr>
              <w:t>No of Avail Direct Shares/Listed Investments</w:t>
            </w:r>
          </w:p>
        </w:tc>
        <w:tc>
          <w:tcPr>
            <w:tcW w:w="2430" w:type="pct"/>
            <w:tcBorders>
              <w:top w:val="single" w:sz="2" w:space="0" w:color="252729"/>
              <w:bottom w:val="single" w:sz="2" w:space="0" w:color="252729"/>
            </w:tcBorders>
            <w:vAlign w:val="center"/>
          </w:tcPr>
          <w:p w14:paraId="48CCE5A4" w14:textId="77777777" w:rsidR="00F91CFD" w:rsidRPr="00A3340B" w:rsidRDefault="00F91CFD" w:rsidP="006C392E">
            <w:pPr>
              <w:spacing w:before="0"/>
              <w:ind w:left="71" w:right="124"/>
              <w:rPr>
                <w:sz w:val="16"/>
                <w:szCs w:val="16"/>
              </w:rPr>
            </w:pPr>
            <w:r w:rsidRPr="00A3340B">
              <w:rPr>
                <w:sz w:val="16"/>
                <w:szCs w:val="16"/>
              </w:rPr>
              <w:t>0</w:t>
            </w:r>
          </w:p>
        </w:tc>
      </w:tr>
      <w:tr w:rsidR="00F91CFD" w:rsidRPr="00780A26" w14:paraId="04045EC1" w14:textId="77777777" w:rsidTr="006C392E">
        <w:tc>
          <w:tcPr>
            <w:tcW w:w="2570" w:type="pct"/>
            <w:tcBorders>
              <w:top w:val="single" w:sz="2" w:space="0" w:color="252729"/>
              <w:bottom w:val="single" w:sz="2" w:space="0" w:color="252729"/>
            </w:tcBorders>
          </w:tcPr>
          <w:p w14:paraId="4FE27463" w14:textId="77777777" w:rsidR="00F91CFD" w:rsidRPr="000F74D5" w:rsidRDefault="00F91CFD" w:rsidP="006C392E">
            <w:pPr>
              <w:spacing w:before="0"/>
              <w:ind w:left="29"/>
              <w:rPr>
                <w:sz w:val="16"/>
                <w:szCs w:val="16"/>
              </w:rPr>
            </w:pPr>
            <w:r w:rsidRPr="000F74D5">
              <w:rPr>
                <w:sz w:val="16"/>
                <w:szCs w:val="16"/>
              </w:rPr>
              <w:t>Ethical Investments</w:t>
            </w:r>
          </w:p>
        </w:tc>
        <w:tc>
          <w:tcPr>
            <w:tcW w:w="2430" w:type="pct"/>
            <w:tcBorders>
              <w:top w:val="single" w:sz="2" w:space="0" w:color="252729"/>
              <w:bottom w:val="single" w:sz="2" w:space="0" w:color="252729"/>
            </w:tcBorders>
            <w:vAlign w:val="center"/>
          </w:tcPr>
          <w:p w14:paraId="3D97CF9C" w14:textId="77777777" w:rsidR="00F91CFD" w:rsidRPr="00A3340B" w:rsidRDefault="00F91CFD" w:rsidP="006C392E">
            <w:pPr>
              <w:spacing w:before="0"/>
              <w:ind w:left="71" w:right="124"/>
              <w:rPr>
                <w:sz w:val="16"/>
                <w:szCs w:val="16"/>
              </w:rPr>
            </w:pPr>
            <w:r w:rsidRPr="00A3340B">
              <w:rPr>
                <w:sz w:val="16"/>
                <w:szCs w:val="16"/>
              </w:rPr>
              <w:t>3</w:t>
            </w:r>
          </w:p>
        </w:tc>
      </w:tr>
      <w:tr w:rsidR="00F91CFD" w:rsidRPr="00780A26" w14:paraId="3D10FF37" w14:textId="77777777" w:rsidTr="006C392E">
        <w:tc>
          <w:tcPr>
            <w:tcW w:w="2570" w:type="pct"/>
            <w:tcBorders>
              <w:top w:val="single" w:sz="2" w:space="0" w:color="252729"/>
              <w:bottom w:val="single" w:sz="2" w:space="0" w:color="252729"/>
            </w:tcBorders>
          </w:tcPr>
          <w:p w14:paraId="36B3C5BD" w14:textId="77777777" w:rsidR="00F91CFD" w:rsidRPr="000F74D5" w:rsidRDefault="00F91CFD" w:rsidP="006C392E">
            <w:pPr>
              <w:spacing w:before="0"/>
              <w:ind w:left="29"/>
              <w:rPr>
                <w:sz w:val="16"/>
                <w:szCs w:val="16"/>
              </w:rPr>
            </w:pPr>
            <w:r w:rsidRPr="000F74D5">
              <w:rPr>
                <w:sz w:val="16"/>
                <w:szCs w:val="16"/>
              </w:rPr>
              <w:t>SMA Investments</w:t>
            </w:r>
          </w:p>
        </w:tc>
        <w:tc>
          <w:tcPr>
            <w:tcW w:w="2430" w:type="pct"/>
            <w:tcBorders>
              <w:top w:val="single" w:sz="2" w:space="0" w:color="252729"/>
              <w:bottom w:val="single" w:sz="2" w:space="0" w:color="252729"/>
            </w:tcBorders>
            <w:vAlign w:val="center"/>
          </w:tcPr>
          <w:p w14:paraId="29B5C345" w14:textId="77777777" w:rsidR="00F91CFD" w:rsidRPr="000F74D5" w:rsidRDefault="00F91CFD" w:rsidP="006C392E">
            <w:pPr>
              <w:spacing w:before="0"/>
              <w:ind w:left="71" w:right="124"/>
              <w:rPr>
                <w:sz w:val="16"/>
                <w:szCs w:val="16"/>
              </w:rPr>
            </w:pPr>
            <w:r w:rsidRPr="000F74D5">
              <w:rPr>
                <w:sz w:val="16"/>
                <w:szCs w:val="16"/>
              </w:rPr>
              <w:t>0</w:t>
            </w:r>
          </w:p>
        </w:tc>
      </w:tr>
      <w:tr w:rsidR="00F91CFD" w:rsidRPr="00780A26" w14:paraId="3B534B9C" w14:textId="77777777" w:rsidTr="006C392E">
        <w:tc>
          <w:tcPr>
            <w:tcW w:w="2570" w:type="pct"/>
            <w:tcBorders>
              <w:top w:val="single" w:sz="2" w:space="0" w:color="252729"/>
              <w:bottom w:val="single" w:sz="2" w:space="0" w:color="252729"/>
            </w:tcBorders>
          </w:tcPr>
          <w:p w14:paraId="501BAFF4" w14:textId="77777777" w:rsidR="00F91CFD" w:rsidRPr="000F74D5" w:rsidRDefault="00F91CFD" w:rsidP="006C392E">
            <w:pPr>
              <w:spacing w:before="0"/>
              <w:ind w:left="29"/>
              <w:rPr>
                <w:sz w:val="16"/>
                <w:szCs w:val="16"/>
              </w:rPr>
            </w:pPr>
            <w:r w:rsidRPr="000F74D5">
              <w:rPr>
                <w:sz w:val="16"/>
                <w:szCs w:val="16"/>
              </w:rPr>
              <w:t>Re-directions of Contributions</w:t>
            </w:r>
          </w:p>
        </w:tc>
        <w:tc>
          <w:tcPr>
            <w:tcW w:w="2430" w:type="pct"/>
            <w:tcBorders>
              <w:top w:val="single" w:sz="2" w:space="0" w:color="252729"/>
              <w:bottom w:val="single" w:sz="2" w:space="0" w:color="252729"/>
            </w:tcBorders>
            <w:vAlign w:val="center"/>
          </w:tcPr>
          <w:p w14:paraId="513A0EB6"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2F0A3BFC" w14:textId="77777777" w:rsidTr="006C392E">
        <w:tc>
          <w:tcPr>
            <w:tcW w:w="2570" w:type="pct"/>
            <w:tcBorders>
              <w:top w:val="single" w:sz="2" w:space="0" w:color="252729"/>
              <w:bottom w:val="single" w:sz="2" w:space="0" w:color="252729"/>
            </w:tcBorders>
          </w:tcPr>
          <w:p w14:paraId="0588844E" w14:textId="77777777" w:rsidR="00F91CFD" w:rsidRPr="000F74D5" w:rsidRDefault="00F91CFD" w:rsidP="006C392E">
            <w:pPr>
              <w:spacing w:before="0"/>
              <w:ind w:left="29"/>
              <w:rPr>
                <w:sz w:val="16"/>
                <w:szCs w:val="16"/>
              </w:rPr>
            </w:pPr>
            <w:r w:rsidRPr="000F74D5">
              <w:rPr>
                <w:sz w:val="16"/>
                <w:szCs w:val="16"/>
              </w:rPr>
              <w:t>Investment Reserving</w:t>
            </w:r>
          </w:p>
        </w:tc>
        <w:tc>
          <w:tcPr>
            <w:tcW w:w="2430" w:type="pct"/>
            <w:tcBorders>
              <w:top w:val="single" w:sz="2" w:space="0" w:color="252729"/>
              <w:bottom w:val="single" w:sz="2" w:space="0" w:color="252729"/>
            </w:tcBorders>
            <w:vAlign w:val="center"/>
          </w:tcPr>
          <w:p w14:paraId="614855A3"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98049CF" w14:textId="77777777" w:rsidTr="006C392E">
        <w:tc>
          <w:tcPr>
            <w:tcW w:w="2570" w:type="pct"/>
            <w:tcBorders>
              <w:top w:val="single" w:sz="2" w:space="0" w:color="252729"/>
              <w:bottom w:val="single" w:sz="2" w:space="0" w:color="252729"/>
            </w:tcBorders>
          </w:tcPr>
          <w:p w14:paraId="36AC105C" w14:textId="77777777" w:rsidR="00F91CFD" w:rsidRPr="000F74D5" w:rsidRDefault="00F91CFD" w:rsidP="006C392E">
            <w:pPr>
              <w:spacing w:before="0"/>
              <w:ind w:left="29"/>
              <w:rPr>
                <w:sz w:val="16"/>
                <w:szCs w:val="16"/>
              </w:rPr>
            </w:pPr>
            <w:r w:rsidRPr="000F74D5">
              <w:rPr>
                <w:sz w:val="16"/>
                <w:szCs w:val="16"/>
              </w:rPr>
              <w:t>Automatic Re-Balancing</w:t>
            </w:r>
          </w:p>
        </w:tc>
        <w:tc>
          <w:tcPr>
            <w:tcW w:w="2430" w:type="pct"/>
            <w:tcBorders>
              <w:top w:val="single" w:sz="2" w:space="0" w:color="252729"/>
              <w:bottom w:val="single" w:sz="2" w:space="0" w:color="252729"/>
            </w:tcBorders>
            <w:vAlign w:val="center"/>
          </w:tcPr>
          <w:p w14:paraId="01FC5CC9"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62A472FE" w14:textId="77777777" w:rsidTr="006C392E">
        <w:tc>
          <w:tcPr>
            <w:tcW w:w="2570" w:type="pct"/>
            <w:tcBorders>
              <w:top w:val="single" w:sz="2" w:space="0" w:color="252729"/>
              <w:bottom w:val="single" w:sz="2" w:space="0" w:color="252729"/>
            </w:tcBorders>
          </w:tcPr>
          <w:p w14:paraId="599C6C48" w14:textId="77777777" w:rsidR="00F91CFD" w:rsidRPr="000F74D5" w:rsidRDefault="00F91CFD" w:rsidP="006C392E">
            <w:pPr>
              <w:spacing w:before="0"/>
              <w:ind w:left="29"/>
              <w:rPr>
                <w:sz w:val="16"/>
                <w:szCs w:val="16"/>
              </w:rPr>
            </w:pPr>
            <w:r w:rsidRPr="000F74D5">
              <w:rPr>
                <w:sz w:val="16"/>
                <w:szCs w:val="16"/>
              </w:rPr>
              <w:t>Direct Shares/Listed Investments</w:t>
            </w:r>
          </w:p>
        </w:tc>
        <w:tc>
          <w:tcPr>
            <w:tcW w:w="2430" w:type="pct"/>
            <w:tcBorders>
              <w:top w:val="single" w:sz="2" w:space="0" w:color="252729"/>
              <w:bottom w:val="single" w:sz="2" w:space="0" w:color="252729"/>
            </w:tcBorders>
            <w:vAlign w:val="center"/>
          </w:tcPr>
          <w:p w14:paraId="60F2EE15"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443AF041" w14:textId="77777777" w:rsidTr="006C392E">
        <w:tc>
          <w:tcPr>
            <w:tcW w:w="2570" w:type="pct"/>
            <w:tcBorders>
              <w:top w:val="single" w:sz="2" w:space="0" w:color="252729"/>
              <w:bottom w:val="single" w:sz="2" w:space="0" w:color="252729"/>
            </w:tcBorders>
          </w:tcPr>
          <w:p w14:paraId="59DC7288" w14:textId="77777777" w:rsidR="00F91CFD" w:rsidRPr="000F74D5" w:rsidRDefault="00F91CFD" w:rsidP="006C392E">
            <w:pPr>
              <w:spacing w:before="0"/>
              <w:ind w:left="29"/>
              <w:rPr>
                <w:sz w:val="16"/>
                <w:szCs w:val="16"/>
              </w:rPr>
            </w:pPr>
            <w:r w:rsidRPr="000F74D5">
              <w:rPr>
                <w:sz w:val="16"/>
                <w:szCs w:val="16"/>
              </w:rPr>
              <w:t>Unit Pricing Frequency</w:t>
            </w:r>
          </w:p>
        </w:tc>
        <w:tc>
          <w:tcPr>
            <w:tcW w:w="2430" w:type="pct"/>
            <w:tcBorders>
              <w:top w:val="single" w:sz="2" w:space="0" w:color="252729"/>
              <w:bottom w:val="single" w:sz="2" w:space="0" w:color="252729"/>
            </w:tcBorders>
            <w:vAlign w:val="center"/>
          </w:tcPr>
          <w:p w14:paraId="7922B9B3" w14:textId="190D14BC" w:rsidR="00F91CFD" w:rsidRPr="000F74D5" w:rsidRDefault="00F91CFD" w:rsidP="006C392E">
            <w:pPr>
              <w:spacing w:before="0"/>
              <w:ind w:left="71" w:right="124"/>
              <w:rPr>
                <w:sz w:val="16"/>
                <w:szCs w:val="16"/>
              </w:rPr>
            </w:pPr>
            <w:r w:rsidRPr="000F74D5">
              <w:rPr>
                <w:sz w:val="16"/>
                <w:szCs w:val="16"/>
              </w:rPr>
              <w:t>Daily</w:t>
            </w:r>
            <w:r w:rsidR="002255FA">
              <w:rPr>
                <w:sz w:val="16"/>
                <w:szCs w:val="16"/>
              </w:rPr>
              <w:t xml:space="preserve"> (</w:t>
            </w:r>
            <w:r w:rsidR="00E006AE">
              <w:rPr>
                <w:sz w:val="16"/>
                <w:szCs w:val="16"/>
              </w:rPr>
              <w:t>Monthly for</w:t>
            </w:r>
            <w:r w:rsidR="00005B61">
              <w:rPr>
                <w:sz w:val="16"/>
                <w:szCs w:val="16"/>
              </w:rPr>
              <w:t xml:space="preserve"> MCP Wholesale Investments Trust)</w:t>
            </w:r>
          </w:p>
        </w:tc>
      </w:tr>
      <w:tr w:rsidR="00F91CFD" w:rsidRPr="00780A26" w14:paraId="2545A5C3" w14:textId="77777777" w:rsidTr="006C392E">
        <w:tc>
          <w:tcPr>
            <w:tcW w:w="2570" w:type="pct"/>
            <w:tcBorders>
              <w:top w:val="single" w:sz="2" w:space="0" w:color="252729"/>
              <w:bottom w:val="single" w:sz="2" w:space="0" w:color="252729"/>
            </w:tcBorders>
          </w:tcPr>
          <w:p w14:paraId="241FBA91" w14:textId="77777777" w:rsidR="00F91CFD" w:rsidRPr="000F74D5" w:rsidRDefault="00F91CFD" w:rsidP="006C392E">
            <w:pPr>
              <w:spacing w:before="0"/>
              <w:ind w:left="29"/>
              <w:rPr>
                <w:sz w:val="16"/>
                <w:szCs w:val="16"/>
              </w:rPr>
            </w:pPr>
            <w:r w:rsidRPr="000F74D5">
              <w:rPr>
                <w:sz w:val="16"/>
                <w:szCs w:val="16"/>
              </w:rPr>
              <w:t xml:space="preserve">Default </w:t>
            </w:r>
            <w:r>
              <w:rPr>
                <w:sz w:val="16"/>
                <w:szCs w:val="16"/>
              </w:rPr>
              <w:t>o</w:t>
            </w:r>
            <w:r w:rsidRPr="000F74D5">
              <w:rPr>
                <w:sz w:val="16"/>
                <w:szCs w:val="16"/>
              </w:rPr>
              <w:t>ption</w:t>
            </w:r>
          </w:p>
        </w:tc>
        <w:tc>
          <w:tcPr>
            <w:tcW w:w="2430" w:type="pct"/>
            <w:tcBorders>
              <w:top w:val="single" w:sz="2" w:space="0" w:color="252729"/>
              <w:bottom w:val="single" w:sz="2" w:space="0" w:color="252729"/>
            </w:tcBorders>
            <w:vAlign w:val="center"/>
          </w:tcPr>
          <w:p w14:paraId="7045150E"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73AA4160" w14:textId="77777777" w:rsidTr="006C392E">
        <w:tc>
          <w:tcPr>
            <w:tcW w:w="2570" w:type="pct"/>
            <w:tcBorders>
              <w:top w:val="single" w:sz="2" w:space="0" w:color="252729"/>
              <w:bottom w:val="single" w:sz="2" w:space="0" w:color="252729"/>
            </w:tcBorders>
          </w:tcPr>
          <w:p w14:paraId="7BF4DE10" w14:textId="77777777" w:rsidR="00F91CFD" w:rsidRPr="000F74D5" w:rsidRDefault="00F91CFD" w:rsidP="006C392E">
            <w:pPr>
              <w:spacing w:before="0"/>
              <w:ind w:left="29"/>
              <w:rPr>
                <w:sz w:val="16"/>
                <w:szCs w:val="16"/>
              </w:rPr>
            </w:pPr>
            <w:r w:rsidRPr="000F74D5">
              <w:rPr>
                <w:sz w:val="16"/>
                <w:szCs w:val="16"/>
              </w:rPr>
              <w:t xml:space="preserve">Important </w:t>
            </w:r>
            <w:r>
              <w:rPr>
                <w:sz w:val="16"/>
                <w:szCs w:val="16"/>
              </w:rPr>
              <w:t>i</w:t>
            </w:r>
            <w:r w:rsidRPr="000F74D5">
              <w:rPr>
                <w:sz w:val="16"/>
                <w:szCs w:val="16"/>
              </w:rPr>
              <w:t xml:space="preserve">nvestment </w:t>
            </w:r>
            <w:r>
              <w:rPr>
                <w:sz w:val="16"/>
                <w:szCs w:val="16"/>
              </w:rPr>
              <w:t>d</w:t>
            </w:r>
            <w:r w:rsidRPr="000F74D5">
              <w:rPr>
                <w:sz w:val="16"/>
                <w:szCs w:val="16"/>
              </w:rPr>
              <w:t xml:space="preserve">etails </w:t>
            </w:r>
            <w:r>
              <w:rPr>
                <w:sz w:val="16"/>
                <w:szCs w:val="16"/>
              </w:rPr>
              <w:t>n</w:t>
            </w:r>
            <w:r w:rsidRPr="000F74D5">
              <w:rPr>
                <w:sz w:val="16"/>
                <w:szCs w:val="16"/>
              </w:rPr>
              <w:t>otes</w:t>
            </w:r>
          </w:p>
        </w:tc>
        <w:tc>
          <w:tcPr>
            <w:tcW w:w="2430" w:type="pct"/>
            <w:tcBorders>
              <w:top w:val="single" w:sz="2" w:space="0" w:color="252729"/>
              <w:bottom w:val="single" w:sz="2" w:space="0" w:color="252729"/>
            </w:tcBorders>
            <w:vAlign w:val="center"/>
          </w:tcPr>
          <w:p w14:paraId="7BF7FCCD" w14:textId="77777777" w:rsidR="00F91CFD" w:rsidRPr="000F74D5" w:rsidRDefault="00F91CFD" w:rsidP="006C392E">
            <w:pPr>
              <w:spacing w:before="0"/>
              <w:ind w:left="71" w:right="124"/>
              <w:rPr>
                <w:sz w:val="16"/>
                <w:szCs w:val="16"/>
              </w:rPr>
            </w:pPr>
            <w:r w:rsidRPr="000F74D5">
              <w:rPr>
                <w:sz w:val="16"/>
                <w:szCs w:val="16"/>
              </w:rPr>
              <w:t>Investment Switching will recalculate the Income Units used for annual payments.</w:t>
            </w:r>
          </w:p>
        </w:tc>
      </w:tr>
      <w:tr w:rsidR="00F91CFD" w:rsidRPr="00780A26" w14:paraId="31EA3BD2" w14:textId="77777777" w:rsidTr="006C392E">
        <w:tc>
          <w:tcPr>
            <w:tcW w:w="2570" w:type="pct"/>
            <w:tcBorders>
              <w:top w:val="single" w:sz="2" w:space="0" w:color="252729"/>
              <w:bottom w:val="single" w:sz="2" w:space="0" w:color="252729"/>
            </w:tcBorders>
          </w:tcPr>
          <w:p w14:paraId="659AF848" w14:textId="77777777" w:rsidR="00F91CFD" w:rsidRPr="000F74D5" w:rsidRDefault="00F91CFD" w:rsidP="006C392E">
            <w:pPr>
              <w:spacing w:before="0"/>
              <w:ind w:left="29"/>
              <w:rPr>
                <w:sz w:val="16"/>
                <w:szCs w:val="16"/>
              </w:rPr>
            </w:pPr>
            <w:r w:rsidRPr="000F74D5">
              <w:rPr>
                <w:sz w:val="16"/>
                <w:szCs w:val="16"/>
              </w:rPr>
              <w:t>Cash Holding Details</w:t>
            </w:r>
          </w:p>
        </w:tc>
        <w:tc>
          <w:tcPr>
            <w:tcW w:w="2430" w:type="pct"/>
            <w:tcBorders>
              <w:top w:val="single" w:sz="2" w:space="0" w:color="252729"/>
              <w:bottom w:val="single" w:sz="2" w:space="0" w:color="252729"/>
            </w:tcBorders>
            <w:vAlign w:val="center"/>
          </w:tcPr>
          <w:p w14:paraId="0533DE77" w14:textId="77777777" w:rsidR="00F91CFD" w:rsidRPr="000F74D5" w:rsidRDefault="00F91CFD" w:rsidP="006C392E">
            <w:pPr>
              <w:spacing w:before="0"/>
              <w:ind w:left="71" w:right="124"/>
              <w:rPr>
                <w:sz w:val="16"/>
                <w:szCs w:val="16"/>
              </w:rPr>
            </w:pPr>
            <w:r w:rsidRPr="000F74D5">
              <w:rPr>
                <w:sz w:val="16"/>
                <w:szCs w:val="16"/>
              </w:rPr>
              <w:t>No</w:t>
            </w:r>
          </w:p>
        </w:tc>
      </w:tr>
      <w:tr w:rsidR="00F91CFD" w:rsidRPr="00780A26" w14:paraId="009760A0" w14:textId="77777777" w:rsidTr="006C392E">
        <w:tc>
          <w:tcPr>
            <w:tcW w:w="2570" w:type="pct"/>
            <w:tcBorders>
              <w:top w:val="single" w:sz="2" w:space="0" w:color="252729"/>
              <w:bottom w:val="single" w:sz="2" w:space="0" w:color="252729"/>
            </w:tcBorders>
          </w:tcPr>
          <w:p w14:paraId="0205B0CC" w14:textId="77777777" w:rsidR="00F91CFD" w:rsidRPr="000F74D5" w:rsidRDefault="00F91CFD" w:rsidP="006C392E">
            <w:pPr>
              <w:spacing w:before="0"/>
              <w:ind w:left="29"/>
              <w:rPr>
                <w:sz w:val="16"/>
                <w:szCs w:val="16"/>
              </w:rPr>
            </w:pPr>
            <w:r w:rsidRPr="000F74D5">
              <w:rPr>
                <w:sz w:val="16"/>
                <w:szCs w:val="16"/>
              </w:rPr>
              <w:t>Ability to Transfer Existing Assets (in-specie)</w:t>
            </w:r>
          </w:p>
        </w:tc>
        <w:tc>
          <w:tcPr>
            <w:tcW w:w="2430" w:type="pct"/>
            <w:tcBorders>
              <w:top w:val="single" w:sz="2" w:space="0" w:color="252729"/>
              <w:bottom w:val="single" w:sz="2" w:space="0" w:color="252729"/>
            </w:tcBorders>
            <w:vAlign w:val="center"/>
          </w:tcPr>
          <w:p w14:paraId="2F5C3CDB" w14:textId="77777777" w:rsidR="00F91CFD" w:rsidRPr="000F74D5" w:rsidRDefault="00F91CFD" w:rsidP="006C392E">
            <w:pPr>
              <w:spacing w:before="0"/>
              <w:ind w:left="71" w:right="124"/>
              <w:rPr>
                <w:sz w:val="16"/>
                <w:szCs w:val="16"/>
              </w:rPr>
            </w:pPr>
            <w:r w:rsidRPr="000F74D5">
              <w:rPr>
                <w:sz w:val="16"/>
                <w:szCs w:val="16"/>
              </w:rPr>
              <w:t>No</w:t>
            </w:r>
          </w:p>
        </w:tc>
      </w:tr>
    </w:tbl>
    <w:p w14:paraId="4A62940B" w14:textId="4C2B9B3F" w:rsidR="00F91CFD" w:rsidRDefault="007F1951" w:rsidP="0007179E">
      <w:pPr>
        <w:pStyle w:val="GenLifeHeading2"/>
        <w:numPr>
          <w:ilvl w:val="1"/>
          <w:numId w:val="1"/>
        </w:numPr>
      </w:pPr>
      <w:bookmarkStart w:id="73" w:name="_Toc132196528"/>
      <w:r>
        <w:t xml:space="preserve">   </w:t>
      </w:r>
      <w:bookmarkStart w:id="74" w:name="_Toc184214538"/>
      <w:r w:rsidR="00F91CFD">
        <w:t xml:space="preserve">Example of </w:t>
      </w:r>
      <w:r w:rsidR="00DF69AB">
        <w:t>a</w:t>
      </w:r>
      <w:r w:rsidR="00F91CFD">
        <w:t>lternative products considered</w:t>
      </w:r>
      <w:bookmarkEnd w:id="73"/>
      <w:r w:rsidR="00F91CFD">
        <w:t xml:space="preserve"> </w:t>
      </w:r>
      <w:bookmarkEnd w:id="74"/>
    </w:p>
    <w:p w14:paraId="42D6537F" w14:textId="77777777" w:rsidR="00F91CFD" w:rsidRPr="005B66E5" w:rsidRDefault="00F91CFD" w:rsidP="00F91CFD">
      <w:pPr>
        <w:rPr>
          <w:color w:val="FF0000"/>
        </w:rPr>
      </w:pPr>
      <w:r>
        <w:rPr>
          <w:color w:val="FF0000"/>
        </w:rPr>
        <w:t xml:space="preserve">Below are examples of why </w:t>
      </w:r>
      <w:proofErr w:type="spellStart"/>
      <w:r>
        <w:rPr>
          <w:color w:val="FF0000"/>
        </w:rPr>
        <w:t>LifeIncome</w:t>
      </w:r>
      <w:proofErr w:type="spellEnd"/>
      <w:r>
        <w:rPr>
          <w:color w:val="FF0000"/>
        </w:rPr>
        <w:t xml:space="preserve"> may be more appropriate for your client. The reasons why </w:t>
      </w:r>
      <w:proofErr w:type="spellStart"/>
      <w:r>
        <w:rPr>
          <w:color w:val="FF0000"/>
        </w:rPr>
        <w:t>LifeIncome</w:t>
      </w:r>
      <w:proofErr w:type="spellEnd"/>
      <w:r>
        <w:rPr>
          <w:color w:val="FF0000"/>
        </w:rPr>
        <w:t xml:space="preserve"> has been selected over other products need to align to the client’s needs and objectives, so please add, delete, and edit accordingly.</w:t>
      </w:r>
    </w:p>
    <w:p w14:paraId="334E0ADA" w14:textId="77777777" w:rsidR="00F91CFD" w:rsidRDefault="00F91CFD" w:rsidP="00F91CFD">
      <w:r>
        <w:t>When preparing our recommendations we considered the following alternative options:</w:t>
      </w:r>
    </w:p>
    <w:p w14:paraId="54030D42" w14:textId="77777777" w:rsidR="00F91CFD" w:rsidRDefault="00F91CFD" w:rsidP="00F91CFD">
      <w:pPr>
        <w:pStyle w:val="GenLifeHeading3"/>
      </w:pPr>
      <w:r>
        <w:t>Challenger’s Market-Linked Lifetime Annuity</w:t>
      </w:r>
    </w:p>
    <w:p w14:paraId="1420826F" w14:textId="026E8613" w:rsidR="00F91CFD" w:rsidRDefault="00F91CFD" w:rsidP="00F91CFD">
      <w:r>
        <w:t xml:space="preserve">We considered using a Challenger Lifetime Annuity to provide the </w:t>
      </w:r>
      <w:r w:rsidR="00FE1F39">
        <w:t xml:space="preserve">regular </w:t>
      </w:r>
      <w:r>
        <w:t xml:space="preserve">income </w:t>
      </w:r>
      <w:r w:rsidR="00B64007">
        <w:t xml:space="preserve">guaranteed for life that </w:t>
      </w:r>
      <w:r>
        <w:t xml:space="preserve">you </w:t>
      </w:r>
      <w:r w:rsidR="00356C61">
        <w:t>require;</w:t>
      </w:r>
      <w:r>
        <w:t xml:space="preserve"> </w:t>
      </w:r>
      <w:r w:rsidR="00D01903">
        <w:t>however,</w:t>
      </w:r>
      <w:r>
        <w:t xml:space="preserve"> we discounted this because:</w:t>
      </w:r>
    </w:p>
    <w:p w14:paraId="3E388D8D" w14:textId="5C66B47D" w:rsidR="00F91CFD" w:rsidRDefault="00F91CFD" w:rsidP="00F91CFD">
      <w:pPr>
        <w:pStyle w:val="ListParagraph"/>
        <w:numPr>
          <w:ilvl w:val="0"/>
          <w:numId w:val="36"/>
        </w:numPr>
      </w:pPr>
      <w:r>
        <w:t xml:space="preserve">Challenger only offers five investment options which are composite </w:t>
      </w:r>
      <w:r w:rsidR="00DF69AB">
        <w:t xml:space="preserve">synthetic </w:t>
      </w:r>
      <w:r>
        <w:t>indices</w:t>
      </w:r>
      <w:r w:rsidR="00DF69AB">
        <w:t>. Y</w:t>
      </w:r>
      <w:r>
        <w:t>ou can only hold one investment option at one time.</w:t>
      </w:r>
      <w:r w:rsidR="00DF69AB">
        <w:t xml:space="preserve"> Investment returns are not boosted by franking credits.</w:t>
      </w:r>
    </w:p>
    <w:p w14:paraId="7A341321" w14:textId="77777777" w:rsidR="00DF69AB" w:rsidRDefault="00DF69AB" w:rsidP="00DF69AB">
      <w:pPr>
        <w:pStyle w:val="ListParagraph"/>
        <w:numPr>
          <w:ilvl w:val="0"/>
          <w:numId w:val="36"/>
        </w:numPr>
      </w:pPr>
      <w:r>
        <w:t>You can only switch underlying investments at the product’s anniversary date, limiting control of your investment selection.</w:t>
      </w:r>
    </w:p>
    <w:p w14:paraId="1FA61765" w14:textId="2AFF0A43" w:rsidR="009C2FF7" w:rsidRPr="00546FA3" w:rsidRDefault="009C2FF7" w:rsidP="00F91CFD">
      <w:pPr>
        <w:pStyle w:val="ListParagraph"/>
        <w:numPr>
          <w:ilvl w:val="0"/>
          <w:numId w:val="36"/>
        </w:numPr>
      </w:pPr>
      <w:r w:rsidRPr="00546FA3">
        <w:t>Challenger does not offer Dollar Cost Averaging</w:t>
      </w:r>
      <w:r w:rsidR="003A3E35">
        <w:t>.</w:t>
      </w:r>
    </w:p>
    <w:p w14:paraId="0D1C426A" w14:textId="51CB46C5" w:rsidR="00DF69AB" w:rsidRDefault="00DF69AB">
      <w:pPr>
        <w:pStyle w:val="ListParagraph"/>
        <w:numPr>
          <w:ilvl w:val="0"/>
          <w:numId w:val="36"/>
        </w:numPr>
      </w:pPr>
      <w:r>
        <w:t>Challenger</w:t>
      </w:r>
      <w:r w:rsidRPr="00546FA3">
        <w:t xml:space="preserve"> only </w:t>
      </w:r>
      <w:r w:rsidR="00D01903" w:rsidRPr="00546FA3">
        <w:t>offers</w:t>
      </w:r>
      <w:r w:rsidRPr="00546FA3">
        <w:t xml:space="preserve"> reversionary </w:t>
      </w:r>
      <w:r w:rsidR="00E041D7">
        <w:t xml:space="preserve">income </w:t>
      </w:r>
      <w:r w:rsidRPr="00546FA3">
        <w:t>for spouses</w:t>
      </w:r>
      <w:r>
        <w:t xml:space="preserve">, and you have indicated you want your income stream to revert to your </w:t>
      </w:r>
      <w:r w:rsidRPr="00FE2E7C">
        <w:rPr>
          <w:color w:val="FF0000"/>
        </w:rPr>
        <w:t xml:space="preserve">&lt;sibling / </w:t>
      </w:r>
      <w:r w:rsidR="00A467FB" w:rsidRPr="00FE2E7C">
        <w:rPr>
          <w:color w:val="FF0000"/>
        </w:rPr>
        <w:t>child /</w:t>
      </w:r>
      <w:r w:rsidRPr="00FE2E7C">
        <w:rPr>
          <w:color w:val="FF0000"/>
        </w:rPr>
        <w:t xml:space="preserve"> other person&gt;</w:t>
      </w:r>
      <w:r w:rsidR="00A34657">
        <w:rPr>
          <w:color w:val="FF0000"/>
        </w:rPr>
        <w:t>.</w:t>
      </w:r>
    </w:p>
    <w:p w14:paraId="2B623382" w14:textId="3F72A10D" w:rsidR="00DF69AB" w:rsidRPr="00546FA3" w:rsidRDefault="00DF69AB" w:rsidP="00DF69AB">
      <w:pPr>
        <w:pStyle w:val="ListParagraph"/>
        <w:numPr>
          <w:ilvl w:val="0"/>
          <w:numId w:val="36"/>
        </w:numPr>
      </w:pPr>
      <w:r w:rsidRPr="00546FA3">
        <w:t xml:space="preserve">Challenger does not offer a </w:t>
      </w:r>
      <w:proofErr w:type="spellStart"/>
      <w:r w:rsidRPr="00546FA3">
        <w:t>LifeIncome</w:t>
      </w:r>
      <w:proofErr w:type="spellEnd"/>
      <w:r w:rsidRPr="00546FA3">
        <w:t xml:space="preserve"> Flex option</w:t>
      </w:r>
      <w:r w:rsidR="00A34657">
        <w:t>.</w:t>
      </w:r>
    </w:p>
    <w:p w14:paraId="511A651C" w14:textId="395A7915" w:rsidR="00F91CFD" w:rsidRDefault="00F91CFD" w:rsidP="00F91CFD">
      <w:pPr>
        <w:pStyle w:val="ListParagraph"/>
        <w:numPr>
          <w:ilvl w:val="0"/>
          <w:numId w:val="36"/>
        </w:numPr>
      </w:pPr>
      <w:r>
        <w:lastRenderedPageBreak/>
        <w:t>Challenger only pays monthly, and you have indicated that you prefer fortnightly payments</w:t>
      </w:r>
      <w:r w:rsidR="00A34657">
        <w:t>.</w:t>
      </w:r>
    </w:p>
    <w:p w14:paraId="7FA3F2FD" w14:textId="10234992" w:rsidR="00F91CFD" w:rsidRPr="00ED6B50" w:rsidRDefault="00ED6B50" w:rsidP="00F91CFD">
      <w:pPr>
        <w:pStyle w:val="ListParagraph"/>
        <w:numPr>
          <w:ilvl w:val="0"/>
          <w:numId w:val="36"/>
        </w:numPr>
        <w:rPr>
          <w:rFonts w:ascii="Calibri" w:hAnsi="Calibri" w:cs="Calibri"/>
          <w:color w:val="auto"/>
        </w:rPr>
      </w:pPr>
      <w:r>
        <w:t>As you now live in aged care (or you have received approval to do so from ACAT) you are not eligible to use Challenger’s Lifetime annuity.</w:t>
      </w:r>
    </w:p>
    <w:p w14:paraId="4FADCAAC" w14:textId="4E55120C" w:rsidR="00F91CFD" w:rsidRDefault="007D3635" w:rsidP="00F91CFD">
      <w:pPr>
        <w:pStyle w:val="GenLifeHeading3"/>
      </w:pPr>
      <w:r>
        <w:t>Australian Retirement Trust</w:t>
      </w:r>
      <w:r w:rsidR="00D15578">
        <w:t>’s</w:t>
      </w:r>
      <w:r>
        <w:t xml:space="preserve"> </w:t>
      </w:r>
      <w:r w:rsidR="00F91CFD">
        <w:t>Lifetime Pension</w:t>
      </w:r>
    </w:p>
    <w:p w14:paraId="5944FE93" w14:textId="010BB2E5" w:rsidR="00F91CFD" w:rsidRDefault="00F91CFD" w:rsidP="00F91CFD">
      <w:r>
        <w:t xml:space="preserve">We considered using </w:t>
      </w:r>
      <w:r w:rsidR="00D15578">
        <w:t xml:space="preserve">Australian Retirement Trust’s </w:t>
      </w:r>
      <w:r>
        <w:t xml:space="preserve">Lifetime Pension to provide income </w:t>
      </w:r>
      <w:r w:rsidR="00B64007">
        <w:t xml:space="preserve">guaranteed </w:t>
      </w:r>
      <w:r w:rsidR="00FE1F39">
        <w:t xml:space="preserve">for life </w:t>
      </w:r>
      <w:r>
        <w:t xml:space="preserve">you </w:t>
      </w:r>
      <w:r w:rsidR="00356C61">
        <w:t>require;</w:t>
      </w:r>
      <w:r>
        <w:t xml:space="preserve"> </w:t>
      </w:r>
      <w:r w:rsidR="00D01903">
        <w:t>however,</w:t>
      </w:r>
      <w:r>
        <w:t xml:space="preserve"> we discounted this because:</w:t>
      </w:r>
    </w:p>
    <w:p w14:paraId="46E7424A" w14:textId="0E360647" w:rsidR="00F91CFD" w:rsidRDefault="00F91CFD" w:rsidP="00F91CFD">
      <w:pPr>
        <w:pStyle w:val="ListParagraph"/>
        <w:numPr>
          <w:ilvl w:val="0"/>
          <w:numId w:val="37"/>
        </w:numPr>
      </w:pPr>
      <w:r>
        <w:t xml:space="preserve">As </w:t>
      </w:r>
      <w:r w:rsidR="00D15578">
        <w:t xml:space="preserve">Australian Retirement Trust </w:t>
      </w:r>
      <w:r>
        <w:t xml:space="preserve">is a super product, you can only start the pension when you have reached preservation age, whereas you can start </w:t>
      </w:r>
      <w:proofErr w:type="spellStart"/>
      <w:r>
        <w:t>LifeIncome</w:t>
      </w:r>
      <w:proofErr w:type="spellEnd"/>
      <w:r>
        <w:t xml:space="preserve"> from age 50 with non-super monies.</w:t>
      </w:r>
    </w:p>
    <w:p w14:paraId="30E6F883" w14:textId="6271E846" w:rsidR="00F91CFD" w:rsidRDefault="00D60BB2" w:rsidP="00F91CFD">
      <w:pPr>
        <w:pStyle w:val="ListParagraph"/>
        <w:numPr>
          <w:ilvl w:val="0"/>
          <w:numId w:val="37"/>
        </w:numPr>
      </w:pPr>
      <w:r>
        <w:t xml:space="preserve">Australian Retirement Trust </w:t>
      </w:r>
      <w:r w:rsidR="00F91CFD">
        <w:t xml:space="preserve">only offers one investment option – </w:t>
      </w:r>
      <w:r>
        <w:t xml:space="preserve">Australian Retirement Trust’s </w:t>
      </w:r>
      <w:r w:rsidR="00F91CFD">
        <w:t>Balanced option for Income accounts.  This means we are unable to select a portfolio that aligns to your risk profile.</w:t>
      </w:r>
    </w:p>
    <w:p w14:paraId="27D87516" w14:textId="29AADC71" w:rsidR="00F91CFD" w:rsidRDefault="00D60BB2" w:rsidP="00F91CFD">
      <w:pPr>
        <w:pStyle w:val="ListParagraph"/>
        <w:numPr>
          <w:ilvl w:val="0"/>
          <w:numId w:val="37"/>
        </w:numPr>
      </w:pPr>
      <w:r>
        <w:t xml:space="preserve">Australian Retirement Trust </w:t>
      </w:r>
      <w:r w:rsidR="00F91CFD">
        <w:t>offer</w:t>
      </w:r>
      <w:r w:rsidR="00DD5BBA">
        <w:t>s</w:t>
      </w:r>
      <w:r w:rsidR="00F91CFD">
        <w:t xml:space="preserve"> an equivalent of </w:t>
      </w:r>
      <w:proofErr w:type="spellStart"/>
      <w:r w:rsidR="00F91CFD">
        <w:t>LifeBooster</w:t>
      </w:r>
      <w:proofErr w:type="spellEnd"/>
      <w:r w:rsidR="00F91CFD">
        <w:t xml:space="preserve"> at a rate of 5%, however </w:t>
      </w:r>
      <w:proofErr w:type="spellStart"/>
      <w:r w:rsidR="00F91CFD">
        <w:t>LifeIncome</w:t>
      </w:r>
      <w:proofErr w:type="spellEnd"/>
      <w:r w:rsidR="00F91CFD">
        <w:t xml:space="preserve"> offers you the choice of a </w:t>
      </w:r>
      <w:proofErr w:type="spellStart"/>
      <w:r w:rsidR="00F91CFD">
        <w:t>LifeBooster</w:t>
      </w:r>
      <w:proofErr w:type="spellEnd"/>
      <w:r w:rsidR="00F91CFD">
        <w:t xml:space="preserve"> 2.5% rate or a </w:t>
      </w:r>
      <w:proofErr w:type="spellStart"/>
      <w:r w:rsidR="00F91CFD">
        <w:t>LifeBooster</w:t>
      </w:r>
      <w:proofErr w:type="spellEnd"/>
      <w:r w:rsidR="00F91CFD">
        <w:t xml:space="preserve"> 5% rate providing greater flexibility.</w:t>
      </w:r>
    </w:p>
    <w:p w14:paraId="36108903" w14:textId="71CEA2F1" w:rsidR="00F91CFD" w:rsidRDefault="00F91CFD" w:rsidP="00F91CFD">
      <w:pPr>
        <w:pStyle w:val="ListParagraph"/>
        <w:numPr>
          <w:ilvl w:val="0"/>
          <w:numId w:val="37"/>
        </w:numPr>
      </w:pPr>
      <w:r>
        <w:t xml:space="preserve">Adviser fees cannot be paid from this account; </w:t>
      </w:r>
      <w:r w:rsidR="00D01903">
        <w:t>therefore,</w:t>
      </w:r>
      <w:r>
        <w:t xml:space="preserve"> you will be paying for advice fees from other sources which is not viable for you.</w:t>
      </w:r>
    </w:p>
    <w:p w14:paraId="3364FE86" w14:textId="16476043" w:rsidR="00F91CFD" w:rsidRDefault="00093675" w:rsidP="00F91CFD">
      <w:pPr>
        <w:pStyle w:val="ListParagraph"/>
        <w:numPr>
          <w:ilvl w:val="0"/>
          <w:numId w:val="37"/>
        </w:numPr>
      </w:pPr>
      <w:r>
        <w:t xml:space="preserve">Australian Retirement Trust </w:t>
      </w:r>
      <w:r w:rsidR="00F91CFD">
        <w:t>only pays income fortnightly, and you have indicated you wish to receive monthly payments.</w:t>
      </w:r>
    </w:p>
    <w:p w14:paraId="44852AA1" w14:textId="720BC1AB" w:rsidR="00F91CFD" w:rsidRDefault="00F91CFD" w:rsidP="00F91CFD">
      <w:pPr>
        <w:pStyle w:val="ListParagraph"/>
        <w:numPr>
          <w:ilvl w:val="0"/>
          <w:numId w:val="37"/>
        </w:numPr>
      </w:pPr>
      <w:r w:rsidRPr="00C314CE">
        <w:rPr>
          <w:color w:val="3A50C2"/>
        </w:rPr>
        <w:t xml:space="preserve">[Non-super] </w:t>
      </w:r>
      <w:r w:rsidR="00093675">
        <w:t xml:space="preserve">Australian Retirement Trust </w:t>
      </w:r>
      <w:r>
        <w:t xml:space="preserve">only accepts superannuation monies, and you wish to invest non-super monies into </w:t>
      </w:r>
      <w:proofErr w:type="spellStart"/>
      <w:r>
        <w:t>LifeIncome</w:t>
      </w:r>
      <w:proofErr w:type="spellEnd"/>
      <w:r>
        <w:t>.</w:t>
      </w:r>
    </w:p>
    <w:p w14:paraId="43C1350F" w14:textId="77620548" w:rsidR="00F91CFD" w:rsidRDefault="00093675" w:rsidP="00F91CFD">
      <w:pPr>
        <w:pStyle w:val="ListParagraph"/>
        <w:numPr>
          <w:ilvl w:val="0"/>
          <w:numId w:val="37"/>
        </w:numPr>
      </w:pPr>
      <w:r>
        <w:t xml:space="preserve">Australian Retirement Trust </w:t>
      </w:r>
      <w:r w:rsidR="00F91CFD">
        <w:t xml:space="preserve">cannot </w:t>
      </w:r>
      <w:r w:rsidR="005F4017">
        <w:t xml:space="preserve">provide </w:t>
      </w:r>
      <w:r w:rsidR="00F91CFD">
        <w:t xml:space="preserve">income </w:t>
      </w:r>
      <w:r w:rsidR="005F4017">
        <w:t xml:space="preserve">guaranteed </w:t>
      </w:r>
      <w:r w:rsidR="00F91CFD">
        <w:t>for life because they are not a life insurance company.</w:t>
      </w:r>
    </w:p>
    <w:p w14:paraId="67A7E61B" w14:textId="3C3A784A" w:rsidR="009C2FF7" w:rsidRPr="00546FA3" w:rsidRDefault="00093675" w:rsidP="00F91CFD">
      <w:pPr>
        <w:pStyle w:val="ListParagraph"/>
        <w:numPr>
          <w:ilvl w:val="0"/>
          <w:numId w:val="37"/>
        </w:numPr>
      </w:pPr>
      <w:bookmarkStart w:id="75" w:name="_Hlk183070926"/>
      <w:r>
        <w:t xml:space="preserve">Australian Retirement Trust </w:t>
      </w:r>
      <w:r w:rsidR="009C2FF7" w:rsidRPr="00546FA3">
        <w:t>only offer</w:t>
      </w:r>
      <w:r w:rsidR="00C45DF0">
        <w:t>s</w:t>
      </w:r>
      <w:r w:rsidR="009C2FF7" w:rsidRPr="00546FA3">
        <w:t xml:space="preserve"> reversionary </w:t>
      </w:r>
      <w:r w:rsidR="00C45DF0">
        <w:t xml:space="preserve">income </w:t>
      </w:r>
      <w:r w:rsidR="009C2FF7" w:rsidRPr="00546FA3">
        <w:t>for spouses</w:t>
      </w:r>
      <w:r w:rsidR="00DF69AB">
        <w:t xml:space="preserve">, and you have indicated you want your income stream to revert to your </w:t>
      </w:r>
      <w:r w:rsidR="00DF69AB" w:rsidRPr="00FE2E7C">
        <w:rPr>
          <w:color w:val="FF0000"/>
        </w:rPr>
        <w:t>&lt;sibling / child / other person&gt;</w:t>
      </w:r>
      <w:r w:rsidR="00A34657">
        <w:rPr>
          <w:color w:val="FF0000"/>
        </w:rPr>
        <w:t>.</w:t>
      </w:r>
    </w:p>
    <w:bookmarkEnd w:id="75"/>
    <w:p w14:paraId="424AC8E7" w14:textId="744DDD3E" w:rsidR="00296D5F" w:rsidRDefault="00A73B22" w:rsidP="00956265">
      <w:pPr>
        <w:pStyle w:val="ListParagraph"/>
        <w:numPr>
          <w:ilvl w:val="0"/>
          <w:numId w:val="37"/>
        </w:numPr>
      </w:pPr>
      <w:r>
        <w:t xml:space="preserve">Australian Retirement Trust </w:t>
      </w:r>
      <w:r w:rsidR="009C2FF7" w:rsidRPr="009664DD">
        <w:t>do</w:t>
      </w:r>
      <w:r w:rsidR="00C45DF0">
        <w:t>es</w:t>
      </w:r>
      <w:r w:rsidR="009C2FF7" w:rsidRPr="009664DD">
        <w:t xml:space="preserve"> not offer </w:t>
      </w:r>
      <w:r w:rsidR="00FD6EE0">
        <w:t xml:space="preserve">a </w:t>
      </w:r>
      <w:proofErr w:type="spellStart"/>
      <w:r w:rsidR="009C2FF7" w:rsidRPr="009664DD">
        <w:t>LifeIncome</w:t>
      </w:r>
      <w:proofErr w:type="spellEnd"/>
      <w:r w:rsidR="009C2FF7" w:rsidRPr="009664DD">
        <w:t xml:space="preserve"> Flex option.</w:t>
      </w:r>
    </w:p>
    <w:p w14:paraId="2525C224" w14:textId="6C2446A3" w:rsidR="00296D5F" w:rsidRDefault="008515E8" w:rsidP="00296D5F">
      <w:pPr>
        <w:pStyle w:val="GenLifeHeading3"/>
      </w:pPr>
      <w:r>
        <w:t xml:space="preserve">AMP </w:t>
      </w:r>
      <w:proofErr w:type="spellStart"/>
      <w:r w:rsidR="00B15830" w:rsidRPr="00B15830">
        <w:t>MyNorth</w:t>
      </w:r>
      <w:proofErr w:type="spellEnd"/>
      <w:r w:rsidR="00B15830" w:rsidRPr="00B15830">
        <w:t xml:space="preserve"> Lifetime Income</w:t>
      </w:r>
    </w:p>
    <w:p w14:paraId="3495A9DC" w14:textId="35784AE1" w:rsidR="00296D5F" w:rsidRDefault="00296D5F" w:rsidP="00296D5F">
      <w:r>
        <w:t xml:space="preserve">We considered using </w:t>
      </w:r>
      <w:r w:rsidR="00B15830">
        <w:t xml:space="preserve">AMP </w:t>
      </w:r>
      <w:proofErr w:type="spellStart"/>
      <w:r w:rsidR="00B15830" w:rsidRPr="00B15830">
        <w:t>MyNorth</w:t>
      </w:r>
      <w:proofErr w:type="spellEnd"/>
      <w:r w:rsidR="00B15830" w:rsidRPr="00B15830">
        <w:t xml:space="preserve"> Lifetime Income</w:t>
      </w:r>
      <w:r w:rsidR="001050C7">
        <w:t xml:space="preserve"> </w:t>
      </w:r>
      <w:r>
        <w:t xml:space="preserve">to provide </w:t>
      </w:r>
      <w:r w:rsidR="005F4017">
        <w:t xml:space="preserve">regular </w:t>
      </w:r>
      <w:r>
        <w:t xml:space="preserve">income </w:t>
      </w:r>
      <w:r w:rsidR="007235F2">
        <w:t>guaranteed for life</w:t>
      </w:r>
      <w:r w:rsidR="00356C61">
        <w:t>;</w:t>
      </w:r>
      <w:r>
        <w:t xml:space="preserve"> </w:t>
      </w:r>
      <w:r w:rsidR="00D01903">
        <w:t>however,</w:t>
      </w:r>
      <w:r>
        <w:t xml:space="preserve"> we discounted this because:</w:t>
      </w:r>
    </w:p>
    <w:p w14:paraId="53A0949A" w14:textId="00847918" w:rsidR="00E010D9" w:rsidRPr="00E010D9" w:rsidRDefault="00E010D9" w:rsidP="00E010D9">
      <w:pPr>
        <w:pStyle w:val="ListParagraph"/>
        <w:numPr>
          <w:ilvl w:val="0"/>
          <w:numId w:val="64"/>
        </w:numPr>
      </w:pPr>
      <w:r w:rsidRPr="00E010D9">
        <w:t xml:space="preserve">As </w:t>
      </w:r>
      <w:r>
        <w:t>AM</w:t>
      </w:r>
      <w:r w:rsidR="00FB610D">
        <w:t>P</w:t>
      </w:r>
      <w:r w:rsidRPr="00E010D9">
        <w:t xml:space="preserve"> </w:t>
      </w:r>
      <w:proofErr w:type="spellStart"/>
      <w:r w:rsidRPr="00E010D9">
        <w:t>MyNorth</w:t>
      </w:r>
      <w:proofErr w:type="spellEnd"/>
      <w:r w:rsidRPr="00E010D9">
        <w:t xml:space="preserve"> Lifetime Income</w:t>
      </w:r>
      <w:r>
        <w:t xml:space="preserve"> </w:t>
      </w:r>
      <w:r w:rsidRPr="00E010D9">
        <w:t xml:space="preserve">is a super product, you can only start the pension when you have reached preservation age, whereas you can start </w:t>
      </w:r>
      <w:proofErr w:type="spellStart"/>
      <w:r w:rsidRPr="00E010D9">
        <w:t>LifeIncome</w:t>
      </w:r>
      <w:proofErr w:type="spellEnd"/>
      <w:r w:rsidRPr="00E010D9">
        <w:t xml:space="preserve"> from age 50 with non-super monies.</w:t>
      </w:r>
    </w:p>
    <w:p w14:paraId="67A32414" w14:textId="4430BC0C" w:rsidR="00FB610D" w:rsidRPr="00FB610D" w:rsidRDefault="00FB610D" w:rsidP="00FB610D">
      <w:pPr>
        <w:pStyle w:val="ListParagraph"/>
        <w:numPr>
          <w:ilvl w:val="0"/>
          <w:numId w:val="64"/>
        </w:numPr>
      </w:pPr>
      <w:r w:rsidRPr="00FB610D">
        <w:t xml:space="preserve">AMP </w:t>
      </w:r>
      <w:proofErr w:type="spellStart"/>
      <w:r w:rsidRPr="00FB610D">
        <w:t>MyNorth</w:t>
      </w:r>
      <w:proofErr w:type="spellEnd"/>
      <w:r w:rsidRPr="00FB610D">
        <w:t xml:space="preserve"> Lifetime Income offer</w:t>
      </w:r>
      <w:r w:rsidR="00DD5BBA">
        <w:t>s</w:t>
      </w:r>
      <w:r w:rsidRPr="00FB610D">
        <w:t xml:space="preserve"> an equivalent of </w:t>
      </w:r>
      <w:proofErr w:type="spellStart"/>
      <w:r w:rsidRPr="00FB610D">
        <w:t>LifeBooster</w:t>
      </w:r>
      <w:proofErr w:type="spellEnd"/>
      <w:r w:rsidRPr="00FB610D">
        <w:t xml:space="preserve"> at a rate of </w:t>
      </w:r>
      <w:r w:rsidR="003C7190">
        <w:t>6</w:t>
      </w:r>
      <w:r w:rsidRPr="00FB610D">
        <w:t xml:space="preserve">%, however </w:t>
      </w:r>
      <w:proofErr w:type="spellStart"/>
      <w:r w:rsidRPr="00FB610D">
        <w:t>LifeIncome</w:t>
      </w:r>
      <w:proofErr w:type="spellEnd"/>
      <w:r w:rsidRPr="00FB610D">
        <w:t xml:space="preserve"> offers you the choice of a </w:t>
      </w:r>
      <w:proofErr w:type="spellStart"/>
      <w:r w:rsidRPr="00FB610D">
        <w:t>LifeBooster</w:t>
      </w:r>
      <w:proofErr w:type="spellEnd"/>
      <w:r w:rsidRPr="00FB610D">
        <w:t xml:space="preserve"> 2.5% rate or a </w:t>
      </w:r>
      <w:proofErr w:type="spellStart"/>
      <w:r w:rsidRPr="00FB610D">
        <w:t>LifeBooster</w:t>
      </w:r>
      <w:proofErr w:type="spellEnd"/>
      <w:r w:rsidRPr="00FB610D">
        <w:t xml:space="preserve"> 5% rate providing greater flexibility.</w:t>
      </w:r>
    </w:p>
    <w:p w14:paraId="5A401175" w14:textId="10C9C6A6" w:rsidR="00D40D2A" w:rsidRDefault="00D40D2A" w:rsidP="00D40D2A">
      <w:pPr>
        <w:pStyle w:val="ListParagraph"/>
        <w:numPr>
          <w:ilvl w:val="0"/>
          <w:numId w:val="64"/>
        </w:numPr>
      </w:pPr>
      <w:r w:rsidRPr="00C314CE">
        <w:rPr>
          <w:color w:val="3A50C2"/>
        </w:rPr>
        <w:t xml:space="preserve">[Non-super] </w:t>
      </w:r>
      <w:r w:rsidRPr="00D40D2A">
        <w:t xml:space="preserve">AMP </w:t>
      </w:r>
      <w:proofErr w:type="spellStart"/>
      <w:r w:rsidRPr="00D40D2A">
        <w:t>MyNorth</w:t>
      </w:r>
      <w:proofErr w:type="spellEnd"/>
      <w:r w:rsidRPr="00D40D2A">
        <w:t xml:space="preserve"> Lifetime Income only accepts superannuation monies, and you wish to invest non-super monies into </w:t>
      </w:r>
      <w:proofErr w:type="spellStart"/>
      <w:r w:rsidRPr="00D40D2A">
        <w:t>LifeIncome</w:t>
      </w:r>
      <w:proofErr w:type="spellEnd"/>
      <w:r w:rsidRPr="00D40D2A">
        <w:t>.</w:t>
      </w:r>
    </w:p>
    <w:p w14:paraId="4E98A48A" w14:textId="3CE0D2CC" w:rsidR="002A5F2A" w:rsidRPr="00546FA3" w:rsidRDefault="002A5F2A" w:rsidP="002A5F2A">
      <w:pPr>
        <w:pStyle w:val="ListParagraph"/>
        <w:numPr>
          <w:ilvl w:val="0"/>
          <w:numId w:val="64"/>
        </w:numPr>
      </w:pPr>
      <w:r w:rsidRPr="002A5F2A">
        <w:t xml:space="preserve">AMP </w:t>
      </w:r>
      <w:proofErr w:type="spellStart"/>
      <w:r w:rsidRPr="002A5F2A">
        <w:t>MyNorth</w:t>
      </w:r>
      <w:proofErr w:type="spellEnd"/>
      <w:r w:rsidRPr="002A5F2A">
        <w:t xml:space="preserve"> Lifetime Income </w:t>
      </w:r>
      <w:r w:rsidRPr="00546FA3">
        <w:t>only offer</w:t>
      </w:r>
      <w:r w:rsidR="00DD5BBA">
        <w:t>s</w:t>
      </w:r>
      <w:r w:rsidRPr="00546FA3">
        <w:t xml:space="preserve"> reversionary </w:t>
      </w:r>
      <w:r w:rsidR="00DD5BBA">
        <w:t xml:space="preserve">income </w:t>
      </w:r>
      <w:r w:rsidRPr="00546FA3">
        <w:t>for spouses</w:t>
      </w:r>
      <w:r>
        <w:t xml:space="preserve">, and you have indicated you want your income stream to revert to your </w:t>
      </w:r>
      <w:r w:rsidRPr="00FE2E7C">
        <w:rPr>
          <w:color w:val="FF0000"/>
        </w:rPr>
        <w:t>&lt;sibling / child / other person&gt;</w:t>
      </w:r>
    </w:p>
    <w:p w14:paraId="7572CB9C" w14:textId="61CF564E" w:rsidR="008515E8" w:rsidRDefault="002A5F2A" w:rsidP="002A5F2A">
      <w:pPr>
        <w:pStyle w:val="ListParagraph"/>
        <w:numPr>
          <w:ilvl w:val="0"/>
          <w:numId w:val="64"/>
        </w:numPr>
      </w:pPr>
      <w:r w:rsidRPr="002A5F2A">
        <w:t xml:space="preserve">AMP </w:t>
      </w:r>
      <w:proofErr w:type="spellStart"/>
      <w:r w:rsidRPr="002A5F2A">
        <w:t>MyNorth</w:t>
      </w:r>
      <w:proofErr w:type="spellEnd"/>
      <w:r w:rsidRPr="002A5F2A">
        <w:t xml:space="preserve"> Lifetime Income do</w:t>
      </w:r>
      <w:r w:rsidR="009E7CE9">
        <w:t>es</w:t>
      </w:r>
      <w:r w:rsidRPr="002A5F2A">
        <w:t xml:space="preserve"> not offer </w:t>
      </w:r>
      <w:r w:rsidR="00FD6EE0">
        <w:t xml:space="preserve">a </w:t>
      </w:r>
      <w:proofErr w:type="spellStart"/>
      <w:r w:rsidRPr="002A5F2A">
        <w:t>LifeIncome</w:t>
      </w:r>
      <w:proofErr w:type="spellEnd"/>
      <w:r w:rsidRPr="002A5F2A">
        <w:t xml:space="preserve"> Flex optio</w:t>
      </w:r>
      <w:r w:rsidR="00303993">
        <w:t>n.</w:t>
      </w:r>
    </w:p>
    <w:p w14:paraId="1D10706B" w14:textId="6E9B536B" w:rsidR="00782CA5" w:rsidRPr="00961120" w:rsidRDefault="00782CA5" w:rsidP="002A5F2A">
      <w:pPr>
        <w:pStyle w:val="ListParagraph"/>
        <w:numPr>
          <w:ilvl w:val="0"/>
          <w:numId w:val="64"/>
        </w:numPr>
        <w:rPr>
          <w:color w:val="FF0000"/>
        </w:rPr>
      </w:pPr>
      <w:r w:rsidRPr="00961120">
        <w:rPr>
          <w:color w:val="FF0000"/>
        </w:rPr>
        <w:t xml:space="preserve">Our practice does not use the </w:t>
      </w:r>
      <w:proofErr w:type="spellStart"/>
      <w:r w:rsidRPr="00961120">
        <w:rPr>
          <w:color w:val="FF0000"/>
        </w:rPr>
        <w:t>MyNorth</w:t>
      </w:r>
      <w:proofErr w:type="spellEnd"/>
      <w:r w:rsidRPr="00961120">
        <w:rPr>
          <w:color w:val="FF0000"/>
        </w:rPr>
        <w:t xml:space="preserve"> </w:t>
      </w:r>
      <w:proofErr w:type="gramStart"/>
      <w:r w:rsidRPr="00961120">
        <w:rPr>
          <w:color w:val="FF0000"/>
        </w:rPr>
        <w:t>Platfor</w:t>
      </w:r>
      <w:r w:rsidR="002A1175" w:rsidRPr="00961120">
        <w:rPr>
          <w:color w:val="FF0000"/>
        </w:rPr>
        <w:t xml:space="preserve">m </w:t>
      </w:r>
      <w:r w:rsidR="00273965" w:rsidRPr="00961120">
        <w:rPr>
          <w:color w:val="FF0000"/>
        </w:rPr>
        <w:t xml:space="preserve"> because</w:t>
      </w:r>
      <w:proofErr w:type="gramEnd"/>
      <w:r w:rsidR="00273965" w:rsidRPr="00961120">
        <w:rPr>
          <w:color w:val="FF0000"/>
        </w:rPr>
        <w:t>…</w:t>
      </w:r>
    </w:p>
    <w:p w14:paraId="5B1B2B31" w14:textId="2AFAF467" w:rsidR="008515E8" w:rsidRDefault="001050C7" w:rsidP="008515E8">
      <w:pPr>
        <w:pStyle w:val="GenLifeHeading3"/>
      </w:pPr>
      <w:r w:rsidRPr="001050C7">
        <w:t>Allianz Guaranteed Income for Life</w:t>
      </w:r>
      <w:r>
        <w:t xml:space="preserve"> </w:t>
      </w:r>
    </w:p>
    <w:p w14:paraId="3C54D18A" w14:textId="0C8A193C" w:rsidR="008515E8" w:rsidRDefault="008515E8" w:rsidP="008515E8">
      <w:r>
        <w:t xml:space="preserve">We considered using </w:t>
      </w:r>
      <w:r w:rsidR="001050C7" w:rsidRPr="001050C7">
        <w:t>Allianz Guaranteed Income for Life</w:t>
      </w:r>
      <w:r w:rsidR="001050C7">
        <w:t xml:space="preserve"> to </w:t>
      </w:r>
      <w:r>
        <w:t xml:space="preserve">provide the </w:t>
      </w:r>
      <w:r w:rsidR="005F4017">
        <w:t xml:space="preserve">regular </w:t>
      </w:r>
      <w:r>
        <w:t xml:space="preserve">income </w:t>
      </w:r>
      <w:r w:rsidR="007235F2">
        <w:t xml:space="preserve">guaranteed </w:t>
      </w:r>
      <w:r w:rsidR="005F4017">
        <w:t xml:space="preserve">for </w:t>
      </w:r>
      <w:proofErr w:type="gramStart"/>
      <w:r w:rsidR="007235F2">
        <w:t xml:space="preserve">life </w:t>
      </w:r>
      <w:r w:rsidR="00356C61">
        <w:t>;</w:t>
      </w:r>
      <w:proofErr w:type="gramEnd"/>
      <w:r>
        <w:t xml:space="preserve"> </w:t>
      </w:r>
      <w:r w:rsidR="00D01903">
        <w:t>however,</w:t>
      </w:r>
      <w:r>
        <w:t xml:space="preserve"> we discounted this because:</w:t>
      </w:r>
    </w:p>
    <w:p w14:paraId="4D4B8EDF" w14:textId="0B288220" w:rsidR="00881B9F" w:rsidRDefault="00964C47" w:rsidP="00EE4D8B">
      <w:pPr>
        <w:pStyle w:val="ListParagraph"/>
        <w:numPr>
          <w:ilvl w:val="0"/>
          <w:numId w:val="64"/>
        </w:numPr>
      </w:pPr>
      <w:r>
        <w:t xml:space="preserve">You must invest in Allianz Guaranteed Income </w:t>
      </w:r>
      <w:r w:rsidR="0001134D">
        <w:t xml:space="preserve">for </w:t>
      </w:r>
      <w:r w:rsidR="002A3278">
        <w:t>L</w:t>
      </w:r>
      <w:r w:rsidR="0001134D">
        <w:t xml:space="preserve">ife </w:t>
      </w:r>
      <w:r>
        <w:t xml:space="preserve">at least three years </w:t>
      </w:r>
      <w:r w:rsidR="0087529C">
        <w:t>before you</w:t>
      </w:r>
      <w:r w:rsidR="00881B9F">
        <w:t xml:space="preserve"> start receiving </w:t>
      </w:r>
      <w:r w:rsidR="006B58A8">
        <w:t xml:space="preserve">income </w:t>
      </w:r>
      <w:r w:rsidR="0087529C">
        <w:t>and you want to receive income immediately</w:t>
      </w:r>
      <w:r w:rsidR="006B58A8">
        <w:t xml:space="preserve">   </w:t>
      </w:r>
    </w:p>
    <w:p w14:paraId="6CDE9A3E" w14:textId="77777777" w:rsidR="00AD129A" w:rsidRDefault="005755C5" w:rsidP="00EE4D8B">
      <w:pPr>
        <w:pStyle w:val="ListParagraph"/>
        <w:numPr>
          <w:ilvl w:val="0"/>
          <w:numId w:val="64"/>
        </w:numPr>
      </w:pPr>
      <w:r w:rsidRPr="005755C5">
        <w:t xml:space="preserve">Allianz Guaranteed Income for Life </w:t>
      </w:r>
      <w:r w:rsidR="00750360">
        <w:t xml:space="preserve">only offers </w:t>
      </w:r>
      <w:r w:rsidR="00F644B3">
        <w:t>only one</w:t>
      </w:r>
      <w:r w:rsidR="00EE4D8B">
        <w:t xml:space="preserve"> </w:t>
      </w:r>
      <w:r w:rsidR="00750360">
        <w:t xml:space="preserve">investment option </w:t>
      </w:r>
      <w:r w:rsidR="00E94EC8">
        <w:t>which</w:t>
      </w:r>
      <w:r w:rsidR="004B7270">
        <w:t xml:space="preserve"> </w:t>
      </w:r>
      <w:r w:rsidR="00EE4D8B">
        <w:t xml:space="preserve">can </w:t>
      </w:r>
      <w:r w:rsidR="004B7270">
        <w:t>provide</w:t>
      </w:r>
      <w:r w:rsidR="00EE4D8B">
        <w:t xml:space="preserve"> full </w:t>
      </w:r>
      <w:r w:rsidR="004B7270">
        <w:t>protection against</w:t>
      </w:r>
      <w:r w:rsidR="00EE4D8B">
        <w:t xml:space="preserve"> </w:t>
      </w:r>
      <w:r w:rsidR="004B7270">
        <w:t>adverse market movements</w:t>
      </w:r>
      <w:r w:rsidR="00750360">
        <w:t xml:space="preserve">. </w:t>
      </w:r>
      <w:r w:rsidR="003E6FE1">
        <w:t>The trade-off for full protection is that the maximum return is capped</w:t>
      </w:r>
      <w:r w:rsidR="00AD129A">
        <w:t xml:space="preserve"> and limits upside.</w:t>
      </w:r>
    </w:p>
    <w:p w14:paraId="7539218E" w14:textId="46FA142D" w:rsidR="003E6FE1" w:rsidRDefault="00C9234E" w:rsidP="00EE4D8B">
      <w:pPr>
        <w:pStyle w:val="ListParagraph"/>
        <w:numPr>
          <w:ilvl w:val="0"/>
          <w:numId w:val="64"/>
        </w:numPr>
      </w:pPr>
      <w:r>
        <w:t>As you</w:t>
      </w:r>
      <w:r w:rsidR="00750360">
        <w:t xml:space="preserve"> can only hold one investment option</w:t>
      </w:r>
      <w:r>
        <w:t xml:space="preserve">, there is </w:t>
      </w:r>
      <w:r w:rsidR="0011264F">
        <w:t xml:space="preserve">no </w:t>
      </w:r>
      <w:r w:rsidR="002A3278">
        <w:t>ability</w:t>
      </w:r>
      <w:r w:rsidR="0011264F">
        <w:t xml:space="preserve"> to construct a portfolio</w:t>
      </w:r>
      <w:r w:rsidR="00750360">
        <w:t>.</w:t>
      </w:r>
    </w:p>
    <w:p w14:paraId="69AD5BE0" w14:textId="2DD46208" w:rsidR="00750360" w:rsidRPr="00E43995" w:rsidRDefault="00750360" w:rsidP="00EE4D8B">
      <w:pPr>
        <w:pStyle w:val="ListParagraph"/>
        <w:numPr>
          <w:ilvl w:val="0"/>
          <w:numId w:val="64"/>
        </w:numPr>
      </w:pPr>
      <w:r w:rsidRPr="00E43995">
        <w:rPr>
          <w:color w:val="auto"/>
        </w:rPr>
        <w:t>Investment returns are not boosted by franking credits.</w:t>
      </w:r>
    </w:p>
    <w:p w14:paraId="04EF0C6F" w14:textId="5AF1ADD4" w:rsidR="0001465E" w:rsidRDefault="005755C5" w:rsidP="00A1078B">
      <w:pPr>
        <w:pStyle w:val="ListParagraph"/>
        <w:numPr>
          <w:ilvl w:val="0"/>
          <w:numId w:val="64"/>
        </w:numPr>
      </w:pPr>
      <w:r w:rsidRPr="005755C5">
        <w:t xml:space="preserve">Allianz Guaranteed Income for Life </w:t>
      </w:r>
      <w:r w:rsidR="00A1078B" w:rsidRPr="00A1078B">
        <w:t>only pays monthly, and you have indicated that you prefer fortnightly payments</w:t>
      </w:r>
      <w:r w:rsidR="00A1078B">
        <w:t>.</w:t>
      </w:r>
    </w:p>
    <w:p w14:paraId="7DFF67F4" w14:textId="10733750" w:rsidR="005755C5" w:rsidRDefault="005755C5" w:rsidP="005755C5">
      <w:pPr>
        <w:pStyle w:val="ListParagraph"/>
        <w:numPr>
          <w:ilvl w:val="0"/>
          <w:numId w:val="64"/>
        </w:numPr>
      </w:pPr>
      <w:r w:rsidRPr="005755C5">
        <w:t xml:space="preserve">Allianz Guaranteed Income for Life </w:t>
      </w:r>
      <w:r>
        <w:t xml:space="preserve">doesn’t </w:t>
      </w:r>
      <w:r w:rsidRPr="005755C5">
        <w:t xml:space="preserve">offer an equivalent of </w:t>
      </w:r>
      <w:proofErr w:type="spellStart"/>
      <w:r w:rsidRPr="005755C5">
        <w:t>LifeBooster</w:t>
      </w:r>
      <w:proofErr w:type="spellEnd"/>
      <w:r w:rsidRPr="005755C5">
        <w:t xml:space="preserve"> </w:t>
      </w:r>
      <w:r w:rsidR="00E21061">
        <w:t>and the ability to bring forward income</w:t>
      </w:r>
      <w:r w:rsidR="00541A08">
        <w:t xml:space="preserve"> in earlier years.</w:t>
      </w:r>
    </w:p>
    <w:p w14:paraId="448229E8" w14:textId="1683077F" w:rsidR="00750360" w:rsidRDefault="00750360" w:rsidP="00750360">
      <w:pPr>
        <w:pStyle w:val="ListParagraph"/>
        <w:numPr>
          <w:ilvl w:val="0"/>
          <w:numId w:val="64"/>
        </w:numPr>
      </w:pPr>
      <w:r w:rsidRPr="00750360">
        <w:lastRenderedPageBreak/>
        <w:t xml:space="preserve">Allianz Guaranteed Income for Life </w:t>
      </w:r>
      <w:r w:rsidRPr="002A5F2A">
        <w:t>do</w:t>
      </w:r>
      <w:r w:rsidR="0001465E">
        <w:t>es</w:t>
      </w:r>
      <w:r w:rsidRPr="002A5F2A">
        <w:t xml:space="preserve"> not offer </w:t>
      </w:r>
      <w:r w:rsidR="00DD5BBA">
        <w:t xml:space="preserve">a </w:t>
      </w:r>
      <w:proofErr w:type="spellStart"/>
      <w:r w:rsidRPr="002A5F2A">
        <w:t>LifeIncome</w:t>
      </w:r>
      <w:proofErr w:type="spellEnd"/>
      <w:r w:rsidRPr="002A5F2A">
        <w:t xml:space="preserve"> Flex optio</w:t>
      </w:r>
      <w:r>
        <w:t>n.</w:t>
      </w:r>
    </w:p>
    <w:p w14:paraId="1DDCC419" w14:textId="767A2F75" w:rsidR="00F51022" w:rsidRPr="00356C61" w:rsidRDefault="00F51022" w:rsidP="00E43995">
      <w:pPr>
        <w:pStyle w:val="ListParagraph"/>
        <w:numPr>
          <w:ilvl w:val="0"/>
          <w:numId w:val="64"/>
        </w:numPr>
      </w:pPr>
      <w:r w:rsidRPr="00F51022">
        <w:t xml:space="preserve">Allianz Guaranteed Income for Life </w:t>
      </w:r>
      <w:r w:rsidR="00A17149">
        <w:t xml:space="preserve">only </w:t>
      </w:r>
      <w:r w:rsidR="00952CC7">
        <w:t xml:space="preserve">accepts monies </w:t>
      </w:r>
      <w:r w:rsidR="00A17149">
        <w:t>for investors aged between 50 to 80 years</w:t>
      </w:r>
      <w:r w:rsidR="00952CC7">
        <w:t xml:space="preserve"> and you are over 80 years.</w:t>
      </w:r>
    </w:p>
    <w:p w14:paraId="661D60BB" w14:textId="3E0C61E8" w:rsidR="00F91CFD" w:rsidRDefault="007F1951" w:rsidP="009664DD">
      <w:pPr>
        <w:pStyle w:val="GenLifeHeading2"/>
        <w:numPr>
          <w:ilvl w:val="1"/>
          <w:numId w:val="1"/>
        </w:numPr>
      </w:pPr>
      <w:bookmarkStart w:id="76" w:name="_Toc132196529"/>
      <w:r>
        <w:t xml:space="preserve">    </w:t>
      </w:r>
      <w:bookmarkStart w:id="77" w:name="_Toc184214539"/>
      <w:r w:rsidR="00F91CFD">
        <w:t xml:space="preserve">Example of </w:t>
      </w:r>
      <w:r w:rsidR="00F83740">
        <w:t>a</w:t>
      </w:r>
      <w:r w:rsidR="00F91CFD">
        <w:t>lternative strategies considered</w:t>
      </w:r>
      <w:bookmarkEnd w:id="76"/>
      <w:bookmarkEnd w:id="77"/>
      <w:r w:rsidR="00F91CFD">
        <w:t xml:space="preserve"> </w:t>
      </w:r>
    </w:p>
    <w:p w14:paraId="1014CF70" w14:textId="77777777" w:rsidR="00F91CFD" w:rsidRDefault="00F91CFD" w:rsidP="00F91CFD">
      <w:pPr>
        <w:pStyle w:val="ListParagraph"/>
        <w:numPr>
          <w:ilvl w:val="0"/>
          <w:numId w:val="38"/>
        </w:numPr>
      </w:pPr>
      <w:r>
        <w:t xml:space="preserve">We considered investing 100% of your funds into an account-based pension however this meant that </w:t>
      </w:r>
      <w:proofErr w:type="gramStart"/>
      <w:r>
        <w:t>all of</w:t>
      </w:r>
      <w:proofErr w:type="gramEnd"/>
      <w:r>
        <w:t xml:space="preserve"> your pension balance is assessed for Centrelink’s assets test, as well as the entire amount being deemed for income purposes. This would have meant a reduction in your Age Pension entitlements of $</w:t>
      </w:r>
      <w:r w:rsidRPr="00C314CE">
        <w:rPr>
          <w:color w:val="FF0000"/>
        </w:rPr>
        <w:t>X</w:t>
      </w:r>
      <w:r>
        <w:t xml:space="preserve"> per annum.</w:t>
      </w:r>
    </w:p>
    <w:p w14:paraId="0966A593" w14:textId="353B6C48" w:rsidR="00F91CFD" w:rsidRDefault="00F91CFD" w:rsidP="00F91CFD">
      <w:pPr>
        <w:pStyle w:val="ListParagraph"/>
        <w:numPr>
          <w:ilvl w:val="0"/>
          <w:numId w:val="38"/>
        </w:numPr>
      </w:pPr>
      <w:r>
        <w:t xml:space="preserve">We considered investing into a fixed term annuity; </w:t>
      </w:r>
      <w:r w:rsidR="00356C61">
        <w:t>however,</w:t>
      </w:r>
      <w:r>
        <w:t xml:space="preserve"> this would not provide the same Centrelink </w:t>
      </w:r>
      <w:proofErr w:type="gramStart"/>
      <w:r>
        <w:t>concessions</w:t>
      </w:r>
      <w:proofErr w:type="gramEnd"/>
      <w:r>
        <w:t xml:space="preserve"> and you would not be provided an income for life.</w:t>
      </w:r>
    </w:p>
    <w:p w14:paraId="41EAC07C" w14:textId="77777777" w:rsidR="00F91CFD" w:rsidRDefault="00F91CFD" w:rsidP="00F91CFD">
      <w:pPr>
        <w:pStyle w:val="ListParagraph"/>
        <w:numPr>
          <w:ilvl w:val="0"/>
          <w:numId w:val="38"/>
        </w:numPr>
      </w:pPr>
      <w:r>
        <w:t xml:space="preserve">We considered investing outside of superannuation and drawing down amounts to fund your retirement.  We discounted this strategy as this is not a tax-effective way to invest your funds as all earnings and growth would be taxable, and you would not benefit from the Centrelink concessions that </w:t>
      </w:r>
      <w:proofErr w:type="spellStart"/>
      <w:r>
        <w:t>LifeIncome</w:t>
      </w:r>
      <w:proofErr w:type="spellEnd"/>
      <w:r>
        <w:t xml:space="preserve"> provides.</w:t>
      </w:r>
    </w:p>
    <w:p w14:paraId="692BFDFE" w14:textId="0D87FC68" w:rsidR="000F0E32" w:rsidRDefault="000F0E32" w:rsidP="00F91CFD">
      <w:pPr>
        <w:pStyle w:val="ListParagraph"/>
        <w:numPr>
          <w:ilvl w:val="0"/>
          <w:numId w:val="38"/>
        </w:numPr>
      </w:pPr>
      <w:r>
        <w:t xml:space="preserve">We considered not applying </w:t>
      </w:r>
      <w:proofErr w:type="spellStart"/>
      <w:r>
        <w:t>LifeIncome</w:t>
      </w:r>
      <w:proofErr w:type="spellEnd"/>
      <w:r>
        <w:t xml:space="preserve"> Flex to your Reversionary </w:t>
      </w:r>
      <w:proofErr w:type="gramStart"/>
      <w:r>
        <w:t>Option,</w:t>
      </w:r>
      <w:proofErr w:type="gramEnd"/>
      <w:r>
        <w:t xml:space="preserve"> however </w:t>
      </w:r>
      <w:r w:rsidR="00FC5C86">
        <w:t>you would not have sufficient income to meet your joint expenditure needs.</w:t>
      </w:r>
    </w:p>
    <w:p w14:paraId="65E724D8" w14:textId="5C39C94C" w:rsidR="00F91CFD" w:rsidRDefault="00F91CFD" w:rsidP="00F91CFD">
      <w:pPr>
        <w:pStyle w:val="ListParagraph"/>
        <w:numPr>
          <w:ilvl w:val="0"/>
          <w:numId w:val="38"/>
        </w:numPr>
        <w:spacing w:before="0" w:after="160" w:line="259" w:lineRule="auto"/>
      </w:pPr>
      <w:r>
        <w:t xml:space="preserve">We considered investing 100% into an account-based pension but this would not </w:t>
      </w:r>
      <w:r w:rsidR="00B21142">
        <w:t xml:space="preserve">provide </w:t>
      </w:r>
      <w:r>
        <w:t xml:space="preserve">you an income </w:t>
      </w:r>
      <w:r w:rsidR="00B21142">
        <w:t xml:space="preserve">guaranteed </w:t>
      </w:r>
      <w:r>
        <w:t>for life. Depending upon drawdown rates and investment returns an account-based pension can run out of money, leaving you entirely dependent on the Age Pension.</w:t>
      </w:r>
    </w:p>
    <w:p w14:paraId="6F7D5D77" w14:textId="6B879CD0" w:rsidR="00F91CFD" w:rsidRDefault="00F91CFD" w:rsidP="00546FA3">
      <w:pPr>
        <w:pStyle w:val="GenLifeHeading2"/>
        <w:numPr>
          <w:ilvl w:val="1"/>
          <w:numId w:val="1"/>
        </w:numPr>
      </w:pPr>
      <w:bookmarkStart w:id="78" w:name="_Toc132196530"/>
      <w:bookmarkStart w:id="79" w:name="_Toc184214540"/>
      <w:r>
        <w:t xml:space="preserve">Modelling </w:t>
      </w:r>
      <w:proofErr w:type="spellStart"/>
      <w:r>
        <w:t>LifeIncome</w:t>
      </w:r>
      <w:proofErr w:type="spellEnd"/>
      <w:r>
        <w:t xml:space="preserve"> for projections</w:t>
      </w:r>
      <w:bookmarkEnd w:id="78"/>
      <w:bookmarkEnd w:id="79"/>
    </w:p>
    <w:p w14:paraId="377786C2" w14:textId="77777777" w:rsidR="00F91CFD" w:rsidRDefault="00F91CFD" w:rsidP="00F91CFD">
      <w:r>
        <w:t>Generation Life can be modelled like lifetime annuities. The only difference is the indexation figure.</w:t>
      </w:r>
    </w:p>
    <w:p w14:paraId="7F7982EF" w14:textId="77777777" w:rsidR="00F91CFD" w:rsidRDefault="00F91CFD" w:rsidP="00F91CFD">
      <w:r>
        <w:t xml:space="preserve">Instead of an indexation figure of CPI or AWOTE used for traditional lifetime annuities, you need to use the rate of return less fees discounted by the chosen </w:t>
      </w:r>
      <w:proofErr w:type="spellStart"/>
      <w:r>
        <w:t>LifeBooster</w:t>
      </w:r>
      <w:proofErr w:type="spellEnd"/>
      <w:r>
        <w:t xml:space="preserve"> rate (2.5% or 5%).  </w:t>
      </w:r>
    </w:p>
    <w:p w14:paraId="73A10F72" w14:textId="77777777" w:rsidR="00F91CFD" w:rsidRDefault="00F91CFD" w:rsidP="00F91CFD">
      <w:r>
        <w:t xml:space="preserve">Guidance on how to enter this figure in </w:t>
      </w:r>
      <w:proofErr w:type="spellStart"/>
      <w:r>
        <w:t>Xtools</w:t>
      </w:r>
      <w:proofErr w:type="spellEnd"/>
      <w:r>
        <w:t>+ is shown below.</w:t>
      </w:r>
    </w:p>
    <w:p w14:paraId="04DA75BD" w14:textId="77777777" w:rsidR="00F91CFD" w:rsidRDefault="00F91CFD" w:rsidP="00F91CFD">
      <w:pPr>
        <w:rPr>
          <w:b/>
          <w:bCs/>
        </w:rPr>
      </w:pPr>
      <w:r>
        <w:rPr>
          <w:b/>
          <w:bCs/>
        </w:rPr>
        <w:t>Scenario:</w:t>
      </w:r>
    </w:p>
    <w:p w14:paraId="4BE387BC" w14:textId="77777777" w:rsidR="00F91CFD" w:rsidRDefault="00F91CFD" w:rsidP="00F91CFD">
      <w:pPr>
        <w:ind w:left="720"/>
        <w:rPr>
          <w:b/>
          <w:bCs/>
        </w:rPr>
        <w:sectPr w:rsidR="00F91CFD" w:rsidSect="00422A26">
          <w:footerReference w:type="default" r:id="rId19"/>
          <w:type w:val="continuous"/>
          <w:pgSz w:w="11906" w:h="16838"/>
          <w:pgMar w:top="1440" w:right="1440" w:bottom="1440" w:left="1440" w:header="680" w:footer="680" w:gutter="0"/>
          <w:cols w:space="708"/>
          <w:titlePg/>
          <w:docGrid w:linePitch="360"/>
        </w:sectPr>
      </w:pPr>
    </w:p>
    <w:p w14:paraId="72DB1A59" w14:textId="45CB8AFE" w:rsidR="00F91CFD" w:rsidRPr="00E62944" w:rsidRDefault="00F91CFD" w:rsidP="00F91CFD">
      <w:pPr>
        <w:ind w:left="720"/>
        <w:rPr>
          <w:b/>
          <w:bCs/>
          <w:color w:val="3A50C2"/>
        </w:rPr>
      </w:pPr>
      <w:r w:rsidRPr="00E62944">
        <w:rPr>
          <w:b/>
          <w:bCs/>
          <w:color w:val="3A50C2"/>
        </w:rPr>
        <w:t>Georges (Male)</w:t>
      </w:r>
      <w:r>
        <w:rPr>
          <w:b/>
          <w:bCs/>
          <w:color w:val="3A50C2"/>
        </w:rPr>
        <w:t xml:space="preserve"> </w:t>
      </w:r>
      <w:r w:rsidR="00BC455E">
        <w:rPr>
          <w:b/>
          <w:bCs/>
          <w:color w:val="3A50C2"/>
        </w:rPr>
        <w:t>–</w:t>
      </w:r>
      <w:r>
        <w:rPr>
          <w:b/>
          <w:bCs/>
          <w:color w:val="3A50C2"/>
        </w:rPr>
        <w:t xml:space="preserve"> </w:t>
      </w:r>
      <w:proofErr w:type="spellStart"/>
      <w:r>
        <w:rPr>
          <w:b/>
          <w:bCs/>
          <w:color w:val="3A50C2"/>
        </w:rPr>
        <w:t>LifeIncome</w:t>
      </w:r>
      <w:proofErr w:type="spellEnd"/>
    </w:p>
    <w:p w14:paraId="5A8ECD7A" w14:textId="77777777" w:rsidR="00F91CFD" w:rsidRPr="00E62944" w:rsidRDefault="00F91CFD" w:rsidP="00F91CFD">
      <w:pPr>
        <w:ind w:left="720"/>
      </w:pPr>
      <w:r w:rsidRPr="00E62944">
        <w:rPr>
          <w:b/>
          <w:bCs/>
        </w:rPr>
        <w:t>DOB</w:t>
      </w:r>
      <w:r w:rsidRPr="00E62944">
        <w:t xml:space="preserve"> 4/11/1955</w:t>
      </w:r>
    </w:p>
    <w:p w14:paraId="336DB8FB" w14:textId="77777777" w:rsidR="00F91CFD" w:rsidRPr="00E62944" w:rsidRDefault="00F91CFD" w:rsidP="00F91CFD">
      <w:pPr>
        <w:ind w:left="720"/>
      </w:pPr>
      <w:r w:rsidRPr="00E62944">
        <w:rPr>
          <w:b/>
          <w:bCs/>
        </w:rPr>
        <w:t>Investment Amount</w:t>
      </w:r>
      <w:r w:rsidRPr="00E62944">
        <w:t xml:space="preserve"> $250,000</w:t>
      </w:r>
    </w:p>
    <w:p w14:paraId="135E5219" w14:textId="77777777" w:rsidR="00F91CFD" w:rsidRPr="00E62944" w:rsidRDefault="00F91CFD" w:rsidP="00F91CFD">
      <w:pPr>
        <w:ind w:left="720"/>
      </w:pPr>
      <w:proofErr w:type="spellStart"/>
      <w:r w:rsidRPr="00E62944">
        <w:rPr>
          <w:b/>
          <w:bCs/>
        </w:rPr>
        <w:t>LifeBooster</w:t>
      </w:r>
      <w:proofErr w:type="spellEnd"/>
      <w:r w:rsidRPr="00E62944">
        <w:t xml:space="preserve"> 2.5%</w:t>
      </w:r>
    </w:p>
    <w:p w14:paraId="2480458D" w14:textId="77777777" w:rsidR="00F91CFD" w:rsidRPr="00E62944" w:rsidRDefault="00F91CFD" w:rsidP="00F91CFD">
      <w:pPr>
        <w:ind w:left="720"/>
      </w:pPr>
      <w:r w:rsidRPr="00E62944">
        <w:rPr>
          <w:b/>
          <w:bCs/>
        </w:rPr>
        <w:t>Annual Income:</w:t>
      </w:r>
      <w:r w:rsidRPr="00E62944">
        <w:t xml:space="preserve"> $14,062</w:t>
      </w:r>
    </w:p>
    <w:p w14:paraId="67F8FC1A" w14:textId="77777777" w:rsidR="00F91CFD" w:rsidRPr="00E62944" w:rsidRDefault="00F91CFD" w:rsidP="00F91CFD">
      <w:pPr>
        <w:ind w:left="720"/>
      </w:pPr>
      <w:r>
        <w:rPr>
          <w:b/>
          <w:bCs/>
        </w:rPr>
        <w:t>Assumed r</w:t>
      </w:r>
      <w:r w:rsidRPr="00E62944">
        <w:rPr>
          <w:b/>
          <w:bCs/>
        </w:rPr>
        <w:t xml:space="preserve">ate of </w:t>
      </w:r>
      <w:r>
        <w:rPr>
          <w:b/>
          <w:bCs/>
        </w:rPr>
        <w:t>r</w:t>
      </w:r>
      <w:r w:rsidRPr="00E62944">
        <w:rPr>
          <w:b/>
          <w:bCs/>
        </w:rPr>
        <w:t>eturn:</w:t>
      </w:r>
      <w:r w:rsidRPr="00E62944">
        <w:t xml:space="preserve"> 7%</w:t>
      </w:r>
    </w:p>
    <w:p w14:paraId="55EC4F08" w14:textId="77777777" w:rsidR="00F91CFD" w:rsidRPr="00E62944" w:rsidRDefault="00F91CFD" w:rsidP="00F91CFD">
      <w:pPr>
        <w:ind w:left="720"/>
      </w:pPr>
      <w:r w:rsidRPr="00E62944">
        <w:rPr>
          <w:b/>
          <w:bCs/>
        </w:rPr>
        <w:t>Fees:</w:t>
      </w:r>
      <w:r w:rsidRPr="00E62944">
        <w:t xml:space="preserve"> 1.22%</w:t>
      </w:r>
    </w:p>
    <w:p w14:paraId="65A0BAB9" w14:textId="77777777" w:rsidR="00F91CFD" w:rsidRPr="00E62944" w:rsidRDefault="00F91CFD" w:rsidP="00F91CFD">
      <w:pPr>
        <w:ind w:left="720"/>
        <w:sectPr w:rsidR="00F91CFD" w:rsidRPr="00E62944" w:rsidSect="00422A26">
          <w:type w:val="continuous"/>
          <w:pgSz w:w="11906" w:h="16838"/>
          <w:pgMar w:top="1440" w:right="1440" w:bottom="1440" w:left="1440" w:header="709" w:footer="709" w:gutter="0"/>
          <w:cols w:num="2" w:space="708"/>
          <w:docGrid w:linePitch="360"/>
        </w:sectPr>
      </w:pPr>
      <w:r>
        <w:rPr>
          <w:b/>
          <w:bCs/>
        </w:rPr>
        <w:t xml:space="preserve">Advice Fees:  </w:t>
      </w:r>
      <w:r w:rsidRPr="00E62944">
        <w:t>$0</w:t>
      </w:r>
    </w:p>
    <w:p w14:paraId="62283CB9" w14:textId="477A9C50" w:rsidR="00F91CFD" w:rsidRPr="00E62944" w:rsidRDefault="00F91CFD" w:rsidP="00F91CFD">
      <w:pPr>
        <w:ind w:left="720"/>
      </w:pPr>
      <w:r w:rsidRPr="00E62944">
        <w:rPr>
          <w:b/>
          <w:bCs/>
        </w:rPr>
        <w:t xml:space="preserve">Indexation Figure: </w:t>
      </w:r>
      <w:r w:rsidRPr="00001D10">
        <w:rPr>
          <w:b/>
          <w:bCs/>
        </w:rPr>
        <w:t>((1+</w:t>
      </w:r>
      <w:r>
        <w:rPr>
          <w:b/>
          <w:bCs/>
        </w:rPr>
        <w:t>(7</w:t>
      </w:r>
      <w:r w:rsidRPr="00001D10">
        <w:rPr>
          <w:b/>
          <w:bCs/>
        </w:rPr>
        <w:t>%</w:t>
      </w:r>
      <w:r>
        <w:rPr>
          <w:b/>
          <w:bCs/>
        </w:rPr>
        <w:t>-1.22%</w:t>
      </w:r>
      <w:proofErr w:type="gramStart"/>
      <w:r>
        <w:rPr>
          <w:b/>
          <w:bCs/>
        </w:rPr>
        <w:t>)</w:t>
      </w:r>
      <w:r w:rsidRPr="00001D10">
        <w:rPr>
          <w:b/>
          <w:bCs/>
        </w:rPr>
        <w:t>)÷</w:t>
      </w:r>
      <w:proofErr w:type="gramEnd"/>
      <w:r w:rsidRPr="00001D10">
        <w:rPr>
          <w:b/>
          <w:bCs/>
        </w:rPr>
        <w:t>(1+</w:t>
      </w:r>
      <w:r>
        <w:rPr>
          <w:b/>
          <w:bCs/>
        </w:rPr>
        <w:t>2.</w:t>
      </w:r>
      <w:r w:rsidRPr="00001D10">
        <w:rPr>
          <w:b/>
          <w:bCs/>
        </w:rPr>
        <w:t>5%))-</w:t>
      </w:r>
      <w:proofErr w:type="gramStart"/>
      <w:r w:rsidRPr="00001D10">
        <w:rPr>
          <w:b/>
          <w:bCs/>
        </w:rPr>
        <w:t>1</w:t>
      </w:r>
      <w:r>
        <w:rPr>
          <w:b/>
          <w:bCs/>
        </w:rPr>
        <w:t>)</w:t>
      </w:r>
      <w:r w:rsidRPr="00001D10">
        <w:rPr>
          <w:b/>
          <w:bCs/>
        </w:rPr>
        <w:t>=</w:t>
      </w:r>
      <w:proofErr w:type="gramEnd"/>
      <w:r w:rsidRPr="00546FA3">
        <w:t>3.2%</w:t>
      </w:r>
      <w:r>
        <w:br/>
      </w:r>
    </w:p>
    <w:p w14:paraId="73216846" w14:textId="77777777" w:rsidR="00DA3076" w:rsidRDefault="00DA3076" w:rsidP="00F91CFD">
      <w:pPr>
        <w:rPr>
          <w:b/>
          <w:bCs/>
        </w:rPr>
      </w:pPr>
    </w:p>
    <w:p w14:paraId="42FBEF7B" w14:textId="77777777" w:rsidR="00DA3076" w:rsidRDefault="00DA3076" w:rsidP="00F91CFD">
      <w:pPr>
        <w:rPr>
          <w:b/>
          <w:bCs/>
        </w:rPr>
      </w:pPr>
    </w:p>
    <w:p w14:paraId="3CAE662A" w14:textId="3992776A" w:rsidR="00F91CFD" w:rsidRDefault="00F91CFD" w:rsidP="00F91CFD">
      <w:pPr>
        <w:rPr>
          <w:b/>
          <w:bCs/>
        </w:rPr>
      </w:pPr>
      <w:proofErr w:type="spellStart"/>
      <w:r w:rsidRPr="007C25DE">
        <w:rPr>
          <w:b/>
          <w:bCs/>
        </w:rPr>
        <w:t>Xplan</w:t>
      </w:r>
      <w:proofErr w:type="spellEnd"/>
      <w:r w:rsidRPr="007C25DE">
        <w:rPr>
          <w:b/>
          <w:bCs/>
        </w:rPr>
        <w:t xml:space="preserve"> – </w:t>
      </w:r>
      <w:proofErr w:type="spellStart"/>
      <w:r w:rsidRPr="007C25DE">
        <w:rPr>
          <w:b/>
          <w:bCs/>
        </w:rPr>
        <w:t>Xtools</w:t>
      </w:r>
      <w:proofErr w:type="spellEnd"/>
      <w:r w:rsidRPr="007C25DE">
        <w:rPr>
          <w:b/>
          <w:bCs/>
        </w:rPr>
        <w:t>+ Input</w:t>
      </w:r>
    </w:p>
    <w:p w14:paraId="099234C0" w14:textId="77777777" w:rsidR="00F91CFD" w:rsidRDefault="00F91CFD" w:rsidP="00F91CFD">
      <w:pPr>
        <w:pStyle w:val="ListParagraph"/>
        <w:numPr>
          <w:ilvl w:val="0"/>
          <w:numId w:val="39"/>
        </w:numPr>
      </w:pPr>
      <w:r>
        <w:t xml:space="preserve">To enter Generation Life </w:t>
      </w:r>
      <w:proofErr w:type="spellStart"/>
      <w:r>
        <w:t>LifeIncome</w:t>
      </w:r>
      <w:proofErr w:type="spellEnd"/>
      <w:r>
        <w:t xml:space="preserve">, treat it as a lifetime annuity. You can enter it under “Pensions” in </w:t>
      </w:r>
      <w:proofErr w:type="spellStart"/>
      <w:r>
        <w:t>Xtools</w:t>
      </w:r>
      <w:proofErr w:type="spellEnd"/>
      <w:r>
        <w:t>+, as an existing or new annuity which can be rolled over from super or non-super assets in the future.</w:t>
      </w:r>
    </w:p>
    <w:p w14:paraId="48FE54E9" w14:textId="77777777" w:rsidR="00F91CFD" w:rsidRDefault="00F91CFD" w:rsidP="00F91CFD">
      <w:pPr>
        <w:pStyle w:val="ListParagraph"/>
        <w:numPr>
          <w:ilvl w:val="0"/>
          <w:numId w:val="39"/>
        </w:numPr>
      </w:pPr>
      <w:r>
        <w:t>Remember to select ‘Lifetime’ and the correct purchase date and investment amount.</w:t>
      </w:r>
    </w:p>
    <w:p w14:paraId="600C3A18" w14:textId="77777777" w:rsidR="00F91CFD" w:rsidRDefault="00F91CFD" w:rsidP="00F91CFD">
      <w:pPr>
        <w:pStyle w:val="ListParagraph"/>
        <w:numPr>
          <w:ilvl w:val="0"/>
          <w:numId w:val="39"/>
        </w:numPr>
      </w:pPr>
      <w:r>
        <w:t>If Reversionary – enter 100% as the Reversionary amount.</w:t>
      </w:r>
    </w:p>
    <w:p w14:paraId="501DA78C" w14:textId="77777777" w:rsidR="00F91CFD" w:rsidRDefault="00F91CFD" w:rsidP="00F91CFD">
      <w:pPr>
        <w:pStyle w:val="ListParagraph"/>
        <w:numPr>
          <w:ilvl w:val="0"/>
          <w:numId w:val="39"/>
        </w:numPr>
      </w:pPr>
      <w:r>
        <w:t xml:space="preserve">You can enter a tax-free </w:t>
      </w:r>
      <w:proofErr w:type="gramStart"/>
      <w:r>
        <w:t>amount,</w:t>
      </w:r>
      <w:proofErr w:type="gramEnd"/>
      <w:r>
        <w:t xml:space="preserve"> however this will only be relevant for Death Benefit calculations for a superannuation </w:t>
      </w:r>
      <w:proofErr w:type="spellStart"/>
      <w:r>
        <w:t>LifeIncome</w:t>
      </w:r>
      <w:proofErr w:type="spellEnd"/>
      <w:r>
        <w:t>.</w:t>
      </w:r>
    </w:p>
    <w:p w14:paraId="1CB1973A" w14:textId="77777777" w:rsidR="00F91CFD" w:rsidRDefault="00F91CFD" w:rsidP="00F91CFD">
      <w:pPr>
        <w:pStyle w:val="ListParagraph"/>
        <w:numPr>
          <w:ilvl w:val="0"/>
          <w:numId w:val="39"/>
        </w:numPr>
      </w:pPr>
      <w:r>
        <w:t>The Annual Income Amount is the First Year’s income, and the Annual Indexation is:</w:t>
      </w:r>
    </w:p>
    <w:p w14:paraId="64035F17" w14:textId="1BB6FAB6" w:rsidR="00F91CFD" w:rsidRDefault="00F91CFD" w:rsidP="00F91CFD">
      <w:pPr>
        <w:pStyle w:val="ListParagraph"/>
        <w:numPr>
          <w:ilvl w:val="1"/>
          <w:numId w:val="39"/>
        </w:numPr>
      </w:pPr>
      <w:r>
        <w:t>Annual Indexation = (1+ Expected return – (estimated fees, expenses and costs))</w:t>
      </w:r>
      <w:proofErr w:type="gramStart"/>
      <w:r>
        <w:t>/(</w:t>
      </w:r>
      <w:proofErr w:type="gramEnd"/>
      <w:r>
        <w:t>1</w:t>
      </w:r>
      <w:r w:rsidR="00C95190">
        <w:t xml:space="preserve">+ </w:t>
      </w:r>
      <w:proofErr w:type="spellStart"/>
      <w:r>
        <w:t>LifeBooster</w:t>
      </w:r>
      <w:proofErr w:type="spellEnd"/>
      <w:r>
        <w:t xml:space="preserve"> rate) – 1.  </w:t>
      </w:r>
    </w:p>
    <w:p w14:paraId="7063D915" w14:textId="5E9AD7FC" w:rsidR="00F91CFD" w:rsidRDefault="00F91CFD" w:rsidP="00F91CFD">
      <w:pPr>
        <w:pStyle w:val="ListParagraph"/>
        <w:numPr>
          <w:ilvl w:val="1"/>
          <w:numId w:val="39"/>
        </w:numPr>
      </w:pPr>
      <w:r>
        <w:t xml:space="preserve">You can get these figures from the quote generated from the Generation Life quoting tool on page </w:t>
      </w:r>
      <w:r w:rsidR="00742A81">
        <w:t>6</w:t>
      </w:r>
      <w:r>
        <w:t xml:space="preserve">, otherwise use licensee assumptions for after-fee returns less the </w:t>
      </w:r>
      <w:proofErr w:type="spellStart"/>
      <w:r>
        <w:t>LifeBooster</w:t>
      </w:r>
      <w:proofErr w:type="spellEnd"/>
      <w:r>
        <w:t xml:space="preserve"> rate.</w:t>
      </w:r>
    </w:p>
    <w:p w14:paraId="418BF1C4" w14:textId="77777777" w:rsidR="00F91CFD" w:rsidRPr="007C25DE" w:rsidRDefault="00F91CFD" w:rsidP="00F91CFD">
      <w:pPr>
        <w:pStyle w:val="ListParagraph"/>
        <w:numPr>
          <w:ilvl w:val="0"/>
          <w:numId w:val="39"/>
        </w:numPr>
      </w:pPr>
      <w:r>
        <w:lastRenderedPageBreak/>
        <w:t xml:space="preserve">Entry fees </w:t>
      </w:r>
      <w:proofErr w:type="gramStart"/>
      <w:r>
        <w:t>is</w:t>
      </w:r>
      <w:proofErr w:type="gramEnd"/>
      <w:r>
        <w:t xml:space="preserve"> the adviser fee – if required.</w:t>
      </w:r>
    </w:p>
    <w:p w14:paraId="30C6BEDA" w14:textId="77777777" w:rsidR="00F91CFD" w:rsidRDefault="00F91CFD" w:rsidP="00F91CFD">
      <w:pPr>
        <w:ind w:firstLine="360"/>
      </w:pPr>
      <w:r w:rsidRPr="00640F8C">
        <w:rPr>
          <w:noProof/>
        </w:rPr>
        <w:drawing>
          <wp:inline distT="0" distB="0" distL="0" distR="0" wp14:anchorId="0BF0AE21" wp14:editId="2B54CFC7">
            <wp:extent cx="4256505" cy="3480279"/>
            <wp:effectExtent l="0" t="0" r="0" b="635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20"/>
                    <a:stretch>
                      <a:fillRect/>
                    </a:stretch>
                  </pic:blipFill>
                  <pic:spPr>
                    <a:xfrm>
                      <a:off x="0" y="0"/>
                      <a:ext cx="4267049" cy="3488900"/>
                    </a:xfrm>
                    <a:prstGeom prst="rect">
                      <a:avLst/>
                    </a:prstGeom>
                  </pic:spPr>
                </pic:pic>
              </a:graphicData>
            </a:graphic>
          </wp:inline>
        </w:drawing>
      </w:r>
    </w:p>
    <w:p w14:paraId="53947215" w14:textId="77777777" w:rsidR="00F91CFD" w:rsidRDefault="00F91CFD" w:rsidP="00F91CFD">
      <w:pPr>
        <w:pStyle w:val="ListParagraph"/>
        <w:numPr>
          <w:ilvl w:val="0"/>
          <w:numId w:val="40"/>
        </w:numPr>
      </w:pPr>
      <w:r>
        <w:t>Once you have entered the main details, click over to the ‘Asset Summary’ tab and check the Social Security Assessable Asset value is correct.</w:t>
      </w:r>
    </w:p>
    <w:p w14:paraId="00E97503" w14:textId="4E41FD52" w:rsidR="00F91CFD" w:rsidRDefault="00F91CFD" w:rsidP="00F91CFD">
      <w:pPr>
        <w:pStyle w:val="ListParagraph"/>
        <w:numPr>
          <w:ilvl w:val="0"/>
          <w:numId w:val="40"/>
        </w:numPr>
      </w:pPr>
      <w:bookmarkStart w:id="80" w:name="_Hlk138836890"/>
      <w:r>
        <w:t>It should reflect a value of 60% until the client</w:t>
      </w:r>
      <w:r w:rsidR="005A2F4B">
        <w:t xml:space="preserve"> turns 84</w:t>
      </w:r>
      <w:r>
        <w:t xml:space="preserve">, </w:t>
      </w:r>
      <w:r w:rsidR="00663302">
        <w:t xml:space="preserve">(in this example) </w:t>
      </w:r>
      <w:r w:rsidR="00AB3C79">
        <w:t xml:space="preserve">(age 85 if </w:t>
      </w:r>
      <w:proofErr w:type="spellStart"/>
      <w:r w:rsidR="00AB3C79">
        <w:t>LifeIncome</w:t>
      </w:r>
      <w:proofErr w:type="spellEnd"/>
      <w:r w:rsidR="00AB3C79">
        <w:t xml:space="preserve"> is commenced </w:t>
      </w:r>
      <w:r w:rsidR="00DD37D6">
        <w:t xml:space="preserve">on or </w:t>
      </w:r>
      <w:r w:rsidR="00AB3C79">
        <w:t>after 1 January 2025)</w:t>
      </w:r>
      <w:r w:rsidR="005156D5">
        <w:t xml:space="preserve"> </w:t>
      </w:r>
      <w:r>
        <w:t>then 30% thereafter.</w:t>
      </w:r>
    </w:p>
    <w:bookmarkEnd w:id="80"/>
    <w:p w14:paraId="173A9E5A" w14:textId="77777777" w:rsidR="00F91CFD" w:rsidRDefault="00F91CFD" w:rsidP="00F91CFD">
      <w:pPr>
        <w:ind w:firstLine="360"/>
      </w:pPr>
      <w:r w:rsidRPr="000224E1">
        <w:rPr>
          <w:noProof/>
        </w:rPr>
        <w:drawing>
          <wp:inline distT="0" distB="0" distL="0" distR="0" wp14:anchorId="6FB3E111" wp14:editId="62CE4DAF">
            <wp:extent cx="4221282" cy="3753134"/>
            <wp:effectExtent l="0" t="0" r="825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1"/>
                    <a:stretch>
                      <a:fillRect/>
                    </a:stretch>
                  </pic:blipFill>
                  <pic:spPr>
                    <a:xfrm>
                      <a:off x="0" y="0"/>
                      <a:ext cx="4233511" cy="3764007"/>
                    </a:xfrm>
                    <a:prstGeom prst="rect">
                      <a:avLst/>
                    </a:prstGeom>
                  </pic:spPr>
                </pic:pic>
              </a:graphicData>
            </a:graphic>
          </wp:inline>
        </w:drawing>
      </w:r>
    </w:p>
    <w:p w14:paraId="3ED9A742" w14:textId="77777777" w:rsidR="00F91CFD" w:rsidRDefault="00F91CFD" w:rsidP="00F91CFD">
      <w:pPr>
        <w:pStyle w:val="ListParagraph"/>
        <w:numPr>
          <w:ilvl w:val="0"/>
          <w:numId w:val="41"/>
        </w:numPr>
      </w:pPr>
      <w:r>
        <w:t xml:space="preserve">Finally, click over to the ‘Income Summary’ tab, there you can compare the payments with the generated quote.  It should be </w:t>
      </w:r>
      <w:proofErr w:type="gramStart"/>
      <w:r>
        <w:t>fairly close</w:t>
      </w:r>
      <w:proofErr w:type="gramEnd"/>
      <w:r>
        <w:t xml:space="preserve"> noting that </w:t>
      </w:r>
      <w:proofErr w:type="spellStart"/>
      <w:r>
        <w:t>Xplan</w:t>
      </w:r>
      <w:proofErr w:type="spellEnd"/>
      <w:r>
        <w:t xml:space="preserve"> will only allow an annual indexation of 1 decimal place.</w:t>
      </w:r>
    </w:p>
    <w:p w14:paraId="3EF255AC" w14:textId="77777777" w:rsidR="00F91CFD" w:rsidRDefault="00F91CFD" w:rsidP="00F91CFD">
      <w:pPr>
        <w:pStyle w:val="ListParagraph"/>
        <w:numPr>
          <w:ilvl w:val="0"/>
          <w:numId w:val="41"/>
        </w:numPr>
      </w:pPr>
      <w:r>
        <w:lastRenderedPageBreak/>
        <w:t>Confirm the Social Security Exempt Income reflects 40% of the payment amount.</w:t>
      </w:r>
    </w:p>
    <w:p w14:paraId="71CD7C9A" w14:textId="77777777" w:rsidR="00F91CFD" w:rsidRDefault="00F91CFD" w:rsidP="00F91CFD">
      <w:pPr>
        <w:ind w:firstLine="360"/>
      </w:pPr>
      <w:r w:rsidRPr="000F2222">
        <w:rPr>
          <w:noProof/>
        </w:rPr>
        <w:drawing>
          <wp:inline distT="0" distB="0" distL="0" distR="0" wp14:anchorId="1F872897" wp14:editId="1F2CDF8E">
            <wp:extent cx="3985146" cy="3273859"/>
            <wp:effectExtent l="0" t="0" r="0" b="3175"/>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22"/>
                    <a:stretch>
                      <a:fillRect/>
                    </a:stretch>
                  </pic:blipFill>
                  <pic:spPr>
                    <a:xfrm>
                      <a:off x="0" y="0"/>
                      <a:ext cx="3989168" cy="3277163"/>
                    </a:xfrm>
                    <a:prstGeom prst="rect">
                      <a:avLst/>
                    </a:prstGeom>
                  </pic:spPr>
                </pic:pic>
              </a:graphicData>
            </a:graphic>
          </wp:inline>
        </w:drawing>
      </w:r>
    </w:p>
    <w:p w14:paraId="733206F8" w14:textId="77777777" w:rsidR="00F91CFD" w:rsidRDefault="00F91CFD" w:rsidP="00F91CFD">
      <w:pPr>
        <w:jc w:val="center"/>
      </w:pPr>
    </w:p>
    <w:p w14:paraId="61424F01" w14:textId="77777777" w:rsidR="00F91CFD" w:rsidRDefault="00F91CFD" w:rsidP="00F91CFD">
      <w:pPr>
        <w:pStyle w:val="GenLifeHeading3"/>
      </w:pPr>
      <w:r>
        <w:t xml:space="preserve">If the </w:t>
      </w:r>
      <w:proofErr w:type="spellStart"/>
      <w:r>
        <w:t>LifeIncome</w:t>
      </w:r>
      <w:proofErr w:type="spellEnd"/>
      <w:r>
        <w:t xml:space="preserve"> indexation rate is negative</w:t>
      </w:r>
    </w:p>
    <w:p w14:paraId="47DDBD64" w14:textId="77777777" w:rsidR="00F91CFD" w:rsidRDefault="00F91CFD" w:rsidP="00F91CFD">
      <w:r>
        <w:t xml:space="preserve">You may have the situation where the indexation of </w:t>
      </w:r>
      <w:proofErr w:type="spellStart"/>
      <w:r>
        <w:t>LifeIncome</w:t>
      </w:r>
      <w:proofErr w:type="spellEnd"/>
      <w:r>
        <w:t xml:space="preserve"> is negative, and this is usually because of the higher </w:t>
      </w:r>
      <w:proofErr w:type="spellStart"/>
      <w:r>
        <w:t>LifeBooster</w:t>
      </w:r>
      <w:proofErr w:type="spellEnd"/>
      <w:r>
        <w:t xml:space="preserve"> 5% rate, and lower return expectation.</w:t>
      </w:r>
    </w:p>
    <w:p w14:paraId="20B791FA" w14:textId="77777777" w:rsidR="00F91CFD" w:rsidRDefault="00F91CFD" w:rsidP="00F91CFD">
      <w:r>
        <w:t xml:space="preserve">For example, if Gross return expectations are 6% p.a., </w:t>
      </w:r>
      <w:proofErr w:type="spellStart"/>
      <w:r>
        <w:t>LifeIncome</w:t>
      </w:r>
      <w:proofErr w:type="spellEnd"/>
      <w:r>
        <w:t xml:space="preserve"> fees and costs are 1.22% p.a., and a </w:t>
      </w:r>
      <w:proofErr w:type="spellStart"/>
      <w:r>
        <w:t>LifeBooster</w:t>
      </w:r>
      <w:proofErr w:type="spellEnd"/>
      <w:r>
        <w:t xml:space="preserve"> 5% rate is used, the indexation on </w:t>
      </w:r>
      <w:proofErr w:type="spellStart"/>
      <w:r>
        <w:t>LifeBooster</w:t>
      </w:r>
      <w:proofErr w:type="spellEnd"/>
      <w:r>
        <w:t xml:space="preserve"> is -0.21% p.a.</w:t>
      </w:r>
    </w:p>
    <w:p w14:paraId="3D67E5D5" w14:textId="77777777" w:rsidR="00F91CFD" w:rsidRDefault="00F91CFD" w:rsidP="00F91CFD">
      <w:pPr>
        <w:rPr>
          <w:b/>
          <w:bCs/>
        </w:rPr>
      </w:pPr>
      <w:r>
        <w:t xml:space="preserve">To enter this in </w:t>
      </w:r>
      <w:proofErr w:type="spellStart"/>
      <w:r>
        <w:t>Xplan</w:t>
      </w:r>
      <w:proofErr w:type="spellEnd"/>
      <w:r>
        <w:t xml:space="preserve"> </w:t>
      </w:r>
      <w:proofErr w:type="spellStart"/>
      <w:r>
        <w:t>Xtools</w:t>
      </w:r>
      <w:proofErr w:type="spellEnd"/>
      <w:r>
        <w:t xml:space="preserve">+, you need to use a custom indexation figure for AWOTE.  </w:t>
      </w:r>
      <w:r w:rsidRPr="00B67984">
        <w:rPr>
          <w:b/>
          <w:bCs/>
        </w:rPr>
        <w:t>Please ensure that AWOTE is not being used for any other indexation purposes when applying this workaround.</w:t>
      </w:r>
    </w:p>
    <w:p w14:paraId="55E8F731" w14:textId="77777777" w:rsidR="00F91CFD" w:rsidRDefault="00F91CFD" w:rsidP="00F91CFD">
      <w:pPr>
        <w:rPr>
          <w:b/>
          <w:bCs/>
        </w:rPr>
      </w:pPr>
    </w:p>
    <w:p w14:paraId="655FF255" w14:textId="77777777" w:rsidR="00F91CFD" w:rsidRPr="00865EA5" w:rsidRDefault="00F91CFD" w:rsidP="00F91CFD">
      <w:pPr>
        <w:rPr>
          <w:b/>
          <w:bCs/>
        </w:rPr>
      </w:pPr>
      <w:r w:rsidRPr="00865EA5">
        <w:rPr>
          <w:b/>
          <w:bCs/>
        </w:rPr>
        <w:t>Go to Input &gt; Options &gt; Economic tab</w:t>
      </w:r>
    </w:p>
    <w:p w14:paraId="2CE0976C" w14:textId="77777777" w:rsidR="00F91CFD" w:rsidRPr="002102E0" w:rsidRDefault="00F91CFD" w:rsidP="00F91CFD">
      <w:r>
        <w:t xml:space="preserve">Adjust AWOTE to the </w:t>
      </w:r>
      <w:proofErr w:type="spellStart"/>
      <w:r>
        <w:t>LifeIncome</w:t>
      </w:r>
      <w:proofErr w:type="spellEnd"/>
      <w:r>
        <w:t xml:space="preserve"> indexation figure required.</w:t>
      </w:r>
    </w:p>
    <w:p w14:paraId="3F1DDD55" w14:textId="77777777" w:rsidR="00F91CFD" w:rsidRDefault="00F91CFD" w:rsidP="00F91CFD">
      <w:pPr>
        <w:rPr>
          <w:b/>
          <w:bCs/>
        </w:rPr>
      </w:pPr>
      <w:r>
        <w:rPr>
          <w:b/>
          <w:bCs/>
          <w:noProof/>
        </w:rPr>
        <w:drawing>
          <wp:inline distT="0" distB="0" distL="0" distR="0" wp14:anchorId="178914FE" wp14:editId="00F715EA">
            <wp:extent cx="4823326" cy="2368777"/>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9092" cy="2371609"/>
                    </a:xfrm>
                    <a:prstGeom prst="rect">
                      <a:avLst/>
                    </a:prstGeom>
                    <a:noFill/>
                  </pic:spPr>
                </pic:pic>
              </a:graphicData>
            </a:graphic>
          </wp:inline>
        </w:drawing>
      </w:r>
    </w:p>
    <w:p w14:paraId="77C0CA36" w14:textId="77777777" w:rsidR="00F91CFD" w:rsidRDefault="00F91CFD" w:rsidP="00F91CFD">
      <w:pPr>
        <w:rPr>
          <w:b/>
          <w:bCs/>
        </w:rPr>
      </w:pPr>
      <w:r>
        <w:rPr>
          <w:b/>
          <w:bCs/>
        </w:rPr>
        <w:t>Make sure salary is not being indexed by AWOTE, go to ‘Indexation’ Tab</w:t>
      </w:r>
    </w:p>
    <w:p w14:paraId="3A1A6CA2" w14:textId="77777777" w:rsidR="00F91CFD" w:rsidRPr="00865EA5" w:rsidRDefault="00F91CFD" w:rsidP="00F91CFD">
      <w:r>
        <w:t>And say ‘no’ to Link Salary to AWOTE and enter your preferred indexation amount in “Salary Indexation”.</w:t>
      </w:r>
    </w:p>
    <w:p w14:paraId="22C655CD" w14:textId="77777777" w:rsidR="00F91CFD" w:rsidRDefault="00F91CFD" w:rsidP="00F91CFD">
      <w:r w:rsidRPr="0030473D">
        <w:rPr>
          <w:noProof/>
        </w:rPr>
        <w:lastRenderedPageBreak/>
        <w:drawing>
          <wp:inline distT="0" distB="0" distL="0" distR="0" wp14:anchorId="221069FB" wp14:editId="6ABE8FF5">
            <wp:extent cx="4266550" cy="2908968"/>
            <wp:effectExtent l="0" t="0" r="1270" b="5715"/>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stretch>
                      <a:fillRect/>
                    </a:stretch>
                  </pic:blipFill>
                  <pic:spPr>
                    <a:xfrm>
                      <a:off x="0" y="0"/>
                      <a:ext cx="4275044" cy="2914759"/>
                    </a:xfrm>
                    <a:prstGeom prst="rect">
                      <a:avLst/>
                    </a:prstGeom>
                  </pic:spPr>
                </pic:pic>
              </a:graphicData>
            </a:graphic>
          </wp:inline>
        </w:drawing>
      </w:r>
    </w:p>
    <w:p w14:paraId="2DD64FDF" w14:textId="77777777" w:rsidR="00F91CFD" w:rsidRDefault="00F91CFD" w:rsidP="00F91CFD"/>
    <w:p w14:paraId="66FD84B3" w14:textId="77777777" w:rsidR="000F0E32" w:rsidRDefault="000F0E32" w:rsidP="00F91CFD"/>
    <w:p w14:paraId="67275AAB" w14:textId="77777777" w:rsidR="000F0E32" w:rsidRDefault="000F0E32" w:rsidP="00F91CFD"/>
    <w:p w14:paraId="22B03653" w14:textId="77777777" w:rsidR="000F0E32" w:rsidRDefault="000F0E32" w:rsidP="00F91CFD"/>
    <w:p w14:paraId="4273C0C4" w14:textId="77777777" w:rsidR="000F0E32" w:rsidRDefault="000F0E32" w:rsidP="00F91CFD"/>
    <w:p w14:paraId="704A2C69" w14:textId="77777777" w:rsidR="000F0E32" w:rsidRDefault="000F0E32" w:rsidP="00F91CFD"/>
    <w:p w14:paraId="11C2F2E9" w14:textId="56AE1AE2" w:rsidR="00F91CFD" w:rsidRDefault="00F91CFD" w:rsidP="00F91CFD">
      <w:r>
        <w:t xml:space="preserve">Finally, when applying the indexation rate for your </w:t>
      </w:r>
      <w:proofErr w:type="spellStart"/>
      <w:r>
        <w:t>LifeIncome</w:t>
      </w:r>
      <w:proofErr w:type="spellEnd"/>
      <w:r>
        <w:t xml:space="preserve"> annuity, select AWOTE.</w:t>
      </w:r>
    </w:p>
    <w:p w14:paraId="7EED8066" w14:textId="77777777" w:rsidR="00F91CFD" w:rsidRPr="00B67984" w:rsidRDefault="00F91CFD" w:rsidP="00F91CFD">
      <w:r w:rsidRPr="0039277D">
        <w:rPr>
          <w:noProof/>
        </w:rPr>
        <w:drawing>
          <wp:inline distT="0" distB="0" distL="0" distR="0" wp14:anchorId="2BA5A42D" wp14:editId="0C981F61">
            <wp:extent cx="4219074" cy="3730137"/>
            <wp:effectExtent l="0" t="0" r="0" b="381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5"/>
                    <a:stretch>
                      <a:fillRect/>
                    </a:stretch>
                  </pic:blipFill>
                  <pic:spPr>
                    <a:xfrm>
                      <a:off x="0" y="0"/>
                      <a:ext cx="4227313" cy="3737421"/>
                    </a:xfrm>
                    <a:prstGeom prst="rect">
                      <a:avLst/>
                    </a:prstGeom>
                  </pic:spPr>
                </pic:pic>
              </a:graphicData>
            </a:graphic>
          </wp:inline>
        </w:drawing>
      </w:r>
    </w:p>
    <w:p w14:paraId="7863CC40" w14:textId="2CA01BA0" w:rsidR="00F91CFD" w:rsidRDefault="00F91CFD" w:rsidP="00546FA3">
      <w:pPr>
        <w:pStyle w:val="GenLifeHeading2"/>
        <w:numPr>
          <w:ilvl w:val="1"/>
          <w:numId w:val="1"/>
        </w:numPr>
      </w:pPr>
      <w:bookmarkStart w:id="81" w:name="_Toc132196531"/>
      <w:bookmarkStart w:id="82" w:name="_Toc184214541"/>
      <w:r>
        <w:lastRenderedPageBreak/>
        <w:t>Disclosure of Fees</w:t>
      </w:r>
      <w:bookmarkEnd w:id="81"/>
      <w:bookmarkEnd w:id="82"/>
    </w:p>
    <w:p w14:paraId="279FB58D" w14:textId="77777777" w:rsidR="00F91CFD" w:rsidRDefault="00F91CFD" w:rsidP="00F91CFD">
      <w:r>
        <w:t xml:space="preserve">Ensure it is clear in your Disclosure of Fees, that the initial advice fee is deducted from the initial investment, and the Annualised First Year Income is therefore calculated on the net figure. </w:t>
      </w:r>
    </w:p>
    <w:p w14:paraId="3504B744" w14:textId="77777777" w:rsidR="00F91CFD" w:rsidRDefault="00F91CFD" w:rsidP="00F91CFD">
      <w:r>
        <w:t>Any ongoing advice fee is deducted from the regular payments to the client, and the client receives a net payment figure. For example, if the client’s annual income is $5,000 p.a., and the adviser fee is 1.0%, the client will receive $4,950 p.a., and the adviser $50 p.a., assuming no tax applies.</w:t>
      </w:r>
    </w:p>
    <w:p w14:paraId="10F78BC4" w14:textId="77777777" w:rsidR="00F91CFD" w:rsidRDefault="00F91CFD" w:rsidP="00F91CFD">
      <w:pPr>
        <w:rPr>
          <w:rFonts w:cs="Arial"/>
          <w:b/>
          <w:iCs/>
          <w:color w:val="2B41B1"/>
          <w:szCs w:val="24"/>
        </w:rPr>
      </w:pPr>
      <w:r>
        <w:t>Where required by law, a copy of the client’s annual consent must be provided to Generation Life to continue to receive ongoing fees, otherwise they must be discontinued. You can find the Annual Fee Consent Form on Generation Life’s Adviser Online portal.</w:t>
      </w:r>
    </w:p>
    <w:p w14:paraId="03B98C70" w14:textId="77777777" w:rsidR="00F91CFD" w:rsidRPr="007B1099" w:rsidRDefault="00F91CFD" w:rsidP="00F91CFD">
      <w:pPr>
        <w:pStyle w:val="GenLifeHeading3"/>
        <w:rPr>
          <w:color w:val="2B41B1"/>
        </w:rPr>
      </w:pPr>
      <w:r w:rsidRPr="007B1099">
        <w:rPr>
          <w:color w:val="2B41B1"/>
        </w:rPr>
        <w:t xml:space="preserve">SOA </w:t>
      </w:r>
      <w:r>
        <w:rPr>
          <w:color w:val="2B41B1"/>
        </w:rPr>
        <w:t>w</w:t>
      </w:r>
      <w:r w:rsidRPr="007B1099">
        <w:rPr>
          <w:color w:val="2B41B1"/>
        </w:rPr>
        <w:t>ording</w:t>
      </w:r>
    </w:p>
    <w:p w14:paraId="004D5AF1" w14:textId="77777777" w:rsidR="00F91CFD" w:rsidRPr="000124FD" w:rsidRDefault="00F91CFD" w:rsidP="00F91CFD">
      <w:pPr>
        <w:rPr>
          <w:b/>
          <w:bCs/>
          <w:sz w:val="8"/>
          <w:szCs w:val="8"/>
        </w:rPr>
      </w:pPr>
      <w:r w:rsidRPr="000124FD">
        <w:rPr>
          <w:b/>
          <w:bCs/>
        </w:rPr>
        <w:t>Upfront advice fees payable</w:t>
      </w:r>
    </w:p>
    <w:tbl>
      <w:tblPr>
        <w:tblStyle w:val="PlainTable2"/>
        <w:tblW w:w="5000" w:type="pct"/>
        <w:tblLook w:val="0620" w:firstRow="1" w:lastRow="0" w:firstColumn="0" w:lastColumn="0" w:noHBand="1" w:noVBand="1"/>
      </w:tblPr>
      <w:tblGrid>
        <w:gridCol w:w="1840"/>
        <w:gridCol w:w="1880"/>
        <w:gridCol w:w="1812"/>
        <w:gridCol w:w="892"/>
        <w:gridCol w:w="951"/>
        <w:gridCol w:w="848"/>
        <w:gridCol w:w="803"/>
      </w:tblGrid>
      <w:tr w:rsidR="00F91CFD" w:rsidRPr="00BA7AC2" w14:paraId="1410B112"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32A67025" w14:textId="77777777" w:rsidR="00F91CFD" w:rsidRPr="00EC1748" w:rsidRDefault="00F91CFD" w:rsidP="006C392E">
            <w:pPr>
              <w:pStyle w:val="GenLifeTableHeading"/>
              <w:rPr>
                <w:b/>
                <w:bCs/>
              </w:rPr>
            </w:pPr>
            <w:r w:rsidRPr="00EC1748">
              <w:rPr>
                <w:b/>
                <w:bCs/>
              </w:rPr>
              <w:t>Fee</w:t>
            </w:r>
          </w:p>
        </w:tc>
        <w:tc>
          <w:tcPr>
            <w:tcW w:w="1041" w:type="pct"/>
            <w:tcBorders>
              <w:top w:val="nil"/>
              <w:bottom w:val="single" w:sz="8" w:space="0" w:color="2B41B1"/>
            </w:tcBorders>
            <w:vAlign w:val="bottom"/>
          </w:tcPr>
          <w:p w14:paraId="362915CF" w14:textId="77777777" w:rsidR="00F91CFD" w:rsidRPr="00EC1748" w:rsidRDefault="00F91CFD" w:rsidP="006C392E">
            <w:pPr>
              <w:pStyle w:val="GenLifeTableHeading"/>
              <w:rPr>
                <w:b/>
                <w:bCs/>
              </w:rPr>
            </w:pPr>
            <w:r w:rsidRPr="00EC1748">
              <w:rPr>
                <w:b/>
                <w:bCs/>
              </w:rPr>
              <w:t>Deducted from</w:t>
            </w:r>
          </w:p>
        </w:tc>
        <w:tc>
          <w:tcPr>
            <w:tcW w:w="1003" w:type="pct"/>
            <w:tcBorders>
              <w:top w:val="nil"/>
              <w:bottom w:val="single" w:sz="8" w:space="0" w:color="2B41B1"/>
            </w:tcBorders>
            <w:vAlign w:val="bottom"/>
          </w:tcPr>
          <w:p w14:paraId="61366A4F" w14:textId="77777777" w:rsidR="00F91CFD" w:rsidRPr="00EC1748" w:rsidRDefault="00F91CFD" w:rsidP="006C392E">
            <w:pPr>
              <w:pStyle w:val="GenLifeTableHeading"/>
              <w:jc w:val="right"/>
              <w:rPr>
                <w:b/>
                <w:bCs/>
              </w:rPr>
            </w:pPr>
            <w:r w:rsidRPr="00EC1748">
              <w:rPr>
                <w:b/>
                <w:bCs/>
              </w:rPr>
              <w:t>Total cost to you</w:t>
            </w:r>
          </w:p>
        </w:tc>
        <w:tc>
          <w:tcPr>
            <w:tcW w:w="1021" w:type="pct"/>
            <w:gridSpan w:val="2"/>
            <w:tcBorders>
              <w:top w:val="nil"/>
              <w:bottom w:val="single" w:sz="8" w:space="0" w:color="2B41B1"/>
            </w:tcBorders>
            <w:vAlign w:val="bottom"/>
          </w:tcPr>
          <w:p w14:paraId="7F9936CE" w14:textId="77777777" w:rsidR="00F91CFD" w:rsidRPr="00EC1748" w:rsidRDefault="00F91CFD" w:rsidP="006C392E">
            <w:pPr>
              <w:pStyle w:val="GenLifeTableHeading"/>
              <w:jc w:val="center"/>
              <w:rPr>
                <w:b/>
                <w:bCs/>
              </w:rPr>
            </w:pPr>
            <w:r>
              <w:rPr>
                <w:b/>
                <w:bCs/>
              </w:rPr>
              <w:t>Adviser</w:t>
            </w:r>
          </w:p>
        </w:tc>
        <w:tc>
          <w:tcPr>
            <w:tcW w:w="915" w:type="pct"/>
            <w:gridSpan w:val="2"/>
            <w:tcBorders>
              <w:top w:val="nil"/>
              <w:bottom w:val="single" w:sz="8" w:space="0" w:color="2B41B1"/>
            </w:tcBorders>
            <w:vAlign w:val="bottom"/>
          </w:tcPr>
          <w:p w14:paraId="33D8826F" w14:textId="77777777" w:rsidR="00F91CFD" w:rsidRPr="00EC1748" w:rsidRDefault="00F91CFD" w:rsidP="006C392E">
            <w:pPr>
              <w:pStyle w:val="GenLifeTableHeading"/>
              <w:jc w:val="center"/>
              <w:rPr>
                <w:b/>
                <w:bCs/>
              </w:rPr>
            </w:pPr>
            <w:r w:rsidRPr="00EC1748">
              <w:rPr>
                <w:b/>
                <w:bCs/>
              </w:rPr>
              <w:t>Licensee</w:t>
            </w:r>
          </w:p>
        </w:tc>
      </w:tr>
      <w:tr w:rsidR="00F91CFD" w:rsidRPr="00BA7AC2" w14:paraId="18309A76" w14:textId="77777777" w:rsidTr="006C392E">
        <w:trPr>
          <w:trHeight w:val="340"/>
        </w:trPr>
        <w:tc>
          <w:tcPr>
            <w:tcW w:w="1019" w:type="pct"/>
            <w:tcBorders>
              <w:top w:val="single" w:sz="8" w:space="0" w:color="2B41B1"/>
              <w:bottom w:val="single" w:sz="2" w:space="0" w:color="252729"/>
            </w:tcBorders>
          </w:tcPr>
          <w:p w14:paraId="5F65C3B9" w14:textId="77777777" w:rsidR="00F91CFD" w:rsidRPr="005027DF" w:rsidRDefault="00F91CFD" w:rsidP="006C392E">
            <w:pPr>
              <w:pStyle w:val="NoSpacing"/>
              <w:rPr>
                <w:b/>
                <w:bCs w:val="0"/>
              </w:rPr>
            </w:pPr>
          </w:p>
        </w:tc>
        <w:tc>
          <w:tcPr>
            <w:tcW w:w="1041" w:type="pct"/>
            <w:tcBorders>
              <w:top w:val="single" w:sz="8" w:space="0" w:color="2B41B1"/>
              <w:bottom w:val="single" w:sz="2" w:space="0" w:color="252729"/>
            </w:tcBorders>
          </w:tcPr>
          <w:p w14:paraId="5E127549" w14:textId="77777777" w:rsidR="00F91CFD" w:rsidRPr="005027DF" w:rsidRDefault="00F91CFD" w:rsidP="006C392E">
            <w:pPr>
              <w:pStyle w:val="NoSpacing"/>
              <w:rPr>
                <w:b/>
                <w:bCs w:val="0"/>
              </w:rPr>
            </w:pPr>
          </w:p>
        </w:tc>
        <w:tc>
          <w:tcPr>
            <w:tcW w:w="1003" w:type="pct"/>
            <w:tcBorders>
              <w:top w:val="single" w:sz="8" w:space="0" w:color="2B41B1"/>
              <w:bottom w:val="single" w:sz="2" w:space="0" w:color="252729"/>
            </w:tcBorders>
          </w:tcPr>
          <w:p w14:paraId="052A4CA3" w14:textId="77777777" w:rsidR="00F91CFD" w:rsidRPr="005027DF" w:rsidRDefault="00F91CFD" w:rsidP="006C392E">
            <w:pPr>
              <w:pStyle w:val="NoSpacing"/>
              <w:jc w:val="right"/>
              <w:rPr>
                <w:b/>
                <w:bCs w:val="0"/>
              </w:rPr>
            </w:pPr>
            <w:r w:rsidRPr="005027DF">
              <w:rPr>
                <w:b/>
                <w:bCs w:val="0"/>
              </w:rPr>
              <w:t>$</w:t>
            </w:r>
          </w:p>
        </w:tc>
        <w:tc>
          <w:tcPr>
            <w:tcW w:w="494" w:type="pct"/>
            <w:tcBorders>
              <w:top w:val="single" w:sz="8" w:space="0" w:color="2B41B1"/>
              <w:bottom w:val="single" w:sz="2" w:space="0" w:color="252729"/>
            </w:tcBorders>
          </w:tcPr>
          <w:p w14:paraId="42CAB7E5" w14:textId="77777777" w:rsidR="00F91CFD" w:rsidRPr="005027DF" w:rsidRDefault="00F91CFD" w:rsidP="006C392E">
            <w:pPr>
              <w:pStyle w:val="NoSpacing"/>
              <w:jc w:val="right"/>
              <w:rPr>
                <w:b/>
                <w:bCs w:val="0"/>
              </w:rPr>
            </w:pPr>
            <w:r w:rsidRPr="005027DF">
              <w:rPr>
                <w:b/>
                <w:bCs w:val="0"/>
              </w:rPr>
              <w:t>$</w:t>
            </w:r>
          </w:p>
        </w:tc>
        <w:tc>
          <w:tcPr>
            <w:tcW w:w="527" w:type="pct"/>
            <w:tcBorders>
              <w:top w:val="single" w:sz="8" w:space="0" w:color="2B41B1"/>
              <w:bottom w:val="single" w:sz="2" w:space="0" w:color="252729"/>
            </w:tcBorders>
          </w:tcPr>
          <w:p w14:paraId="75FDAC3F" w14:textId="77777777" w:rsidR="00F91CFD" w:rsidRPr="005027DF" w:rsidRDefault="00F91CFD" w:rsidP="006C392E">
            <w:pPr>
              <w:pStyle w:val="NoSpacing"/>
              <w:jc w:val="right"/>
              <w:rPr>
                <w:b/>
                <w:bCs w:val="0"/>
              </w:rPr>
            </w:pPr>
            <w:r w:rsidRPr="005027DF">
              <w:rPr>
                <w:b/>
                <w:bCs w:val="0"/>
              </w:rPr>
              <w:t>%</w:t>
            </w:r>
          </w:p>
        </w:tc>
        <w:tc>
          <w:tcPr>
            <w:tcW w:w="470" w:type="pct"/>
            <w:tcBorders>
              <w:top w:val="single" w:sz="8" w:space="0" w:color="2B41B1"/>
              <w:bottom w:val="single" w:sz="2" w:space="0" w:color="252729"/>
            </w:tcBorders>
          </w:tcPr>
          <w:p w14:paraId="1FC5E7D9" w14:textId="77777777" w:rsidR="00F91CFD" w:rsidRPr="005027DF" w:rsidRDefault="00F91CFD" w:rsidP="006C392E">
            <w:pPr>
              <w:pStyle w:val="NoSpacing"/>
              <w:jc w:val="right"/>
              <w:rPr>
                <w:b/>
                <w:bCs w:val="0"/>
              </w:rPr>
            </w:pPr>
            <w:r w:rsidRPr="005027DF">
              <w:rPr>
                <w:b/>
                <w:bCs w:val="0"/>
              </w:rPr>
              <w:t>$</w:t>
            </w:r>
          </w:p>
        </w:tc>
        <w:tc>
          <w:tcPr>
            <w:tcW w:w="445" w:type="pct"/>
            <w:tcBorders>
              <w:top w:val="single" w:sz="8" w:space="0" w:color="2B41B1"/>
              <w:bottom w:val="single" w:sz="2" w:space="0" w:color="252729"/>
            </w:tcBorders>
          </w:tcPr>
          <w:p w14:paraId="065C2629" w14:textId="77777777" w:rsidR="00F91CFD" w:rsidRPr="005027DF" w:rsidRDefault="00F91CFD" w:rsidP="006C392E">
            <w:pPr>
              <w:pStyle w:val="NoSpacing"/>
              <w:jc w:val="right"/>
              <w:rPr>
                <w:b/>
                <w:bCs w:val="0"/>
              </w:rPr>
            </w:pPr>
            <w:r w:rsidRPr="005027DF">
              <w:rPr>
                <w:b/>
                <w:bCs w:val="0"/>
              </w:rPr>
              <w:t>%</w:t>
            </w:r>
          </w:p>
        </w:tc>
      </w:tr>
      <w:tr w:rsidR="00F91CFD" w:rsidRPr="00BA7AC2" w14:paraId="6757D450" w14:textId="77777777" w:rsidTr="006C392E">
        <w:trPr>
          <w:trHeight w:val="340"/>
        </w:trPr>
        <w:tc>
          <w:tcPr>
            <w:tcW w:w="1019" w:type="pct"/>
            <w:tcBorders>
              <w:top w:val="single" w:sz="2" w:space="0" w:color="252729"/>
              <w:bottom w:val="single" w:sz="2" w:space="0" w:color="252729"/>
            </w:tcBorders>
          </w:tcPr>
          <w:p w14:paraId="1BA250C0" w14:textId="77777777" w:rsidR="00F91CFD" w:rsidRPr="00EC1748" w:rsidRDefault="00F91CFD" w:rsidP="006C392E">
            <w:pPr>
              <w:pStyle w:val="NoSpacing"/>
            </w:pPr>
            <w:r w:rsidRPr="00EC1748">
              <w:t>Initial SOA Fee</w:t>
            </w:r>
          </w:p>
        </w:tc>
        <w:tc>
          <w:tcPr>
            <w:tcW w:w="1041" w:type="pct"/>
            <w:tcBorders>
              <w:top w:val="single" w:sz="2" w:space="0" w:color="252729"/>
              <w:bottom w:val="single" w:sz="2" w:space="0" w:color="252729"/>
            </w:tcBorders>
          </w:tcPr>
          <w:p w14:paraId="3D008BD9" w14:textId="77777777" w:rsidR="00F91CFD" w:rsidRPr="00EC1748" w:rsidRDefault="00F91CFD" w:rsidP="006C392E">
            <w:pPr>
              <w:pStyle w:val="NoSpacing"/>
            </w:pPr>
            <w:r>
              <w:t>Generation Life initial investment</w:t>
            </w:r>
          </w:p>
        </w:tc>
        <w:tc>
          <w:tcPr>
            <w:tcW w:w="1003" w:type="pct"/>
            <w:tcBorders>
              <w:top w:val="single" w:sz="2" w:space="0" w:color="252729"/>
              <w:bottom w:val="single" w:sz="2" w:space="0" w:color="252729"/>
            </w:tcBorders>
          </w:tcPr>
          <w:p w14:paraId="5901E337" w14:textId="77777777" w:rsidR="00F91CFD" w:rsidRPr="00EC1748" w:rsidRDefault="00F91CFD" w:rsidP="006C392E">
            <w:pPr>
              <w:pStyle w:val="NoSpacing"/>
              <w:jc w:val="right"/>
            </w:pPr>
            <w:r w:rsidRPr="00EC1748">
              <w:t>$</w:t>
            </w:r>
            <w:r>
              <w:t>1,000</w:t>
            </w:r>
          </w:p>
        </w:tc>
        <w:tc>
          <w:tcPr>
            <w:tcW w:w="494" w:type="pct"/>
            <w:tcBorders>
              <w:top w:val="single" w:sz="2" w:space="0" w:color="252729"/>
              <w:bottom w:val="single" w:sz="2" w:space="0" w:color="252729"/>
            </w:tcBorders>
          </w:tcPr>
          <w:p w14:paraId="38769796" w14:textId="77777777" w:rsidR="00F91CFD" w:rsidRPr="00EC1748" w:rsidRDefault="00F91CFD" w:rsidP="006C392E">
            <w:pPr>
              <w:pStyle w:val="NoSpacing"/>
              <w:jc w:val="right"/>
            </w:pPr>
            <w:r w:rsidRPr="00EC1748">
              <w:t>$</w:t>
            </w:r>
            <w:r>
              <w:t>800</w:t>
            </w:r>
          </w:p>
        </w:tc>
        <w:tc>
          <w:tcPr>
            <w:tcW w:w="527" w:type="pct"/>
            <w:tcBorders>
              <w:top w:val="single" w:sz="2" w:space="0" w:color="252729"/>
              <w:bottom w:val="single" w:sz="2" w:space="0" w:color="252729"/>
            </w:tcBorders>
          </w:tcPr>
          <w:p w14:paraId="38A230D5" w14:textId="77777777" w:rsidR="00F91CFD" w:rsidRPr="00EC1748" w:rsidRDefault="00F91CFD" w:rsidP="006C392E">
            <w:pPr>
              <w:pStyle w:val="NoSpacing"/>
              <w:jc w:val="right"/>
            </w:pPr>
            <w:r w:rsidRPr="00EC1748">
              <w:t>80%</w:t>
            </w:r>
          </w:p>
        </w:tc>
        <w:tc>
          <w:tcPr>
            <w:tcW w:w="470" w:type="pct"/>
            <w:tcBorders>
              <w:top w:val="single" w:sz="2" w:space="0" w:color="252729"/>
              <w:bottom w:val="single" w:sz="2" w:space="0" w:color="252729"/>
            </w:tcBorders>
          </w:tcPr>
          <w:p w14:paraId="41381EF7" w14:textId="230B63E6" w:rsidR="00F91CFD" w:rsidRPr="00EC1748" w:rsidRDefault="00F91CFD" w:rsidP="006C392E">
            <w:pPr>
              <w:pStyle w:val="NoSpacing"/>
              <w:jc w:val="right"/>
            </w:pPr>
            <w:r w:rsidRPr="00EC1748">
              <w:t>$</w:t>
            </w:r>
            <w:r>
              <w:t>20</w:t>
            </w:r>
            <w:r w:rsidR="000C374B">
              <w:t>0</w:t>
            </w:r>
          </w:p>
        </w:tc>
        <w:tc>
          <w:tcPr>
            <w:tcW w:w="445" w:type="pct"/>
            <w:tcBorders>
              <w:top w:val="single" w:sz="2" w:space="0" w:color="252729"/>
              <w:bottom w:val="single" w:sz="2" w:space="0" w:color="252729"/>
            </w:tcBorders>
          </w:tcPr>
          <w:p w14:paraId="2108BD6D" w14:textId="77777777" w:rsidR="00F91CFD" w:rsidRPr="00EC1748" w:rsidRDefault="00F91CFD" w:rsidP="006C392E">
            <w:pPr>
              <w:pStyle w:val="NoSpacing"/>
              <w:jc w:val="right"/>
            </w:pPr>
            <w:r w:rsidRPr="00EC1748">
              <w:t>20%</w:t>
            </w:r>
          </w:p>
        </w:tc>
      </w:tr>
      <w:tr w:rsidR="00F91CFD" w:rsidRPr="00BA7AC2" w14:paraId="1DE303FC" w14:textId="77777777" w:rsidTr="006C392E">
        <w:trPr>
          <w:trHeight w:val="340"/>
        </w:trPr>
        <w:tc>
          <w:tcPr>
            <w:tcW w:w="1019" w:type="pct"/>
            <w:tcBorders>
              <w:top w:val="single" w:sz="2" w:space="0" w:color="252729"/>
              <w:bottom w:val="single" w:sz="2" w:space="0" w:color="252729"/>
            </w:tcBorders>
          </w:tcPr>
          <w:p w14:paraId="2F78F979" w14:textId="77777777" w:rsidR="00F91CFD" w:rsidRPr="00EB4531" w:rsidRDefault="00F91CFD" w:rsidP="006C392E">
            <w:pPr>
              <w:pStyle w:val="NoSpacing"/>
              <w:rPr>
                <w:b/>
                <w:bCs w:val="0"/>
              </w:rPr>
            </w:pPr>
            <w:r w:rsidRPr="00EB4531">
              <w:rPr>
                <w:b/>
                <w:bCs w:val="0"/>
              </w:rPr>
              <w:t xml:space="preserve">Grand </w:t>
            </w:r>
            <w:r>
              <w:rPr>
                <w:b/>
                <w:bCs w:val="0"/>
              </w:rPr>
              <w:t>t</w:t>
            </w:r>
            <w:r w:rsidRPr="00EB4531">
              <w:rPr>
                <w:b/>
                <w:bCs w:val="0"/>
              </w:rPr>
              <w:t>otal</w:t>
            </w:r>
          </w:p>
        </w:tc>
        <w:tc>
          <w:tcPr>
            <w:tcW w:w="1041" w:type="pct"/>
            <w:tcBorders>
              <w:top w:val="single" w:sz="2" w:space="0" w:color="252729"/>
              <w:bottom w:val="single" w:sz="2" w:space="0" w:color="252729"/>
            </w:tcBorders>
          </w:tcPr>
          <w:p w14:paraId="4F076CD3" w14:textId="77777777" w:rsidR="00F91CFD" w:rsidRPr="00EB4531" w:rsidRDefault="00F91CFD" w:rsidP="006C392E">
            <w:pPr>
              <w:pStyle w:val="NoSpacing"/>
              <w:rPr>
                <w:b/>
                <w:bCs w:val="0"/>
                <w:u w:val="single"/>
              </w:rPr>
            </w:pPr>
            <w:r w:rsidRPr="00EB4531">
              <w:rPr>
                <w:b/>
                <w:bCs w:val="0"/>
              </w:rPr>
              <w:t> </w:t>
            </w:r>
          </w:p>
        </w:tc>
        <w:tc>
          <w:tcPr>
            <w:tcW w:w="1003" w:type="pct"/>
            <w:tcBorders>
              <w:top w:val="single" w:sz="2" w:space="0" w:color="252729"/>
              <w:bottom w:val="single" w:sz="2" w:space="0" w:color="252729"/>
            </w:tcBorders>
          </w:tcPr>
          <w:p w14:paraId="6AE6BAA2" w14:textId="77777777" w:rsidR="00F91CFD" w:rsidRPr="00EB4531" w:rsidRDefault="00F91CFD" w:rsidP="006C392E">
            <w:pPr>
              <w:pStyle w:val="NoSpacing"/>
              <w:jc w:val="right"/>
              <w:rPr>
                <w:b/>
                <w:bCs w:val="0"/>
                <w:u w:val="single"/>
              </w:rPr>
            </w:pPr>
            <w:r w:rsidRPr="00EB4531">
              <w:rPr>
                <w:b/>
                <w:bCs w:val="0"/>
              </w:rPr>
              <w:t>$1,000</w:t>
            </w:r>
          </w:p>
        </w:tc>
        <w:tc>
          <w:tcPr>
            <w:tcW w:w="494" w:type="pct"/>
            <w:tcBorders>
              <w:top w:val="single" w:sz="2" w:space="0" w:color="252729"/>
              <w:bottom w:val="single" w:sz="2" w:space="0" w:color="252729"/>
            </w:tcBorders>
          </w:tcPr>
          <w:p w14:paraId="3092CCD8" w14:textId="77777777" w:rsidR="00F91CFD" w:rsidRPr="00EB4531" w:rsidRDefault="00F91CFD" w:rsidP="006C392E">
            <w:pPr>
              <w:pStyle w:val="NoSpacing"/>
              <w:jc w:val="right"/>
              <w:rPr>
                <w:b/>
                <w:bCs w:val="0"/>
                <w:u w:val="single"/>
              </w:rPr>
            </w:pPr>
            <w:r w:rsidRPr="00EB4531">
              <w:rPr>
                <w:b/>
                <w:bCs w:val="0"/>
              </w:rPr>
              <w:t>$800</w:t>
            </w:r>
          </w:p>
        </w:tc>
        <w:tc>
          <w:tcPr>
            <w:tcW w:w="527" w:type="pct"/>
            <w:tcBorders>
              <w:top w:val="single" w:sz="2" w:space="0" w:color="252729"/>
              <w:bottom w:val="single" w:sz="2" w:space="0" w:color="252729"/>
            </w:tcBorders>
          </w:tcPr>
          <w:p w14:paraId="0AC934D7" w14:textId="77777777" w:rsidR="00F91CFD" w:rsidRPr="00EB4531" w:rsidRDefault="00F91CFD" w:rsidP="006C392E">
            <w:pPr>
              <w:pStyle w:val="NoSpacing"/>
              <w:jc w:val="right"/>
              <w:rPr>
                <w:b/>
                <w:bCs w:val="0"/>
                <w:u w:val="single"/>
              </w:rPr>
            </w:pPr>
            <w:r w:rsidRPr="00EB4531">
              <w:rPr>
                <w:b/>
                <w:bCs w:val="0"/>
              </w:rPr>
              <w:t> </w:t>
            </w:r>
          </w:p>
        </w:tc>
        <w:tc>
          <w:tcPr>
            <w:tcW w:w="470" w:type="pct"/>
            <w:tcBorders>
              <w:top w:val="single" w:sz="2" w:space="0" w:color="252729"/>
              <w:bottom w:val="single" w:sz="2" w:space="0" w:color="252729"/>
            </w:tcBorders>
          </w:tcPr>
          <w:p w14:paraId="63FCE2B0" w14:textId="134317CA" w:rsidR="00F91CFD" w:rsidRPr="00EB4531" w:rsidRDefault="00F91CFD" w:rsidP="006C392E">
            <w:pPr>
              <w:pStyle w:val="NoSpacing"/>
              <w:jc w:val="right"/>
              <w:rPr>
                <w:b/>
                <w:bCs w:val="0"/>
                <w:u w:val="single"/>
              </w:rPr>
            </w:pPr>
            <w:r w:rsidRPr="00EB4531">
              <w:rPr>
                <w:b/>
                <w:bCs w:val="0"/>
              </w:rPr>
              <w:t>$20</w:t>
            </w:r>
            <w:r w:rsidR="000C374B">
              <w:rPr>
                <w:b/>
                <w:bCs w:val="0"/>
              </w:rPr>
              <w:t>0</w:t>
            </w:r>
          </w:p>
        </w:tc>
        <w:tc>
          <w:tcPr>
            <w:tcW w:w="445" w:type="pct"/>
            <w:tcBorders>
              <w:top w:val="single" w:sz="2" w:space="0" w:color="252729"/>
              <w:bottom w:val="single" w:sz="2" w:space="0" w:color="252729"/>
            </w:tcBorders>
          </w:tcPr>
          <w:p w14:paraId="779157D2" w14:textId="77777777" w:rsidR="00F91CFD" w:rsidRPr="00EC1748" w:rsidRDefault="00F91CFD" w:rsidP="006C392E">
            <w:pPr>
              <w:pStyle w:val="NoSpacing"/>
              <w:jc w:val="right"/>
              <w:rPr>
                <w:u w:val="single"/>
              </w:rPr>
            </w:pPr>
            <w:r w:rsidRPr="00EC1748">
              <w:t> </w:t>
            </w:r>
          </w:p>
        </w:tc>
      </w:tr>
    </w:tbl>
    <w:p w14:paraId="291C9538" w14:textId="77777777" w:rsidR="00F91CFD" w:rsidRDefault="00F91CFD" w:rsidP="00F91CFD"/>
    <w:p w14:paraId="48954170" w14:textId="77777777" w:rsidR="00F91CFD" w:rsidRPr="00F45518" w:rsidRDefault="00F91CFD" w:rsidP="00F91CFD">
      <w:pPr>
        <w:pStyle w:val="GenLifeHeading3"/>
        <w:rPr>
          <w:sz w:val="12"/>
          <w:szCs w:val="12"/>
        </w:rPr>
      </w:pPr>
      <w:r w:rsidRPr="007436CC">
        <w:t>Ongoing advice fees payable</w:t>
      </w:r>
      <w:r>
        <w:br/>
      </w:r>
    </w:p>
    <w:tbl>
      <w:tblPr>
        <w:tblStyle w:val="PlainTable2"/>
        <w:tblW w:w="5000" w:type="pct"/>
        <w:tblLook w:val="0620" w:firstRow="1" w:lastRow="0" w:firstColumn="0" w:lastColumn="0" w:noHBand="1" w:noVBand="1"/>
      </w:tblPr>
      <w:tblGrid>
        <w:gridCol w:w="1840"/>
        <w:gridCol w:w="1881"/>
        <w:gridCol w:w="1839"/>
        <w:gridCol w:w="861"/>
        <w:gridCol w:w="778"/>
        <w:gridCol w:w="1022"/>
        <w:gridCol w:w="805"/>
      </w:tblGrid>
      <w:tr w:rsidR="00F91CFD" w:rsidRPr="00BA7AC2" w14:paraId="28024642" w14:textId="77777777" w:rsidTr="006C392E">
        <w:trPr>
          <w:cnfStyle w:val="100000000000" w:firstRow="1" w:lastRow="0" w:firstColumn="0" w:lastColumn="0" w:oddVBand="0" w:evenVBand="0" w:oddHBand="0" w:evenHBand="0" w:firstRowFirstColumn="0" w:firstRowLastColumn="0" w:lastRowFirstColumn="0" w:lastRowLastColumn="0"/>
          <w:trHeight w:val="283"/>
        </w:trPr>
        <w:tc>
          <w:tcPr>
            <w:tcW w:w="1019" w:type="pct"/>
            <w:tcBorders>
              <w:top w:val="nil"/>
              <w:bottom w:val="single" w:sz="8" w:space="0" w:color="2B41B1"/>
            </w:tcBorders>
            <w:vAlign w:val="bottom"/>
          </w:tcPr>
          <w:p w14:paraId="20FC3317" w14:textId="77777777" w:rsidR="00F91CFD" w:rsidRPr="00EC1748" w:rsidRDefault="00F91CFD" w:rsidP="006C392E">
            <w:pPr>
              <w:pStyle w:val="GenLifeTableHeading"/>
              <w:rPr>
                <w:b/>
                <w:bCs/>
              </w:rPr>
            </w:pPr>
            <w:r w:rsidRPr="00EC1748">
              <w:rPr>
                <w:b/>
                <w:bCs/>
              </w:rPr>
              <w:t>Fee</w:t>
            </w:r>
          </w:p>
        </w:tc>
        <w:tc>
          <w:tcPr>
            <w:tcW w:w="1042" w:type="pct"/>
            <w:tcBorders>
              <w:top w:val="nil"/>
              <w:bottom w:val="single" w:sz="8" w:space="0" w:color="2B41B1"/>
            </w:tcBorders>
            <w:vAlign w:val="bottom"/>
          </w:tcPr>
          <w:p w14:paraId="0640C530" w14:textId="77777777" w:rsidR="00F91CFD" w:rsidRPr="00EC1748" w:rsidRDefault="00F91CFD" w:rsidP="006C392E">
            <w:pPr>
              <w:pStyle w:val="GenLifeTableHeading"/>
              <w:rPr>
                <w:b/>
                <w:bCs/>
              </w:rPr>
            </w:pPr>
            <w:r w:rsidRPr="00EC1748">
              <w:rPr>
                <w:b/>
                <w:bCs/>
              </w:rPr>
              <w:t>Deducted from</w:t>
            </w:r>
          </w:p>
        </w:tc>
        <w:tc>
          <w:tcPr>
            <w:tcW w:w="1019" w:type="pct"/>
            <w:tcBorders>
              <w:top w:val="nil"/>
              <w:bottom w:val="single" w:sz="8" w:space="0" w:color="2B41B1"/>
            </w:tcBorders>
            <w:vAlign w:val="bottom"/>
          </w:tcPr>
          <w:p w14:paraId="7DD96F04" w14:textId="77777777" w:rsidR="00F91CFD" w:rsidRPr="00EC1748" w:rsidRDefault="00F91CFD" w:rsidP="006C392E">
            <w:pPr>
              <w:pStyle w:val="GenLifeTableHeading"/>
              <w:jc w:val="right"/>
              <w:rPr>
                <w:b/>
                <w:bCs/>
              </w:rPr>
            </w:pPr>
            <w:r w:rsidRPr="00EC1748">
              <w:rPr>
                <w:b/>
                <w:bCs/>
              </w:rPr>
              <w:t xml:space="preserve">Total cost to </w:t>
            </w:r>
            <w:r>
              <w:rPr>
                <w:b/>
                <w:bCs/>
              </w:rPr>
              <w:t>y</w:t>
            </w:r>
            <w:r w:rsidRPr="00EC1748">
              <w:rPr>
                <w:b/>
                <w:bCs/>
              </w:rPr>
              <w:t>ou</w:t>
            </w:r>
          </w:p>
        </w:tc>
        <w:tc>
          <w:tcPr>
            <w:tcW w:w="908" w:type="pct"/>
            <w:gridSpan w:val="2"/>
            <w:tcBorders>
              <w:top w:val="nil"/>
              <w:bottom w:val="single" w:sz="8" w:space="0" w:color="2B41B1"/>
            </w:tcBorders>
            <w:vAlign w:val="bottom"/>
          </w:tcPr>
          <w:p w14:paraId="1984EF95" w14:textId="77777777" w:rsidR="00F91CFD" w:rsidRPr="00EC1748" w:rsidRDefault="00F91CFD" w:rsidP="006C392E">
            <w:pPr>
              <w:pStyle w:val="GenLifeTableHeading"/>
              <w:jc w:val="center"/>
              <w:rPr>
                <w:b/>
                <w:bCs/>
              </w:rPr>
            </w:pPr>
            <w:r>
              <w:rPr>
                <w:b/>
                <w:bCs/>
              </w:rPr>
              <w:t>Adviser</w:t>
            </w:r>
          </w:p>
        </w:tc>
        <w:tc>
          <w:tcPr>
            <w:tcW w:w="1012" w:type="pct"/>
            <w:gridSpan w:val="2"/>
            <w:tcBorders>
              <w:top w:val="nil"/>
              <w:bottom w:val="single" w:sz="8" w:space="0" w:color="2B41B1"/>
            </w:tcBorders>
            <w:vAlign w:val="bottom"/>
          </w:tcPr>
          <w:p w14:paraId="1BE7D5D0" w14:textId="77777777" w:rsidR="00F91CFD" w:rsidRPr="00EC1748" w:rsidRDefault="00F91CFD" w:rsidP="006C392E">
            <w:pPr>
              <w:pStyle w:val="GenLifeTableHeading"/>
              <w:jc w:val="center"/>
              <w:rPr>
                <w:b/>
                <w:bCs/>
              </w:rPr>
            </w:pPr>
            <w:r w:rsidRPr="00EC1748">
              <w:rPr>
                <w:b/>
                <w:bCs/>
              </w:rPr>
              <w:t>Licensee</w:t>
            </w:r>
          </w:p>
        </w:tc>
      </w:tr>
      <w:tr w:rsidR="00F91CFD" w:rsidRPr="005027DF" w14:paraId="5D15FBEF" w14:textId="77777777" w:rsidTr="006C392E">
        <w:trPr>
          <w:trHeight w:val="340"/>
        </w:trPr>
        <w:tc>
          <w:tcPr>
            <w:tcW w:w="1019" w:type="pct"/>
            <w:tcBorders>
              <w:top w:val="single" w:sz="8" w:space="0" w:color="2B41B1"/>
              <w:bottom w:val="single" w:sz="2" w:space="0" w:color="252729"/>
            </w:tcBorders>
          </w:tcPr>
          <w:p w14:paraId="7A4E2691" w14:textId="77777777" w:rsidR="00F91CFD" w:rsidRPr="005027DF" w:rsidRDefault="00F91CFD" w:rsidP="006C392E">
            <w:pPr>
              <w:pStyle w:val="NoSpacing"/>
              <w:rPr>
                <w:b/>
                <w:bCs w:val="0"/>
              </w:rPr>
            </w:pPr>
          </w:p>
        </w:tc>
        <w:tc>
          <w:tcPr>
            <w:tcW w:w="1042" w:type="pct"/>
            <w:tcBorders>
              <w:top w:val="single" w:sz="8" w:space="0" w:color="2B41B1"/>
              <w:bottom w:val="single" w:sz="2" w:space="0" w:color="252729"/>
            </w:tcBorders>
          </w:tcPr>
          <w:p w14:paraId="232A8BA7" w14:textId="77777777" w:rsidR="00F91CFD" w:rsidRPr="005027DF" w:rsidRDefault="00F91CFD" w:rsidP="006C392E">
            <w:pPr>
              <w:pStyle w:val="NoSpacing"/>
              <w:rPr>
                <w:b/>
                <w:bCs w:val="0"/>
              </w:rPr>
            </w:pPr>
          </w:p>
        </w:tc>
        <w:tc>
          <w:tcPr>
            <w:tcW w:w="1019" w:type="pct"/>
            <w:tcBorders>
              <w:top w:val="single" w:sz="8" w:space="0" w:color="2B41B1"/>
              <w:bottom w:val="single" w:sz="2" w:space="0" w:color="252729"/>
            </w:tcBorders>
          </w:tcPr>
          <w:p w14:paraId="323C4CA0" w14:textId="77777777" w:rsidR="00F91CFD" w:rsidRPr="005027DF" w:rsidRDefault="00F91CFD" w:rsidP="006C392E">
            <w:pPr>
              <w:pStyle w:val="NoSpacing"/>
              <w:jc w:val="right"/>
              <w:rPr>
                <w:b/>
                <w:bCs w:val="0"/>
              </w:rPr>
            </w:pPr>
            <w:r w:rsidRPr="005027DF">
              <w:rPr>
                <w:b/>
                <w:bCs w:val="0"/>
              </w:rPr>
              <w:t>$</w:t>
            </w:r>
          </w:p>
        </w:tc>
        <w:tc>
          <w:tcPr>
            <w:tcW w:w="477" w:type="pct"/>
            <w:tcBorders>
              <w:top w:val="single" w:sz="8" w:space="0" w:color="2B41B1"/>
              <w:bottom w:val="single" w:sz="2" w:space="0" w:color="252729"/>
            </w:tcBorders>
          </w:tcPr>
          <w:p w14:paraId="4E54707D" w14:textId="77777777" w:rsidR="00F91CFD" w:rsidRPr="005027DF" w:rsidRDefault="00F91CFD" w:rsidP="006C392E">
            <w:pPr>
              <w:pStyle w:val="NoSpacing"/>
              <w:jc w:val="right"/>
              <w:rPr>
                <w:b/>
                <w:bCs w:val="0"/>
              </w:rPr>
            </w:pPr>
            <w:r w:rsidRPr="005027DF">
              <w:rPr>
                <w:b/>
                <w:bCs w:val="0"/>
              </w:rPr>
              <w:t>$</w:t>
            </w:r>
          </w:p>
        </w:tc>
        <w:tc>
          <w:tcPr>
            <w:tcW w:w="431" w:type="pct"/>
            <w:tcBorders>
              <w:top w:val="single" w:sz="8" w:space="0" w:color="2B41B1"/>
              <w:bottom w:val="single" w:sz="2" w:space="0" w:color="252729"/>
            </w:tcBorders>
          </w:tcPr>
          <w:p w14:paraId="186C4780" w14:textId="77777777" w:rsidR="00F91CFD" w:rsidRPr="005027DF" w:rsidRDefault="00F91CFD" w:rsidP="006C392E">
            <w:pPr>
              <w:pStyle w:val="NoSpacing"/>
              <w:jc w:val="right"/>
              <w:rPr>
                <w:b/>
                <w:bCs w:val="0"/>
              </w:rPr>
            </w:pPr>
            <w:r w:rsidRPr="005027DF">
              <w:rPr>
                <w:b/>
                <w:bCs w:val="0"/>
              </w:rPr>
              <w:t>%</w:t>
            </w:r>
          </w:p>
        </w:tc>
        <w:tc>
          <w:tcPr>
            <w:tcW w:w="566" w:type="pct"/>
            <w:tcBorders>
              <w:top w:val="single" w:sz="8" w:space="0" w:color="2B41B1"/>
              <w:bottom w:val="single" w:sz="2" w:space="0" w:color="252729"/>
            </w:tcBorders>
          </w:tcPr>
          <w:p w14:paraId="0CFFB60C" w14:textId="77777777" w:rsidR="00F91CFD" w:rsidRPr="005027DF" w:rsidRDefault="00F91CFD" w:rsidP="006C392E">
            <w:pPr>
              <w:pStyle w:val="NoSpacing"/>
              <w:jc w:val="right"/>
              <w:rPr>
                <w:b/>
                <w:bCs w:val="0"/>
              </w:rPr>
            </w:pPr>
            <w:r w:rsidRPr="005027DF">
              <w:rPr>
                <w:b/>
                <w:bCs w:val="0"/>
              </w:rPr>
              <w:t>$</w:t>
            </w:r>
          </w:p>
        </w:tc>
        <w:tc>
          <w:tcPr>
            <w:tcW w:w="446" w:type="pct"/>
            <w:tcBorders>
              <w:top w:val="single" w:sz="8" w:space="0" w:color="2B41B1"/>
              <w:bottom w:val="single" w:sz="2" w:space="0" w:color="252729"/>
            </w:tcBorders>
          </w:tcPr>
          <w:p w14:paraId="48F794D8" w14:textId="77777777" w:rsidR="00F91CFD" w:rsidRPr="005027DF" w:rsidRDefault="00F91CFD" w:rsidP="006C392E">
            <w:pPr>
              <w:pStyle w:val="NoSpacing"/>
              <w:jc w:val="right"/>
              <w:rPr>
                <w:b/>
                <w:bCs w:val="0"/>
              </w:rPr>
            </w:pPr>
            <w:r w:rsidRPr="005027DF">
              <w:rPr>
                <w:b/>
                <w:bCs w:val="0"/>
              </w:rPr>
              <w:t>%</w:t>
            </w:r>
          </w:p>
        </w:tc>
      </w:tr>
      <w:tr w:rsidR="00F91CFD" w:rsidRPr="00BA7AC2" w14:paraId="4946A76A" w14:textId="77777777" w:rsidTr="006C392E">
        <w:trPr>
          <w:trHeight w:val="340"/>
        </w:trPr>
        <w:tc>
          <w:tcPr>
            <w:tcW w:w="1019" w:type="pct"/>
            <w:tcBorders>
              <w:top w:val="single" w:sz="2" w:space="0" w:color="252729"/>
              <w:bottom w:val="single" w:sz="2" w:space="0" w:color="252729"/>
            </w:tcBorders>
          </w:tcPr>
          <w:p w14:paraId="2F6ED505" w14:textId="77777777" w:rsidR="00F91CFD" w:rsidRPr="00EC1748" w:rsidRDefault="00F91CFD" w:rsidP="006C392E">
            <w:pPr>
              <w:pStyle w:val="NoSpacing"/>
            </w:pPr>
            <w:r>
              <w:t>Annual Advice Fee</w:t>
            </w:r>
          </w:p>
        </w:tc>
        <w:tc>
          <w:tcPr>
            <w:tcW w:w="1042" w:type="pct"/>
            <w:tcBorders>
              <w:top w:val="single" w:sz="2" w:space="0" w:color="252729"/>
              <w:bottom w:val="single" w:sz="2" w:space="0" w:color="252729"/>
            </w:tcBorders>
          </w:tcPr>
          <w:p w14:paraId="49EEE873" w14:textId="77777777" w:rsidR="00F91CFD" w:rsidRPr="00EC1748" w:rsidRDefault="00F91CFD" w:rsidP="006C392E">
            <w:pPr>
              <w:pStyle w:val="NoSpacing"/>
            </w:pPr>
            <w:proofErr w:type="spellStart"/>
            <w:r>
              <w:t>LifeIncome</w:t>
            </w:r>
            <w:proofErr w:type="spellEnd"/>
            <w:r>
              <w:t xml:space="preserve"> Annual Payment</w:t>
            </w:r>
          </w:p>
        </w:tc>
        <w:tc>
          <w:tcPr>
            <w:tcW w:w="1019" w:type="pct"/>
            <w:tcBorders>
              <w:top w:val="single" w:sz="2" w:space="0" w:color="252729"/>
              <w:bottom w:val="single" w:sz="2" w:space="0" w:color="252729"/>
            </w:tcBorders>
          </w:tcPr>
          <w:p w14:paraId="6D585020" w14:textId="77777777" w:rsidR="00F91CFD" w:rsidRPr="00EC1748" w:rsidRDefault="00F91CFD" w:rsidP="006C392E">
            <w:pPr>
              <w:pStyle w:val="NoSpacing"/>
              <w:jc w:val="right"/>
            </w:pPr>
            <w:r w:rsidRPr="00EC1748">
              <w:t>$</w:t>
            </w:r>
            <w:r>
              <w:t>50</w:t>
            </w:r>
          </w:p>
        </w:tc>
        <w:tc>
          <w:tcPr>
            <w:tcW w:w="477" w:type="pct"/>
            <w:tcBorders>
              <w:top w:val="single" w:sz="2" w:space="0" w:color="252729"/>
              <w:bottom w:val="single" w:sz="2" w:space="0" w:color="252729"/>
            </w:tcBorders>
          </w:tcPr>
          <w:p w14:paraId="7006DF59" w14:textId="77777777" w:rsidR="00F91CFD" w:rsidRPr="00EC1748" w:rsidRDefault="00F91CFD" w:rsidP="006C392E">
            <w:pPr>
              <w:pStyle w:val="NoSpacing"/>
              <w:jc w:val="right"/>
            </w:pPr>
            <w:r w:rsidRPr="00EC1748">
              <w:t>$</w:t>
            </w:r>
            <w:r>
              <w:t>40</w:t>
            </w:r>
          </w:p>
        </w:tc>
        <w:tc>
          <w:tcPr>
            <w:tcW w:w="431" w:type="pct"/>
            <w:tcBorders>
              <w:top w:val="single" w:sz="2" w:space="0" w:color="252729"/>
              <w:bottom w:val="single" w:sz="2" w:space="0" w:color="252729"/>
            </w:tcBorders>
          </w:tcPr>
          <w:p w14:paraId="52B33FC2" w14:textId="77777777" w:rsidR="00F91CFD" w:rsidRPr="00EC1748" w:rsidRDefault="00F91CFD" w:rsidP="006C392E">
            <w:pPr>
              <w:pStyle w:val="NoSpacing"/>
              <w:jc w:val="right"/>
            </w:pPr>
            <w:r w:rsidRPr="00EC1748">
              <w:t>80%</w:t>
            </w:r>
          </w:p>
        </w:tc>
        <w:tc>
          <w:tcPr>
            <w:tcW w:w="566" w:type="pct"/>
            <w:tcBorders>
              <w:top w:val="single" w:sz="2" w:space="0" w:color="252729"/>
              <w:bottom w:val="single" w:sz="2" w:space="0" w:color="252729"/>
            </w:tcBorders>
          </w:tcPr>
          <w:p w14:paraId="41A1DB01" w14:textId="77777777" w:rsidR="00F91CFD" w:rsidRPr="00EC1748" w:rsidRDefault="00F91CFD" w:rsidP="006C392E">
            <w:pPr>
              <w:pStyle w:val="NoSpacing"/>
              <w:jc w:val="right"/>
            </w:pPr>
            <w:r w:rsidRPr="00EC1748">
              <w:t>$</w:t>
            </w:r>
            <w:r>
              <w:t>10</w:t>
            </w:r>
          </w:p>
        </w:tc>
        <w:tc>
          <w:tcPr>
            <w:tcW w:w="446" w:type="pct"/>
            <w:tcBorders>
              <w:top w:val="single" w:sz="2" w:space="0" w:color="252729"/>
              <w:bottom w:val="single" w:sz="2" w:space="0" w:color="252729"/>
            </w:tcBorders>
          </w:tcPr>
          <w:p w14:paraId="795B93EB" w14:textId="77777777" w:rsidR="00F91CFD" w:rsidRPr="00EC1748" w:rsidRDefault="00F91CFD" w:rsidP="006C392E">
            <w:pPr>
              <w:pStyle w:val="NoSpacing"/>
              <w:jc w:val="right"/>
            </w:pPr>
            <w:r w:rsidRPr="00EC1748">
              <w:t>20%</w:t>
            </w:r>
          </w:p>
        </w:tc>
      </w:tr>
      <w:tr w:rsidR="00F91CFD" w:rsidRPr="00BA7AC2" w14:paraId="13D5C059" w14:textId="77777777" w:rsidTr="006C392E">
        <w:trPr>
          <w:trHeight w:val="340"/>
        </w:trPr>
        <w:tc>
          <w:tcPr>
            <w:tcW w:w="1019" w:type="pct"/>
            <w:tcBorders>
              <w:top w:val="single" w:sz="2" w:space="0" w:color="252729"/>
              <w:bottom w:val="single" w:sz="2" w:space="0" w:color="252729"/>
            </w:tcBorders>
          </w:tcPr>
          <w:p w14:paraId="36916FE4" w14:textId="77777777" w:rsidR="00F91CFD" w:rsidRPr="00EB4531" w:rsidRDefault="00F91CFD" w:rsidP="006C392E">
            <w:pPr>
              <w:pStyle w:val="NoSpacing"/>
              <w:rPr>
                <w:b/>
                <w:bCs w:val="0"/>
              </w:rPr>
            </w:pPr>
            <w:r w:rsidRPr="00EB4531">
              <w:rPr>
                <w:b/>
                <w:bCs w:val="0"/>
              </w:rPr>
              <w:t xml:space="preserve">Grand </w:t>
            </w:r>
            <w:r>
              <w:rPr>
                <w:b/>
                <w:bCs w:val="0"/>
              </w:rPr>
              <w:t>t</w:t>
            </w:r>
            <w:r w:rsidRPr="00EB4531">
              <w:rPr>
                <w:b/>
                <w:bCs w:val="0"/>
              </w:rPr>
              <w:t>otal</w:t>
            </w:r>
          </w:p>
        </w:tc>
        <w:tc>
          <w:tcPr>
            <w:tcW w:w="1042" w:type="pct"/>
            <w:tcBorders>
              <w:top w:val="single" w:sz="2" w:space="0" w:color="252729"/>
              <w:bottom w:val="single" w:sz="2" w:space="0" w:color="252729"/>
            </w:tcBorders>
          </w:tcPr>
          <w:p w14:paraId="047E4444" w14:textId="77777777" w:rsidR="00F91CFD" w:rsidRPr="00EB4531" w:rsidRDefault="00F91CFD" w:rsidP="006C392E">
            <w:pPr>
              <w:pStyle w:val="NoSpacing"/>
              <w:rPr>
                <w:b/>
                <w:bCs w:val="0"/>
                <w:u w:val="single"/>
              </w:rPr>
            </w:pPr>
            <w:r w:rsidRPr="00EB4531">
              <w:rPr>
                <w:b/>
                <w:bCs w:val="0"/>
              </w:rPr>
              <w:t> </w:t>
            </w:r>
          </w:p>
        </w:tc>
        <w:tc>
          <w:tcPr>
            <w:tcW w:w="1019" w:type="pct"/>
            <w:tcBorders>
              <w:top w:val="single" w:sz="2" w:space="0" w:color="252729"/>
              <w:bottom w:val="single" w:sz="2" w:space="0" w:color="252729"/>
            </w:tcBorders>
          </w:tcPr>
          <w:p w14:paraId="7B0D8E49" w14:textId="77777777" w:rsidR="00F91CFD" w:rsidRPr="00EB4531" w:rsidRDefault="00F91CFD" w:rsidP="006C392E">
            <w:pPr>
              <w:pStyle w:val="NoSpacing"/>
              <w:jc w:val="right"/>
              <w:rPr>
                <w:b/>
                <w:bCs w:val="0"/>
                <w:u w:val="single"/>
              </w:rPr>
            </w:pPr>
            <w:r w:rsidRPr="00EB4531">
              <w:rPr>
                <w:b/>
                <w:bCs w:val="0"/>
              </w:rPr>
              <w:t>$50</w:t>
            </w:r>
          </w:p>
        </w:tc>
        <w:tc>
          <w:tcPr>
            <w:tcW w:w="477" w:type="pct"/>
            <w:tcBorders>
              <w:top w:val="single" w:sz="2" w:space="0" w:color="252729"/>
              <w:bottom w:val="single" w:sz="2" w:space="0" w:color="252729"/>
            </w:tcBorders>
          </w:tcPr>
          <w:p w14:paraId="52187F74" w14:textId="77777777" w:rsidR="00F91CFD" w:rsidRPr="00EB4531" w:rsidRDefault="00F91CFD" w:rsidP="006C392E">
            <w:pPr>
              <w:pStyle w:val="NoSpacing"/>
              <w:jc w:val="right"/>
              <w:rPr>
                <w:b/>
                <w:bCs w:val="0"/>
                <w:u w:val="single"/>
              </w:rPr>
            </w:pPr>
            <w:r w:rsidRPr="00EB4531">
              <w:rPr>
                <w:b/>
                <w:bCs w:val="0"/>
              </w:rPr>
              <w:t>$40</w:t>
            </w:r>
          </w:p>
        </w:tc>
        <w:tc>
          <w:tcPr>
            <w:tcW w:w="431" w:type="pct"/>
            <w:tcBorders>
              <w:top w:val="single" w:sz="2" w:space="0" w:color="252729"/>
              <w:bottom w:val="single" w:sz="2" w:space="0" w:color="252729"/>
            </w:tcBorders>
          </w:tcPr>
          <w:p w14:paraId="10DE6594" w14:textId="77777777" w:rsidR="00F91CFD" w:rsidRPr="00EB4531" w:rsidRDefault="00F91CFD" w:rsidP="006C392E">
            <w:pPr>
              <w:pStyle w:val="NoSpacing"/>
              <w:jc w:val="right"/>
              <w:rPr>
                <w:b/>
                <w:bCs w:val="0"/>
                <w:u w:val="single"/>
              </w:rPr>
            </w:pPr>
            <w:r w:rsidRPr="00EB4531">
              <w:rPr>
                <w:b/>
                <w:bCs w:val="0"/>
              </w:rPr>
              <w:t> </w:t>
            </w:r>
          </w:p>
        </w:tc>
        <w:tc>
          <w:tcPr>
            <w:tcW w:w="566" w:type="pct"/>
            <w:tcBorders>
              <w:top w:val="single" w:sz="2" w:space="0" w:color="252729"/>
              <w:bottom w:val="single" w:sz="2" w:space="0" w:color="252729"/>
            </w:tcBorders>
          </w:tcPr>
          <w:p w14:paraId="3EEB897A" w14:textId="77777777" w:rsidR="00F91CFD" w:rsidRPr="00EB4531" w:rsidRDefault="00F91CFD" w:rsidP="006C392E">
            <w:pPr>
              <w:pStyle w:val="NoSpacing"/>
              <w:jc w:val="right"/>
              <w:rPr>
                <w:b/>
                <w:bCs w:val="0"/>
                <w:u w:val="single"/>
              </w:rPr>
            </w:pPr>
            <w:r w:rsidRPr="00EB4531">
              <w:rPr>
                <w:b/>
                <w:bCs w:val="0"/>
              </w:rPr>
              <w:t>$10</w:t>
            </w:r>
          </w:p>
        </w:tc>
        <w:tc>
          <w:tcPr>
            <w:tcW w:w="446" w:type="pct"/>
            <w:tcBorders>
              <w:top w:val="single" w:sz="2" w:space="0" w:color="252729"/>
              <w:bottom w:val="single" w:sz="2" w:space="0" w:color="252729"/>
            </w:tcBorders>
          </w:tcPr>
          <w:p w14:paraId="6D05D553" w14:textId="77777777" w:rsidR="00F91CFD" w:rsidRPr="00EC1748" w:rsidRDefault="00F91CFD" w:rsidP="006C392E">
            <w:pPr>
              <w:spacing w:before="40" w:after="40"/>
              <w:jc w:val="right"/>
              <w:rPr>
                <w:rFonts w:eastAsia="Calibri"/>
                <w:b/>
                <w:bCs/>
                <w:szCs w:val="18"/>
                <w:u w:val="single"/>
              </w:rPr>
            </w:pPr>
            <w:r w:rsidRPr="00EC1748">
              <w:rPr>
                <w:b/>
                <w:bCs/>
                <w:szCs w:val="18"/>
              </w:rPr>
              <w:t> </w:t>
            </w:r>
          </w:p>
        </w:tc>
      </w:tr>
    </w:tbl>
    <w:p w14:paraId="0A40DF17" w14:textId="77777777" w:rsidR="00F91CFD" w:rsidRDefault="00F91CFD" w:rsidP="00F91CFD"/>
    <w:p w14:paraId="5EF4C95D" w14:textId="77777777" w:rsidR="00F91CFD" w:rsidRDefault="00F91CFD">
      <w:pPr>
        <w:spacing w:before="0" w:after="160" w:line="259" w:lineRule="auto"/>
        <w:rPr>
          <w:rFonts w:cs="Arial"/>
          <w:b/>
          <w:bCs/>
          <w:iCs/>
          <w:color w:val="2B41B1"/>
          <w:sz w:val="38"/>
          <w:szCs w:val="40"/>
        </w:rPr>
      </w:pPr>
      <w:r>
        <w:br w:type="page"/>
      </w:r>
    </w:p>
    <w:p w14:paraId="708032C1" w14:textId="1FE73F9F" w:rsidR="000E3C51" w:rsidRPr="00546FA3" w:rsidRDefault="000E3C51" w:rsidP="00546FA3">
      <w:pPr>
        <w:pStyle w:val="GenLifeHeading1"/>
        <w:numPr>
          <w:ilvl w:val="0"/>
          <w:numId w:val="0"/>
        </w:numPr>
        <w:ind w:left="505" w:hanging="505"/>
        <w:rPr>
          <w:color w:val="BF8F00" w:themeColor="accent4" w:themeShade="BF"/>
        </w:rPr>
      </w:pPr>
      <w:bookmarkStart w:id="83" w:name="_Toc184214542"/>
      <w:bookmarkStart w:id="84" w:name="_Toc132196532"/>
      <w:r w:rsidRPr="00546FA3">
        <w:rPr>
          <w:color w:val="BF8F00" w:themeColor="accent4" w:themeShade="BF"/>
        </w:rPr>
        <w:lastRenderedPageBreak/>
        <w:t>SUPPORTING INFORMATION</w:t>
      </w:r>
      <w:bookmarkEnd w:id="83"/>
    </w:p>
    <w:p w14:paraId="6C1F84EF" w14:textId="7D847E78" w:rsidR="009562D1" w:rsidRPr="00D13C7E" w:rsidRDefault="00B2044C" w:rsidP="00D13C7E">
      <w:pPr>
        <w:pStyle w:val="GenLifeHeading1"/>
      </w:pPr>
      <w:bookmarkStart w:id="85" w:name="_Toc184214543"/>
      <w:r w:rsidRPr="00D13C7E">
        <w:t>About Generation Life</w:t>
      </w:r>
      <w:bookmarkEnd w:id="84"/>
      <w:bookmarkEnd w:id="85"/>
    </w:p>
    <w:p w14:paraId="540CB0EE" w14:textId="159B8E6F" w:rsidR="00B2044C" w:rsidRDefault="00B2044C" w:rsidP="00B2044C">
      <w:bookmarkStart w:id="86" w:name="_Hlk159318937"/>
      <w:r>
        <w:t>Generation Life, a wholly owned subsidiary of Generation Development Group Limited (ASX:</w:t>
      </w:r>
      <w:r w:rsidR="000A6EB2">
        <w:t xml:space="preserve"> </w:t>
      </w:r>
      <w:r>
        <w:t xml:space="preserve">GDG), is a life company registered under the Life Act. </w:t>
      </w:r>
      <w:bookmarkEnd w:id="86"/>
      <w:r w:rsidRPr="00231DAC">
        <w:t xml:space="preserve">As the pioneer of Australia’s first truly flexible investment bond, </w:t>
      </w:r>
      <w:r>
        <w:t>Generation Life has</w:t>
      </w:r>
      <w:r w:rsidRPr="00231DAC">
        <w:t xml:space="preserve"> been at the forefront of providing innovative tax-effective </w:t>
      </w:r>
      <w:r>
        <w:t xml:space="preserve">investment </w:t>
      </w:r>
      <w:r w:rsidRPr="00231DAC">
        <w:t>solutions since 2004</w:t>
      </w:r>
      <w:r w:rsidR="0002157F">
        <w:t xml:space="preserve"> and</w:t>
      </w:r>
      <w:r>
        <w:t xml:space="preserve"> </w:t>
      </w:r>
      <w:r w:rsidR="008571CB" w:rsidRPr="008571CB">
        <w:t>currently has over $</w:t>
      </w:r>
      <w:r w:rsidR="00626936">
        <w:t>5.</w:t>
      </w:r>
      <w:r w:rsidR="005E649D">
        <w:t>3</w:t>
      </w:r>
      <w:r w:rsidR="008571CB" w:rsidRPr="008571CB">
        <w:t xml:space="preserve"> billion in funds under management.</w:t>
      </w:r>
      <w:r w:rsidR="0002157F">
        <w:rPr>
          <w:rStyle w:val="FootnoteReference"/>
        </w:rPr>
        <w:footnoteReference w:id="5"/>
      </w:r>
      <w:r w:rsidR="0002157F">
        <w:t xml:space="preserve"> </w:t>
      </w:r>
      <w:r>
        <w:t>.</w:t>
      </w:r>
    </w:p>
    <w:p w14:paraId="05EC77E6" w14:textId="77777777" w:rsidR="00B2044C" w:rsidRDefault="00B2044C" w:rsidP="00B2044C">
      <w:r>
        <w:t xml:space="preserve">Generation Life is proud to be shaping the retirement income landscape with our </w:t>
      </w:r>
      <w:proofErr w:type="spellStart"/>
      <w:r>
        <w:t>LifeIncome</w:t>
      </w:r>
      <w:proofErr w:type="spellEnd"/>
      <w:r>
        <w:t xml:space="preserve"> product, by applying our</w:t>
      </w:r>
      <w:r w:rsidRPr="00AC1A56">
        <w:t xml:space="preserve"> innovative approach to clients’ retirement income needs</w:t>
      </w:r>
      <w:r>
        <w:t xml:space="preserve"> and enabling Australians</w:t>
      </w:r>
      <w:r w:rsidRPr="00C70C69">
        <w:t xml:space="preserve"> to focus on enjoying retirement</w:t>
      </w:r>
      <w:r>
        <w:t xml:space="preserve"> with the confidence of an income guaranteed for life.</w:t>
      </w:r>
    </w:p>
    <w:p w14:paraId="5BC0796F" w14:textId="517FA327" w:rsidR="00B2044C" w:rsidRDefault="00B2044C" w:rsidP="00B2044C">
      <w:bookmarkStart w:id="87" w:name="_Hlk159318894"/>
      <w:r>
        <w:t xml:space="preserve">Generation Life is </w:t>
      </w:r>
      <w:r w:rsidRPr="00CC6E25">
        <w:t>regulated by the Australian Prudential Regulation Authority (‘APRA’) and as such, is required to hold a minimum amount of capital, determined by APRA, to ensure any payment obligations to clients can be met. APRA</w:t>
      </w:r>
      <w:r>
        <w:t xml:space="preserve"> is the same independent statutory authority that supervises banks in Australia.</w:t>
      </w:r>
    </w:p>
    <w:p w14:paraId="4F12B467" w14:textId="77777777" w:rsidR="00722B2E" w:rsidRDefault="00722B2E" w:rsidP="00750D5C">
      <w:pPr>
        <w:pStyle w:val="GenLifeHeading1"/>
      </w:pPr>
      <w:bookmarkStart w:id="88" w:name="_Toc132196533"/>
      <w:bookmarkStart w:id="89" w:name="_Toc184214544"/>
      <w:bookmarkEnd w:id="87"/>
      <w:r>
        <w:t xml:space="preserve">What is </w:t>
      </w:r>
      <w:proofErr w:type="spellStart"/>
      <w:r>
        <w:t>LifeIncome</w:t>
      </w:r>
      <w:proofErr w:type="spellEnd"/>
      <w:r>
        <w:t>?</w:t>
      </w:r>
      <w:bookmarkEnd w:id="88"/>
      <w:bookmarkEnd w:id="89"/>
    </w:p>
    <w:p w14:paraId="6DA11E89" w14:textId="1A5ECE32" w:rsidR="00722B2E" w:rsidRDefault="00722B2E" w:rsidP="000A2ECE">
      <w:r>
        <w:t xml:space="preserve">One of the key challenges facing Australians in retirement is managing the risk of outliving their savings and suffering a reduction in lifestyle, known as longevity risk. Many Australians manage this risk by reducing their spending in retirement, living more frugally than they should and missing out on some of the good things in life. In their later years, many Australians look back with </w:t>
      </w:r>
      <w:proofErr w:type="gramStart"/>
      <w:r>
        <w:t>regret, and</w:t>
      </w:r>
      <w:proofErr w:type="gramEnd"/>
      <w:r>
        <w:t xml:space="preserve"> wish they had spent more in their earlier and more active years.</w:t>
      </w:r>
      <w:r w:rsidR="0040774E">
        <w:t xml:space="preserve"> </w:t>
      </w:r>
      <w:r>
        <w:t xml:space="preserve">This is called ‘regret risk’.  </w:t>
      </w:r>
    </w:p>
    <w:p w14:paraId="605B63D6" w14:textId="41F845C4" w:rsidR="00DE77F1" w:rsidRDefault="001E522D" w:rsidP="000A2ECE">
      <w:r>
        <w:t>This behaviour is confirmed in a</w:t>
      </w:r>
      <w:r w:rsidR="00DE77F1">
        <w:t xml:space="preserve"> report by </w:t>
      </w:r>
      <w:r w:rsidR="00DE77F1" w:rsidRPr="00211375">
        <w:t>Milliman, Retirement Expectations and Spending</w:t>
      </w:r>
      <w:r w:rsidR="00DE77F1">
        <w:t xml:space="preserve"> Profiles (ESP)</w:t>
      </w:r>
      <w:r w:rsidR="00082CA8">
        <w:rPr>
          <w:rStyle w:val="FootnoteReference"/>
        </w:rPr>
        <w:footnoteReference w:id="6"/>
      </w:r>
      <w:r w:rsidR="00DE77F1">
        <w:t xml:space="preserve"> </w:t>
      </w:r>
      <w:r w:rsidR="00A435A1">
        <w:t xml:space="preserve">which </w:t>
      </w:r>
      <w:r w:rsidR="00DE77F1">
        <w:t>studie</w:t>
      </w:r>
      <w:r w:rsidR="00A435A1">
        <w:t>d</w:t>
      </w:r>
      <w:r w:rsidR="00DE77F1">
        <w:t xml:space="preserve"> 300,000+ retiree’s real-world annual expenditure. It </w:t>
      </w:r>
      <w:r>
        <w:t>suggested</w:t>
      </w:r>
      <w:r w:rsidR="00DE77F1">
        <w:t xml:space="preserve"> that running out of retirement savings </w:t>
      </w:r>
      <w:r>
        <w:t>is</w:t>
      </w:r>
      <w:r w:rsidR="00DE77F1">
        <w:t xml:space="preserve"> a key concern for many people and may be a driver for the substantial growing proportion of retirees with </w:t>
      </w:r>
      <w:r w:rsidR="002F7AD9">
        <w:t xml:space="preserve">an </w:t>
      </w:r>
      <w:r w:rsidR="00DE77F1">
        <w:t>account-based pension who drawdown the minimum legislated annual amount.</w:t>
      </w:r>
    </w:p>
    <w:p w14:paraId="5A6621B5" w14:textId="43C7C4BF" w:rsidR="0044312A" w:rsidRDefault="006C2BFE" w:rsidP="000A2ECE">
      <w:r>
        <w:t xml:space="preserve">A common misconception is that retirees require </w:t>
      </w:r>
      <w:r w:rsidR="009E39D3">
        <w:t xml:space="preserve">higher </w:t>
      </w:r>
      <w:r>
        <w:t xml:space="preserve">income in later years than </w:t>
      </w:r>
      <w:r w:rsidR="00EF7826">
        <w:t xml:space="preserve">at </w:t>
      </w:r>
      <w:r>
        <w:t>the start</w:t>
      </w:r>
      <w:r w:rsidR="009E39D3">
        <w:t xml:space="preserve"> of retirement</w:t>
      </w:r>
      <w:r>
        <w:t xml:space="preserve">, however </w:t>
      </w:r>
      <w:r w:rsidR="00D123F0">
        <w:t>a recent study by the Grattan Institute</w:t>
      </w:r>
      <w:r w:rsidR="001E4FFD">
        <w:t>.</w:t>
      </w:r>
      <w:r w:rsidR="001E4FFD">
        <w:rPr>
          <w:rStyle w:val="FootnoteReference"/>
        </w:rPr>
        <w:footnoteReference w:id="7"/>
      </w:r>
      <w:r w:rsidR="00D123F0">
        <w:t xml:space="preserve"> shows that Australians tend to spend less after they retire</w:t>
      </w:r>
      <w:r w:rsidR="00FA1147">
        <w:t>, slowing at 70 and decreasing rapidly after age 80</w:t>
      </w:r>
      <w:r w:rsidR="003160C6">
        <w:t xml:space="preserve"> </w:t>
      </w:r>
      <w:r w:rsidR="00200837">
        <w:t xml:space="preserve">Milliman </w:t>
      </w:r>
      <w:r w:rsidR="00D83229">
        <w:t xml:space="preserve">noted that </w:t>
      </w:r>
      <w:r w:rsidR="0044312A">
        <w:t>retirees</w:t>
      </w:r>
      <w:r w:rsidR="00D83229">
        <w:t xml:space="preserve"> spend less</w:t>
      </w:r>
      <w:r w:rsidR="0044312A">
        <w:t xml:space="preserve"> in areas like entertainment</w:t>
      </w:r>
      <w:r w:rsidR="001E783B">
        <w:t>,</w:t>
      </w:r>
      <w:r w:rsidR="0044312A">
        <w:t xml:space="preserve"> clothes and furniture and</w:t>
      </w:r>
      <w:r w:rsidR="00D83229">
        <w:t xml:space="preserve"> </w:t>
      </w:r>
      <w:r w:rsidR="003160C6">
        <w:t>spend more on healthcare as they age, but Medicare largely shields them from the full</w:t>
      </w:r>
      <w:r w:rsidR="0044312A">
        <w:t xml:space="preserve"> healthcare</w:t>
      </w:r>
      <w:r w:rsidR="003160C6">
        <w:t xml:space="preserve"> costs.</w:t>
      </w:r>
      <w:r w:rsidR="000B6F00">
        <w:t xml:space="preserve"> Furthermore, the study shows that not only do more retirees drawdown less from savings throughout retirement, many</w:t>
      </w:r>
      <w:r w:rsidR="00200837">
        <w:t>,</w:t>
      </w:r>
      <w:r w:rsidR="000B6F00">
        <w:t xml:space="preserve"> add to </w:t>
      </w:r>
      <w:r w:rsidR="00200837">
        <w:t>savings</w:t>
      </w:r>
      <w:r w:rsidR="000B6F00">
        <w:t>.</w:t>
      </w:r>
      <w:r w:rsidR="007B54EA">
        <w:t xml:space="preserve"> </w:t>
      </w:r>
    </w:p>
    <w:p w14:paraId="0545A09D" w14:textId="514C9C04" w:rsidR="0024722A" w:rsidRDefault="00141022" w:rsidP="000A2ECE">
      <w:r>
        <w:t>So,</w:t>
      </w:r>
      <w:r w:rsidR="0041378E">
        <w:t xml:space="preserve"> if retirees tend to spend less and even save more in retirement in later years, why don’t we flip the spending trend and give retirees the confidence to spend more in the early </w:t>
      </w:r>
      <w:r w:rsidR="00DE2839">
        <w:t xml:space="preserve">phase </w:t>
      </w:r>
      <w:r w:rsidR="0041378E">
        <w:t>of their retirement</w:t>
      </w:r>
      <w:r w:rsidR="00A55A55">
        <w:t xml:space="preserve">? </w:t>
      </w:r>
      <w:r w:rsidR="00200837">
        <w:t>If we consider a</w:t>
      </w:r>
      <w:r w:rsidR="00A55A55">
        <w:t xml:space="preserve"> traditional lifetime annuity</w:t>
      </w:r>
      <w:r w:rsidR="00200837">
        <w:t>,</w:t>
      </w:r>
      <w:r w:rsidR="00A55A55">
        <w:t xml:space="preserve"> </w:t>
      </w:r>
      <w:r w:rsidR="00200837">
        <w:t xml:space="preserve">it </w:t>
      </w:r>
      <w:r w:rsidR="00A55A55">
        <w:t xml:space="preserve">aims to deliver higher income in later years, which is contrary to </w:t>
      </w:r>
      <w:r w:rsidR="00200837">
        <w:t xml:space="preserve">evidence which shows that </w:t>
      </w:r>
      <w:r w:rsidR="00E94F6E">
        <w:t>retirees need more income early in retirement, and less in later years.</w:t>
      </w:r>
    </w:p>
    <w:p w14:paraId="5690F255" w14:textId="18EE5A18" w:rsidR="00385342" w:rsidRDefault="00722B2E" w:rsidP="000A2ECE">
      <w:proofErr w:type="spellStart"/>
      <w:r>
        <w:t>LifeIncome</w:t>
      </w:r>
      <w:proofErr w:type="spellEnd"/>
      <w:r>
        <w:t xml:space="preserve"> has been</w:t>
      </w:r>
      <w:r w:rsidDel="003F65D6">
        <w:t xml:space="preserve"> </w:t>
      </w:r>
      <w:r>
        <w:t>develop</w:t>
      </w:r>
      <w:r w:rsidR="00ED3FAF">
        <w:t>ed on the</w:t>
      </w:r>
      <w:r>
        <w:t xml:space="preserve"> </w:t>
      </w:r>
      <w:r w:rsidR="008802A9">
        <w:t>belief</w:t>
      </w:r>
      <w:r>
        <w:t xml:space="preserve"> that clients should have </w:t>
      </w:r>
      <w:r w:rsidR="008802A9">
        <w:t>a level of</w:t>
      </w:r>
      <w:r>
        <w:t xml:space="preserve"> certainty of income in retirement, </w:t>
      </w:r>
      <w:r w:rsidR="008802A9">
        <w:t>so that they can</w:t>
      </w:r>
      <w:r>
        <w:t xml:space="preserve"> spend more </w:t>
      </w:r>
      <w:r w:rsidR="008802A9">
        <w:t xml:space="preserve">freely </w:t>
      </w:r>
      <w:r>
        <w:t xml:space="preserve">and enjoy their retirement in early years. </w:t>
      </w:r>
      <w:r w:rsidR="008802A9">
        <w:t>Generation Life</w:t>
      </w:r>
      <w:r>
        <w:t xml:space="preserve"> wanted to </w:t>
      </w:r>
      <w:r w:rsidR="008802A9">
        <w:t>provide</w:t>
      </w:r>
      <w:r>
        <w:t xml:space="preserve"> a product that </w:t>
      </w:r>
      <w:r w:rsidR="008802A9">
        <w:t xml:space="preserve">had </w:t>
      </w:r>
      <w:r w:rsidR="00ED3FAF">
        <w:t>more flexibility in the way funds were invested while ensuring that clients had a</w:t>
      </w:r>
      <w:r w:rsidR="005F4017">
        <w:t xml:space="preserve">n </w:t>
      </w:r>
      <w:r w:rsidR="00ED3FAF">
        <w:t xml:space="preserve">income stream </w:t>
      </w:r>
      <w:r w:rsidR="000A6955">
        <w:t xml:space="preserve">guaranteed </w:t>
      </w:r>
      <w:r w:rsidR="005F4017">
        <w:t xml:space="preserve">for life </w:t>
      </w:r>
      <w:r w:rsidR="00ED3FAF">
        <w:t>to alleviate concerns with longevity risk.</w:t>
      </w:r>
      <w:r w:rsidR="00385342">
        <w:br w:type="page"/>
      </w:r>
    </w:p>
    <w:p w14:paraId="225D50DB" w14:textId="25C2AC92" w:rsidR="00722B2E" w:rsidRPr="00D13C7E" w:rsidRDefault="007F1951" w:rsidP="00066963">
      <w:pPr>
        <w:pStyle w:val="GenLifeHeading2"/>
        <w:numPr>
          <w:ilvl w:val="1"/>
          <w:numId w:val="5"/>
        </w:numPr>
      </w:pPr>
      <w:bookmarkStart w:id="90" w:name="_Toc132196534"/>
      <w:r>
        <w:lastRenderedPageBreak/>
        <w:t xml:space="preserve">    </w:t>
      </w:r>
      <w:bookmarkStart w:id="91" w:name="_Toc184214545"/>
      <w:r w:rsidR="00E412AA" w:rsidRPr="00D13C7E">
        <w:t>A new type of income stream</w:t>
      </w:r>
      <w:bookmarkEnd w:id="90"/>
      <w:bookmarkEnd w:id="91"/>
    </w:p>
    <w:p w14:paraId="5D02D789" w14:textId="4FEE1757" w:rsidR="00E412AA" w:rsidRPr="00E412AA" w:rsidRDefault="003255FE" w:rsidP="00D13C7E">
      <w:pPr>
        <w:pStyle w:val="GenLifeHeading3"/>
      </w:pPr>
      <w:r>
        <w:t>Traditional</w:t>
      </w:r>
      <w:r w:rsidR="00E412AA">
        <w:t xml:space="preserve"> vs </w:t>
      </w:r>
      <w:r w:rsidR="002F7AD9">
        <w:t>m</w:t>
      </w:r>
      <w:r>
        <w:t>odern</w:t>
      </w:r>
      <w:r w:rsidR="00E412AA">
        <w:t xml:space="preserve"> lifetime annuities</w:t>
      </w:r>
    </w:p>
    <w:p w14:paraId="6A65BE26" w14:textId="5BFC81A1" w:rsidR="00E412AA" w:rsidRDefault="00E56549" w:rsidP="00E56549">
      <w:r w:rsidRPr="00E412AA">
        <w:t xml:space="preserve">Prior to 2017, for a lifetime annuity to receive concessional social security and tax treatment, it needed to guarantee income for life and the </w:t>
      </w:r>
      <w:r w:rsidRPr="00E412AA">
        <w:rPr>
          <w:i/>
          <w:iCs/>
        </w:rPr>
        <w:t>level</w:t>
      </w:r>
      <w:r w:rsidRPr="00E412AA">
        <w:t xml:space="preserve"> of income from one year to the next. These </w:t>
      </w:r>
      <w:r w:rsidR="00CA7956">
        <w:t>we</w:t>
      </w:r>
      <w:r w:rsidRPr="00E412AA">
        <w:t>re</w:t>
      </w:r>
      <w:r>
        <w:t xml:space="preserve"> expensive products to offer, and the return on investment </w:t>
      </w:r>
      <w:r w:rsidR="00CA7956">
        <w:t>wa</w:t>
      </w:r>
      <w:r>
        <w:t xml:space="preserve">s generally low </w:t>
      </w:r>
      <w:r w:rsidR="00BC455E">
        <w:t>–</w:t>
      </w:r>
      <w:r>
        <w:t xml:space="preserve"> particularly in sustained low interest-rate environments. </w:t>
      </w:r>
      <w:r w:rsidR="003D3C14">
        <w:t>To</w:t>
      </w:r>
      <w:r>
        <w:t xml:space="preserve"> </w:t>
      </w:r>
      <w:r w:rsidR="00F746F9">
        <w:t>encourage innovation in lifetime annuities</w:t>
      </w:r>
      <w:r>
        <w:t xml:space="preserve">, the government changed the pension and annuity standards </w:t>
      </w:r>
      <w:r w:rsidR="001C18A4">
        <w:t>with the addition of</w:t>
      </w:r>
      <w:r>
        <w:t xml:space="preserve"> ‘innovative income streams’ on 1 July 2017. This </w:t>
      </w:r>
      <w:r w:rsidR="00E412AA">
        <w:t>enabled a</w:t>
      </w:r>
      <w:r>
        <w:t xml:space="preserve"> new cohort of lifetime annuities to be developed.  </w:t>
      </w:r>
    </w:p>
    <w:p w14:paraId="4A43A15C" w14:textId="07E980FD" w:rsidR="00E56549" w:rsidRDefault="00E56549" w:rsidP="00E56549">
      <w:r>
        <w:t xml:space="preserve">The biggest difference between an innovative income stream and a traditional annuity is whilst income needs to be guaranteed </w:t>
      </w:r>
      <w:r w:rsidR="00A1068F">
        <w:t xml:space="preserve">to be paid </w:t>
      </w:r>
      <w:r>
        <w:t xml:space="preserve">for life, the income that is paid from one year to the next can rise and fall. </w:t>
      </w:r>
      <w:r w:rsidR="00C55B30">
        <w:t>T</w:t>
      </w:r>
      <w:r>
        <w:t>hese products are cheaper to manufacture than traditional lifetime annuities</w:t>
      </w:r>
      <w:r w:rsidR="00C55B30">
        <w:t>, as the level of return is not guaranteed by the manufacturer</w:t>
      </w:r>
      <w:r>
        <w:t xml:space="preserve"> and </w:t>
      </w:r>
      <w:r w:rsidR="00C55B30">
        <w:t xml:space="preserve">therefore </w:t>
      </w:r>
      <w:r>
        <w:t>have the potential to provide a far greater return on investment over the medium-to-long term.</w:t>
      </w:r>
    </w:p>
    <w:p w14:paraId="7908B811" w14:textId="4955F022" w:rsidR="00E412AA" w:rsidRPr="00E412AA" w:rsidRDefault="00E412AA" w:rsidP="00385342">
      <w:pPr>
        <w:pStyle w:val="GenLifeHeading3"/>
      </w:pPr>
      <w:proofErr w:type="spellStart"/>
      <w:r>
        <w:t>LifeIncome</w:t>
      </w:r>
      <w:proofErr w:type="spellEnd"/>
      <w:r>
        <w:t xml:space="preserve"> is an innovative income stream</w:t>
      </w:r>
    </w:p>
    <w:p w14:paraId="3DDB0F71" w14:textId="1F971BE7" w:rsidR="00A6750D" w:rsidRDefault="00A6750D" w:rsidP="00722B2E">
      <w:r>
        <w:t>There are</w:t>
      </w:r>
      <w:r w:rsidR="00E56549">
        <w:t xml:space="preserve"> now</w:t>
      </w:r>
      <w:r>
        <w:t xml:space="preserve"> essentially five different types of income streams:</w:t>
      </w:r>
    </w:p>
    <w:p w14:paraId="3CC89910" w14:textId="4D555EAC" w:rsidR="00A6750D" w:rsidRDefault="00A6750D">
      <w:pPr>
        <w:pStyle w:val="ListParagraph"/>
        <w:numPr>
          <w:ilvl w:val="0"/>
          <w:numId w:val="58"/>
        </w:numPr>
      </w:pPr>
      <w:r>
        <w:t>Account-based income streams</w:t>
      </w:r>
    </w:p>
    <w:p w14:paraId="5F1DC9C5" w14:textId="2F58EDA8" w:rsidR="00A6750D" w:rsidRDefault="00A6750D">
      <w:pPr>
        <w:pStyle w:val="ListParagraph"/>
        <w:numPr>
          <w:ilvl w:val="0"/>
          <w:numId w:val="58"/>
        </w:numPr>
      </w:pPr>
      <w:r>
        <w:t>Non-account based (RCV) income streams</w:t>
      </w:r>
      <w:r w:rsidR="00D4400B">
        <w:t xml:space="preserve"> (e</w:t>
      </w:r>
      <w:r w:rsidR="00235227">
        <w:t>.</w:t>
      </w:r>
      <w:r w:rsidR="00D4400B">
        <w:t>g. Defined benefit income stream)</w:t>
      </w:r>
    </w:p>
    <w:p w14:paraId="7FAB439C" w14:textId="40D19FE4" w:rsidR="00A6750D" w:rsidRDefault="00A6750D">
      <w:pPr>
        <w:pStyle w:val="ListParagraph"/>
        <w:numPr>
          <w:ilvl w:val="0"/>
          <w:numId w:val="58"/>
        </w:numPr>
      </w:pPr>
      <w:r>
        <w:t>Lifetime (nil RCV) income streams</w:t>
      </w:r>
      <w:r w:rsidR="00D4400B">
        <w:t xml:space="preserve"> (</w:t>
      </w:r>
      <w:r w:rsidR="00235227">
        <w:t>e.g.</w:t>
      </w:r>
      <w:r w:rsidR="00D4400B">
        <w:t xml:space="preserve"> Lifetime annuity)</w:t>
      </w:r>
    </w:p>
    <w:p w14:paraId="2DDA1830" w14:textId="056FDC09" w:rsidR="00A6750D" w:rsidRDefault="00A6750D">
      <w:pPr>
        <w:pStyle w:val="ListParagraph"/>
        <w:numPr>
          <w:ilvl w:val="0"/>
          <w:numId w:val="58"/>
        </w:numPr>
      </w:pPr>
      <w:r>
        <w:t>Fixed term (nil RCV) income streams</w:t>
      </w:r>
      <w:r w:rsidR="00D4400B">
        <w:t xml:space="preserve"> (e</w:t>
      </w:r>
      <w:r w:rsidR="00235227">
        <w:t>.</w:t>
      </w:r>
      <w:r w:rsidR="00D4400B">
        <w:t>g. Fixed term annuity);</w:t>
      </w:r>
      <w:r>
        <w:t xml:space="preserve"> and</w:t>
      </w:r>
    </w:p>
    <w:p w14:paraId="38D59D2A" w14:textId="2F560952" w:rsidR="00A6750D" w:rsidRDefault="00A6750D">
      <w:pPr>
        <w:pStyle w:val="ListParagraph"/>
        <w:numPr>
          <w:ilvl w:val="0"/>
          <w:numId w:val="58"/>
        </w:numPr>
      </w:pPr>
      <w:r>
        <w:t xml:space="preserve">Innovative </w:t>
      </w:r>
      <w:r w:rsidR="002F7AD9">
        <w:t>i</w:t>
      </w:r>
      <w:r>
        <w:t xml:space="preserve">ncome </w:t>
      </w:r>
      <w:r w:rsidR="002F7AD9">
        <w:t>s</w:t>
      </w:r>
      <w:r>
        <w:t>treams.</w:t>
      </w:r>
    </w:p>
    <w:p w14:paraId="3F10CCD6" w14:textId="40BA544C" w:rsidR="00D4400B" w:rsidRDefault="00A6750D" w:rsidP="003E7C5E">
      <w:proofErr w:type="spellStart"/>
      <w:r>
        <w:t>LifeIncome</w:t>
      </w:r>
      <w:proofErr w:type="spellEnd"/>
      <w:r>
        <w:t xml:space="preserve"> is considered an </w:t>
      </w:r>
      <w:r w:rsidR="002F7AD9">
        <w:t>i</w:t>
      </w:r>
      <w:r>
        <w:t>nnovat</w:t>
      </w:r>
      <w:r w:rsidR="00D4400B">
        <w:t>ive</w:t>
      </w:r>
      <w:r>
        <w:t xml:space="preserve"> </w:t>
      </w:r>
      <w:r w:rsidR="00CA7956">
        <w:t>retirement</w:t>
      </w:r>
      <w:r w:rsidR="00147689">
        <w:t xml:space="preserve"> </w:t>
      </w:r>
      <w:r w:rsidR="002F7AD9">
        <w:t>i</w:t>
      </w:r>
      <w:r>
        <w:t xml:space="preserve">ncome </w:t>
      </w:r>
      <w:r w:rsidR="002F7AD9">
        <w:t>s</w:t>
      </w:r>
      <w:r>
        <w:t xml:space="preserve">tream. Innovative income streams are payable for a beneficiary’s remaining lifetime, </w:t>
      </w:r>
      <w:r w:rsidR="00066963">
        <w:t>and</w:t>
      </w:r>
      <w:r w:rsidR="00DA6CD9">
        <w:t xml:space="preserve"> the reversionary if they choose, after they have met a condition of release and can access their preserved superannuation benefits</w:t>
      </w:r>
      <w:r w:rsidR="007D1F1A">
        <w:t>.</w:t>
      </w:r>
      <w:r w:rsidR="00095991">
        <w:t xml:space="preserve"> </w:t>
      </w:r>
      <w:r w:rsidR="00DA6CD9">
        <w:t xml:space="preserve">An </w:t>
      </w:r>
      <w:r w:rsidR="002F7AD9">
        <w:t>i</w:t>
      </w:r>
      <w:r w:rsidR="00095991">
        <w:t xml:space="preserve">nnovative </w:t>
      </w:r>
      <w:r w:rsidR="002F7AD9">
        <w:t>i</w:t>
      </w:r>
      <w:r w:rsidR="00095991">
        <w:t xml:space="preserve">ncome stream </w:t>
      </w:r>
      <w:r w:rsidR="0004710A">
        <w:t xml:space="preserve">is a lifetime annuity where income </w:t>
      </w:r>
      <w:r w:rsidR="00095991">
        <w:t>can be linked to investment performance.</w:t>
      </w:r>
    </w:p>
    <w:p w14:paraId="5C869BD5" w14:textId="27CB36B4" w:rsidR="002078B7" w:rsidRDefault="00845173" w:rsidP="003E7C5E">
      <w:proofErr w:type="spellStart"/>
      <w:r>
        <w:t>LifeIncome</w:t>
      </w:r>
      <w:proofErr w:type="spellEnd"/>
      <w:r>
        <w:t xml:space="preserve"> is </w:t>
      </w:r>
      <w:r w:rsidR="00797AD7">
        <w:t xml:space="preserve">innovative retirement income stream compliant </w:t>
      </w:r>
      <w:r w:rsidR="00385342">
        <w:t>i.e.</w:t>
      </w:r>
      <w:r w:rsidR="00797AD7">
        <w:t xml:space="preserve"> </w:t>
      </w:r>
      <w:r w:rsidR="00597F06">
        <w:t>s</w:t>
      </w:r>
      <w:r w:rsidR="00797AD7">
        <w:t xml:space="preserve">atisfies the requirements of an innovative retirement income product in </w:t>
      </w:r>
      <w:r w:rsidR="00316BEE">
        <w:t xml:space="preserve">Regulation </w:t>
      </w:r>
      <w:r w:rsidR="00797AD7">
        <w:t>1</w:t>
      </w:r>
      <w:r w:rsidR="00316BEE">
        <w:t>.</w:t>
      </w:r>
      <w:r w:rsidR="00797AD7">
        <w:t>06</w:t>
      </w:r>
      <w:r w:rsidR="00DA6CD9">
        <w:t>A</w:t>
      </w:r>
      <w:r w:rsidR="00797AD7">
        <w:t xml:space="preserve"> of the </w:t>
      </w:r>
      <w:r w:rsidR="00ED634B" w:rsidRPr="00ED634B">
        <w:t xml:space="preserve">Superannuation Industry (Supervision) </w:t>
      </w:r>
      <w:r w:rsidR="00DA6CD9">
        <w:t>Regulations 1994</w:t>
      </w:r>
      <w:r w:rsidR="009B7252">
        <w:t>,</w:t>
      </w:r>
      <w:r w:rsidR="00797AD7">
        <w:t xml:space="preserve"> </w:t>
      </w:r>
      <w:r w:rsidR="009B7252">
        <w:t>meaning</w:t>
      </w:r>
      <w:r w:rsidR="00797AD7">
        <w:t xml:space="preserve"> </w:t>
      </w:r>
      <w:proofErr w:type="spellStart"/>
      <w:r w:rsidR="00DA6CD9">
        <w:t>LifeIncome</w:t>
      </w:r>
      <w:proofErr w:type="spellEnd"/>
      <w:r w:rsidR="00797AD7">
        <w:t xml:space="preserve"> receives concessional social security</w:t>
      </w:r>
      <w:r w:rsidR="00597F06">
        <w:rPr>
          <w:rStyle w:val="FootnoteReference"/>
        </w:rPr>
        <w:footnoteReference w:id="8"/>
      </w:r>
      <w:r w:rsidR="00797AD7">
        <w:t xml:space="preserve"> and tax treatment.</w:t>
      </w:r>
    </w:p>
    <w:p w14:paraId="4600A76F" w14:textId="0DAF5BA3" w:rsidR="003E7C5E" w:rsidRDefault="007F1951" w:rsidP="00066963">
      <w:pPr>
        <w:pStyle w:val="GenLifeHeading2"/>
        <w:numPr>
          <w:ilvl w:val="1"/>
          <w:numId w:val="5"/>
        </w:numPr>
      </w:pPr>
      <w:bookmarkStart w:id="92" w:name="_Toc132196535"/>
      <w:r>
        <w:t xml:space="preserve">    </w:t>
      </w:r>
      <w:bookmarkStart w:id="93" w:name="_Toc184214546"/>
      <w:r w:rsidR="00C55B30">
        <w:t>Paying an income for life</w:t>
      </w:r>
      <w:bookmarkEnd w:id="92"/>
      <w:bookmarkEnd w:id="93"/>
    </w:p>
    <w:p w14:paraId="044B5EEE" w14:textId="751D72F8" w:rsidR="00385342" w:rsidRDefault="003439BA" w:rsidP="00B03FD7">
      <w:bookmarkStart w:id="94" w:name="_Hlk159318997"/>
      <w:r>
        <w:t>Generation</w:t>
      </w:r>
      <w:r w:rsidR="005A68FF">
        <w:t xml:space="preserve"> </w:t>
      </w:r>
      <w:r>
        <w:t xml:space="preserve">Life </w:t>
      </w:r>
      <w:r w:rsidR="005F4017">
        <w:t xml:space="preserve">will </w:t>
      </w:r>
      <w:r w:rsidR="00F91387">
        <w:t>make income payments</w:t>
      </w:r>
      <w:r w:rsidR="003A62CE">
        <w:t xml:space="preserve"> </w:t>
      </w:r>
      <w:r w:rsidR="005F4017">
        <w:t xml:space="preserve">guaranteed </w:t>
      </w:r>
      <w:r w:rsidR="003A62CE">
        <w:t xml:space="preserve">for life. </w:t>
      </w:r>
      <w:r w:rsidR="0004484A">
        <w:t>To support this gu</w:t>
      </w:r>
      <w:r w:rsidR="004B397A">
        <w:t>a</w:t>
      </w:r>
      <w:r w:rsidR="0004484A">
        <w:t>rantee,</w:t>
      </w:r>
      <w:r w:rsidR="003A62CE">
        <w:t xml:space="preserve"> </w:t>
      </w:r>
      <w:r w:rsidR="009D1A65">
        <w:t>Generation</w:t>
      </w:r>
      <w:r w:rsidR="005A68FF">
        <w:t xml:space="preserve"> </w:t>
      </w:r>
      <w:r w:rsidR="009D1A65">
        <w:t>Life has reinsurance arrangements in place</w:t>
      </w:r>
      <w:r w:rsidR="00B54C0C">
        <w:t xml:space="preserve"> </w:t>
      </w:r>
      <w:r w:rsidR="00C55B30">
        <w:t xml:space="preserve">to address the possibility </w:t>
      </w:r>
      <w:r w:rsidR="00AD5B20">
        <w:t>clients live longer than life expectancy assumptions used to calculate benefits</w:t>
      </w:r>
      <w:r w:rsidR="000A2ECE">
        <w:t>.</w:t>
      </w:r>
      <w:r w:rsidR="00AD5B20">
        <w:t xml:space="preserve"> The reinsurer is</w:t>
      </w:r>
      <w:r w:rsidR="00B54C0C">
        <w:t xml:space="preserve"> </w:t>
      </w:r>
      <w:r w:rsidR="00B03FD7">
        <w:t>Hannover Life Re of Australasia Ltd (‘Hannover’) a subsidiary of Hannover Ru</w:t>
      </w:r>
      <w:r w:rsidR="00182C6C">
        <w:t>e</w:t>
      </w:r>
      <w:r w:rsidR="00B03FD7">
        <w:t>ck SE, a part of the Hannover Re Group worldwide. At the time of preparation of th</w:t>
      </w:r>
      <w:r w:rsidR="00983A67">
        <w:t>e</w:t>
      </w:r>
      <w:r w:rsidR="00B03FD7">
        <w:t xml:space="preserve"> PDS</w:t>
      </w:r>
      <w:r w:rsidR="003D3C14">
        <w:t xml:space="preserve"> dated </w:t>
      </w:r>
      <w:r w:rsidR="006C0C35">
        <w:t>12 November</w:t>
      </w:r>
      <w:r w:rsidR="00755AC0">
        <w:t xml:space="preserve"> 2024</w:t>
      </w:r>
      <w:r w:rsidR="00B03FD7">
        <w:t>, the rating agencies most relevant to the industry have awarded the Hannover Re Group very strong insurer financial strength ratings (Standard &amp; Poor’s AA- ‘Very Strong’) and A.M.  Best A+ (‘Superior’). As a subsidiary, Hannover currently enjoys a Standard &amp; Poor’s financial strength of AA- (very strong capacity to meet financial commitments).</w:t>
      </w:r>
      <w:r w:rsidR="0045351F">
        <w:t xml:space="preserve"> </w:t>
      </w:r>
      <w:r w:rsidR="0045351F" w:rsidRPr="001C0266">
        <w:rPr>
          <w:b/>
          <w:bCs/>
        </w:rPr>
        <w:t xml:space="preserve">Please note, </w:t>
      </w:r>
      <w:r w:rsidR="00363180" w:rsidRPr="001C0266">
        <w:rPr>
          <w:b/>
          <w:bCs/>
        </w:rPr>
        <w:t xml:space="preserve">that </w:t>
      </w:r>
      <w:r w:rsidR="005E410F" w:rsidRPr="001C0266">
        <w:rPr>
          <w:b/>
          <w:bCs/>
        </w:rPr>
        <w:t xml:space="preserve">a client is not a party </w:t>
      </w:r>
      <w:r w:rsidR="00727D0B" w:rsidRPr="001C0266">
        <w:rPr>
          <w:b/>
          <w:bCs/>
        </w:rPr>
        <w:t xml:space="preserve">to the reinsurance arrangements </w:t>
      </w:r>
      <w:r w:rsidR="00B11381" w:rsidRPr="001C0266">
        <w:rPr>
          <w:b/>
          <w:bCs/>
        </w:rPr>
        <w:t xml:space="preserve">between </w:t>
      </w:r>
      <w:r w:rsidR="00727D0B" w:rsidRPr="001C0266">
        <w:rPr>
          <w:b/>
          <w:bCs/>
        </w:rPr>
        <w:t>Gen</w:t>
      </w:r>
      <w:r w:rsidR="00231C0C" w:rsidRPr="001C0266">
        <w:rPr>
          <w:b/>
          <w:bCs/>
        </w:rPr>
        <w:t>eration</w:t>
      </w:r>
      <w:r w:rsidR="00553A7E" w:rsidRPr="001C0266">
        <w:rPr>
          <w:b/>
          <w:bCs/>
        </w:rPr>
        <w:t xml:space="preserve"> </w:t>
      </w:r>
      <w:r w:rsidR="00727D0B" w:rsidRPr="001C0266">
        <w:rPr>
          <w:b/>
          <w:bCs/>
        </w:rPr>
        <w:t>Life and Hannover</w:t>
      </w:r>
      <w:r w:rsidR="00727D0B">
        <w:t>.</w:t>
      </w:r>
      <w:r w:rsidR="0004484A">
        <w:t xml:space="preserve"> </w:t>
      </w:r>
    </w:p>
    <w:bookmarkEnd w:id="94"/>
    <w:p w14:paraId="7081CEDF" w14:textId="1DBB129E" w:rsidR="00385342" w:rsidRDefault="00C209A8" w:rsidP="0075747E">
      <w:r>
        <w:t xml:space="preserve">A Lifetime Income Protection Provision (‘Provision’) supports the </w:t>
      </w:r>
      <w:proofErr w:type="spellStart"/>
      <w:r>
        <w:t>LifeIncome</w:t>
      </w:r>
      <w:proofErr w:type="spellEnd"/>
      <w:r>
        <w:t xml:space="preserve"> income</w:t>
      </w:r>
      <w:r w:rsidR="006B340F">
        <w:t xml:space="preserve"> </w:t>
      </w:r>
      <w:r>
        <w:t>guarantee</w:t>
      </w:r>
      <w:r w:rsidR="006B340F">
        <w:t>d</w:t>
      </w:r>
      <w:r w:rsidR="00467230">
        <w:t xml:space="preserve"> for life</w:t>
      </w:r>
      <w:r>
        <w:t xml:space="preserve">. This Provision ensures that income is payable for life regardless of the mortality experience of investors under this PDS and the Australian population more generally. Having this Provision in place enables </w:t>
      </w:r>
      <w:r w:rsidR="00431E29">
        <w:t>Generation</w:t>
      </w:r>
      <w:r>
        <w:t xml:space="preserve"> Life to increase the Annualised First Year Income and Income Units for policy</w:t>
      </w:r>
      <w:r w:rsidR="00431E29">
        <w:t xml:space="preserve"> </w:t>
      </w:r>
      <w:r>
        <w:t xml:space="preserve">holders. The Provision is also considered when adjusting annual income; it can vary between 0% and 0.94% and is actuarially determined by Generation Life at the start of each </w:t>
      </w:r>
      <w:proofErr w:type="gramStart"/>
      <w:r>
        <w:t>Financial</w:t>
      </w:r>
      <w:proofErr w:type="gramEnd"/>
      <w:r>
        <w:t xml:space="preserve"> year. The Provision </w:t>
      </w:r>
      <w:r w:rsidR="00C2630B">
        <w:t>is</w:t>
      </w:r>
      <w:r>
        <w:t xml:space="preserve"> 0.35% and will be reassessed in subsequent </w:t>
      </w:r>
      <w:proofErr w:type="gramStart"/>
      <w:r>
        <w:t>Financial</w:t>
      </w:r>
      <w:proofErr w:type="gramEnd"/>
      <w:r>
        <w:t xml:space="preserve"> years. This means there is a modest discount on the future income of approximately $3.50 per $1,000 of income received per annum (p.a.). The Provision can also be reduced to 0% if mortality assumptions were found to be set too conservatively, which would mean that there would be no discount applied to future income for the applicable </w:t>
      </w:r>
      <w:proofErr w:type="gramStart"/>
      <w:r>
        <w:t>Financial</w:t>
      </w:r>
      <w:proofErr w:type="gramEnd"/>
      <w:r>
        <w:t xml:space="preserve"> year.</w:t>
      </w:r>
      <w:r w:rsidR="00385342">
        <w:br w:type="page"/>
      </w:r>
    </w:p>
    <w:p w14:paraId="107A72B4" w14:textId="738D4CDB" w:rsidR="00D4400B" w:rsidRDefault="007F1951" w:rsidP="00066963">
      <w:pPr>
        <w:pStyle w:val="GenLifeHeading2"/>
        <w:numPr>
          <w:ilvl w:val="1"/>
          <w:numId w:val="5"/>
        </w:numPr>
      </w:pPr>
      <w:bookmarkStart w:id="95" w:name="_Toc132196536"/>
      <w:r>
        <w:lastRenderedPageBreak/>
        <w:t xml:space="preserve">    </w:t>
      </w:r>
      <w:bookmarkStart w:id="96" w:name="_Toc184214547"/>
      <w:r w:rsidR="00D4400B">
        <w:t xml:space="preserve">Benefits and </w:t>
      </w:r>
      <w:r w:rsidR="00D738F2">
        <w:t>f</w:t>
      </w:r>
      <w:r w:rsidR="00D4400B">
        <w:t xml:space="preserve">eatures </w:t>
      </w:r>
      <w:r w:rsidR="00D738F2">
        <w:t>o</w:t>
      </w:r>
      <w:r w:rsidR="00D4400B">
        <w:t>verview</w:t>
      </w:r>
      <w:bookmarkEnd w:id="95"/>
      <w:bookmarkEnd w:id="96"/>
    </w:p>
    <w:p w14:paraId="58198653" w14:textId="7DD8FBC8" w:rsidR="00722B2E" w:rsidRDefault="00722B2E" w:rsidP="00B152B1">
      <w:pPr>
        <w:keepNext/>
      </w:pPr>
      <w:proofErr w:type="spellStart"/>
      <w:r>
        <w:t>LifeIncome</w:t>
      </w:r>
      <w:proofErr w:type="spellEnd"/>
      <w:r>
        <w:t xml:space="preserve"> is simple and provides </w:t>
      </w:r>
      <w:r w:rsidR="00D50984">
        <w:t>these</w:t>
      </w:r>
      <w:r>
        <w:t xml:space="preserve"> key benefits to enhance your </w:t>
      </w:r>
      <w:r w:rsidR="00AD1A67">
        <w:t xml:space="preserve">client’s </w:t>
      </w:r>
      <w:r>
        <w:t>retirement:</w:t>
      </w:r>
    </w:p>
    <w:p w14:paraId="664307A6" w14:textId="0DC659D3" w:rsidR="00722B2E" w:rsidRDefault="00722B2E" w:rsidP="007465F7">
      <w:pPr>
        <w:pStyle w:val="ListParagraph"/>
        <w:numPr>
          <w:ilvl w:val="0"/>
          <w:numId w:val="6"/>
        </w:numPr>
      </w:pPr>
      <w:r w:rsidRPr="00385342">
        <w:rPr>
          <w:b/>
          <w:bCs/>
        </w:rPr>
        <w:t xml:space="preserve">Generation Life </w:t>
      </w:r>
      <w:r w:rsidR="005F4017">
        <w:rPr>
          <w:b/>
          <w:bCs/>
        </w:rPr>
        <w:t xml:space="preserve">provides </w:t>
      </w:r>
      <w:r w:rsidRPr="00385342">
        <w:rPr>
          <w:b/>
          <w:bCs/>
        </w:rPr>
        <w:t xml:space="preserve">income </w:t>
      </w:r>
      <w:r w:rsidR="005F4017">
        <w:rPr>
          <w:b/>
          <w:bCs/>
        </w:rPr>
        <w:t xml:space="preserve">guaranteed </w:t>
      </w:r>
      <w:r w:rsidRPr="00385342">
        <w:rPr>
          <w:b/>
          <w:bCs/>
        </w:rPr>
        <w:t>for life</w:t>
      </w:r>
      <w:r w:rsidR="00473AC0">
        <w:t xml:space="preserve"> </w:t>
      </w:r>
      <w:r w:rsidR="00BC455E">
        <w:t>–</w:t>
      </w:r>
      <w:r w:rsidR="00F37934">
        <w:t xml:space="preserve"> </w:t>
      </w:r>
      <w:proofErr w:type="spellStart"/>
      <w:r w:rsidR="00F37934" w:rsidRPr="00F37934">
        <w:t>LifeIncome</w:t>
      </w:r>
      <w:proofErr w:type="spellEnd"/>
      <w:r w:rsidR="00F37934">
        <w:t xml:space="preserve"> </w:t>
      </w:r>
      <w:r w:rsidR="00467230">
        <w:t xml:space="preserve">makes </w:t>
      </w:r>
      <w:r w:rsidR="001F4598">
        <w:t xml:space="preserve">a regular income </w:t>
      </w:r>
      <w:r w:rsidR="00FD50FD">
        <w:t xml:space="preserve">guaranteed </w:t>
      </w:r>
      <w:r w:rsidR="005B735B">
        <w:t>for as long as</w:t>
      </w:r>
      <w:r w:rsidR="001F4598">
        <w:t xml:space="preserve"> the </w:t>
      </w:r>
      <w:r w:rsidR="00C04877">
        <w:t>client</w:t>
      </w:r>
      <w:r w:rsidR="001F4598">
        <w:t xml:space="preserve"> (or their spouse</w:t>
      </w:r>
      <w:r w:rsidR="009A2FF8">
        <w:rPr>
          <w:rStyle w:val="FootnoteReference"/>
        </w:rPr>
        <w:footnoteReference w:id="9"/>
      </w:r>
      <w:r w:rsidR="001F4598">
        <w:t xml:space="preserve"> in the </w:t>
      </w:r>
      <w:r w:rsidR="00084656">
        <w:t>case</w:t>
      </w:r>
      <w:r w:rsidR="00322EB6">
        <w:t xml:space="preserve"> of reversionary beneficiaries) lives. The level of income is not guaranteed, </w:t>
      </w:r>
      <w:r w:rsidR="000C49B5">
        <w:t>but a</w:t>
      </w:r>
      <w:r w:rsidR="00FD50FD">
        <w:t xml:space="preserve"> regular </w:t>
      </w:r>
      <w:r w:rsidR="000C49B5">
        <w:t>income is.</w:t>
      </w:r>
    </w:p>
    <w:p w14:paraId="153116CB" w14:textId="23C8BC9A" w:rsidR="006F449E" w:rsidRDefault="000C49B5" w:rsidP="006F449E">
      <w:pPr>
        <w:pStyle w:val="ListParagraph"/>
        <w:numPr>
          <w:ilvl w:val="0"/>
          <w:numId w:val="6"/>
        </w:numPr>
      </w:pPr>
      <w:r w:rsidRPr="00385342">
        <w:rPr>
          <w:b/>
          <w:bCs/>
        </w:rPr>
        <w:t xml:space="preserve">Investment </w:t>
      </w:r>
      <w:r w:rsidR="002F7AD9">
        <w:rPr>
          <w:b/>
          <w:bCs/>
        </w:rPr>
        <w:t>c</w:t>
      </w:r>
      <w:r w:rsidRPr="00385342">
        <w:rPr>
          <w:b/>
          <w:bCs/>
        </w:rPr>
        <w:t xml:space="preserve">hoice </w:t>
      </w:r>
      <w:r w:rsidR="00BC455E">
        <w:t>–</w:t>
      </w:r>
      <w:r>
        <w:t xml:space="preserve"> I</w:t>
      </w:r>
      <w:r w:rsidR="00722B2E">
        <w:t xml:space="preserve">ncome is investment-linked and </w:t>
      </w:r>
      <w:r w:rsidR="00AF6E83">
        <w:t>there is</w:t>
      </w:r>
      <w:r w:rsidR="00722B2E">
        <w:t xml:space="preserve"> flexibility to </w:t>
      </w:r>
      <w:r w:rsidR="00CA153A">
        <w:t>select</w:t>
      </w:r>
      <w:r w:rsidR="00C03EE6">
        <w:t xml:space="preserve"> and switch between</w:t>
      </w:r>
      <w:r w:rsidR="00CA153A">
        <w:t xml:space="preserve"> </w:t>
      </w:r>
      <w:r w:rsidR="002C6930" w:rsidRPr="002C6930">
        <w:t>2</w:t>
      </w:r>
      <w:r w:rsidR="002C6930">
        <w:t xml:space="preserve">9 </w:t>
      </w:r>
    </w:p>
    <w:p w14:paraId="6BD925C4" w14:textId="17441D86" w:rsidR="006C3748" w:rsidRPr="00066963" w:rsidRDefault="00CA153A" w:rsidP="006F449E">
      <w:pPr>
        <w:pStyle w:val="ListParagraph"/>
        <w:ind w:left="578"/>
        <w:rPr>
          <w:b/>
          <w:bCs/>
        </w:rPr>
      </w:pPr>
      <w:r>
        <w:t>different</w:t>
      </w:r>
      <w:r w:rsidR="00722B2E">
        <w:t xml:space="preserve"> investment options</w:t>
      </w:r>
      <w:r w:rsidR="00B52BEA">
        <w:t>.</w:t>
      </w:r>
    </w:p>
    <w:p w14:paraId="48B003F6" w14:textId="77777777" w:rsidR="006F449E" w:rsidRPr="006F449E" w:rsidRDefault="006F449E" w:rsidP="007465F7">
      <w:pPr>
        <w:pStyle w:val="ListParagraph"/>
        <w:numPr>
          <w:ilvl w:val="0"/>
          <w:numId w:val="6"/>
        </w:numPr>
        <w:rPr>
          <w:b/>
          <w:bCs/>
        </w:rPr>
      </w:pPr>
      <w:r w:rsidRPr="00385342">
        <w:rPr>
          <w:b/>
          <w:bCs/>
        </w:rPr>
        <w:t xml:space="preserve">Monthly or </w:t>
      </w:r>
      <w:r>
        <w:rPr>
          <w:b/>
          <w:bCs/>
        </w:rPr>
        <w:t>f</w:t>
      </w:r>
      <w:r w:rsidRPr="00385342">
        <w:rPr>
          <w:b/>
          <w:bCs/>
        </w:rPr>
        <w:t xml:space="preserve">ortnightly </w:t>
      </w:r>
      <w:r>
        <w:rPr>
          <w:b/>
          <w:bCs/>
        </w:rPr>
        <w:t>i</w:t>
      </w:r>
      <w:r w:rsidRPr="00385342">
        <w:rPr>
          <w:b/>
          <w:bCs/>
        </w:rPr>
        <w:t xml:space="preserve">ncome </w:t>
      </w:r>
      <w:r>
        <w:rPr>
          <w:b/>
          <w:bCs/>
        </w:rPr>
        <w:t>p</w:t>
      </w:r>
      <w:r w:rsidRPr="00385342">
        <w:rPr>
          <w:b/>
          <w:bCs/>
        </w:rPr>
        <w:t>ayments</w:t>
      </w:r>
      <w:r>
        <w:t xml:space="preserve"> – Flexible payment schedules.</w:t>
      </w:r>
    </w:p>
    <w:p w14:paraId="348961EB" w14:textId="7859F020" w:rsidR="00722B2E" w:rsidRPr="00385342" w:rsidRDefault="006C3748" w:rsidP="007465F7">
      <w:pPr>
        <w:pStyle w:val="ListParagraph"/>
        <w:numPr>
          <w:ilvl w:val="0"/>
          <w:numId w:val="6"/>
        </w:numPr>
        <w:rPr>
          <w:b/>
          <w:bCs/>
        </w:rPr>
      </w:pPr>
      <w:r>
        <w:rPr>
          <w:b/>
          <w:bCs/>
        </w:rPr>
        <w:t xml:space="preserve">Flexible </w:t>
      </w:r>
      <w:r w:rsidR="00965AE2">
        <w:rPr>
          <w:b/>
          <w:bCs/>
        </w:rPr>
        <w:t>income payments</w:t>
      </w:r>
      <w:r w:rsidR="00965AE2">
        <w:t xml:space="preserve"> – Choose to receive income payments on </w:t>
      </w:r>
      <w:r w:rsidR="006F449E">
        <w:t xml:space="preserve">either the same or </w:t>
      </w:r>
      <w:r w:rsidR="00965AE2">
        <w:t>alternate fortnights to Centrelink payments</w:t>
      </w:r>
      <w:r w:rsidR="00B52BEA">
        <w:t xml:space="preserve"> to provide ongoing and consistent cashflow</w:t>
      </w:r>
    </w:p>
    <w:p w14:paraId="37D54CFB" w14:textId="38887ACC" w:rsidR="00AC7A5A" w:rsidRDefault="00AC7A5A" w:rsidP="007465F7">
      <w:pPr>
        <w:pStyle w:val="ListParagraph"/>
        <w:numPr>
          <w:ilvl w:val="0"/>
          <w:numId w:val="6"/>
        </w:numPr>
      </w:pPr>
      <w:r w:rsidRPr="00385342">
        <w:rPr>
          <w:b/>
          <w:bCs/>
        </w:rPr>
        <w:t xml:space="preserve">Super or </w:t>
      </w:r>
      <w:r w:rsidR="002F7AD9">
        <w:rPr>
          <w:b/>
          <w:bCs/>
        </w:rPr>
        <w:t>n</w:t>
      </w:r>
      <w:r w:rsidRPr="00385342">
        <w:rPr>
          <w:b/>
          <w:bCs/>
        </w:rPr>
        <w:t>on-</w:t>
      </w:r>
      <w:r w:rsidR="002F7AD9">
        <w:rPr>
          <w:b/>
          <w:bCs/>
        </w:rPr>
        <w:t>s</w:t>
      </w:r>
      <w:r w:rsidRPr="00385342">
        <w:rPr>
          <w:b/>
          <w:bCs/>
        </w:rPr>
        <w:t xml:space="preserve">uper </w:t>
      </w:r>
      <w:r w:rsidR="002F7AD9">
        <w:rPr>
          <w:b/>
          <w:bCs/>
        </w:rPr>
        <w:t>i</w:t>
      </w:r>
      <w:r w:rsidRPr="00385342">
        <w:rPr>
          <w:b/>
          <w:bCs/>
        </w:rPr>
        <w:t>nvestment</w:t>
      </w:r>
      <w:r w:rsidR="00473AC0" w:rsidRPr="00385342">
        <w:rPr>
          <w:b/>
          <w:bCs/>
        </w:rPr>
        <w:t xml:space="preserve"> </w:t>
      </w:r>
      <w:r w:rsidR="00BC455E">
        <w:rPr>
          <w:b/>
          <w:bCs/>
        </w:rPr>
        <w:t>–</w:t>
      </w:r>
      <w:r>
        <w:t xml:space="preserve"> </w:t>
      </w:r>
      <w:proofErr w:type="spellStart"/>
      <w:r>
        <w:t>LifeIncome</w:t>
      </w:r>
      <w:proofErr w:type="spellEnd"/>
      <w:r>
        <w:t xml:space="preserve"> can accept investment from either personal monies or superannuation.</w:t>
      </w:r>
    </w:p>
    <w:p w14:paraId="54744A9A" w14:textId="26823136" w:rsidR="00D95066" w:rsidRDefault="00D95066" w:rsidP="007465F7">
      <w:pPr>
        <w:pStyle w:val="ListParagraph"/>
        <w:numPr>
          <w:ilvl w:val="0"/>
          <w:numId w:val="6"/>
        </w:numPr>
      </w:pPr>
      <w:r>
        <w:rPr>
          <w:b/>
          <w:bCs/>
        </w:rPr>
        <w:t>Dollar cost averaging –</w:t>
      </w:r>
      <w:r>
        <w:t xml:space="preserve"> </w:t>
      </w:r>
      <w:r w:rsidRPr="00066963">
        <w:t xml:space="preserve">Invest the initial purchase amount into </w:t>
      </w:r>
      <w:r w:rsidR="006E379D">
        <w:t>cash and switch into the</w:t>
      </w:r>
      <w:r w:rsidR="00B97753" w:rsidRPr="00066963">
        <w:t xml:space="preserve"> chosen investment </w:t>
      </w:r>
      <w:r w:rsidR="006E379D">
        <w:t>option</w:t>
      </w:r>
      <w:r w:rsidR="00B97753" w:rsidRPr="00066963">
        <w:t xml:space="preserve"> </w:t>
      </w:r>
      <w:r w:rsidR="00951ECA">
        <w:t>monthly</w:t>
      </w:r>
      <w:r w:rsidR="006E379D">
        <w:t xml:space="preserve"> over a period of up to 12 months</w:t>
      </w:r>
      <w:r w:rsidR="00B97753" w:rsidRPr="00066963">
        <w:t>.</w:t>
      </w:r>
    </w:p>
    <w:p w14:paraId="157E3C74" w14:textId="04C3E898" w:rsidR="00722B2E" w:rsidRDefault="00CA153A" w:rsidP="007465F7">
      <w:pPr>
        <w:pStyle w:val="ListParagraph"/>
        <w:numPr>
          <w:ilvl w:val="0"/>
          <w:numId w:val="6"/>
        </w:numPr>
      </w:pPr>
      <w:r w:rsidRPr="00385342">
        <w:rPr>
          <w:b/>
          <w:bCs/>
        </w:rPr>
        <w:t>C</w:t>
      </w:r>
      <w:r w:rsidR="001078A7" w:rsidRPr="00385342">
        <w:rPr>
          <w:b/>
          <w:bCs/>
        </w:rPr>
        <w:t xml:space="preserve">oncessional </w:t>
      </w:r>
      <w:r w:rsidR="0040774E">
        <w:rPr>
          <w:b/>
          <w:bCs/>
        </w:rPr>
        <w:t>Centrelink</w:t>
      </w:r>
      <w:r w:rsidR="002F7AD9">
        <w:rPr>
          <w:b/>
          <w:bCs/>
        </w:rPr>
        <w:t xml:space="preserve"> treatment</w:t>
      </w:r>
      <w:r w:rsidR="001078A7">
        <w:t xml:space="preserve"> – </w:t>
      </w:r>
      <w:proofErr w:type="spellStart"/>
      <w:r w:rsidR="001078A7">
        <w:t>LifeIncome</w:t>
      </w:r>
      <w:proofErr w:type="spellEnd"/>
      <w:r w:rsidR="001078A7">
        <w:t xml:space="preserve"> is treated </w:t>
      </w:r>
      <w:r w:rsidR="00744860">
        <w:t>like</w:t>
      </w:r>
      <w:r w:rsidR="001078A7">
        <w:t xml:space="preserve"> an annuity when assessing for Centrelink benefits.</w:t>
      </w:r>
      <w:r w:rsidR="002F7AD9">
        <w:t xml:space="preserve"> </w:t>
      </w:r>
      <w:r w:rsidR="001078A7">
        <w:t xml:space="preserve">This could mean </w:t>
      </w:r>
      <w:r w:rsidR="002F7AD9">
        <w:t xml:space="preserve">a </w:t>
      </w:r>
      <w:r w:rsidR="00741296">
        <w:t>reduction to the assets and income tests to help improve Centrelink entitlements.</w:t>
      </w:r>
    </w:p>
    <w:p w14:paraId="76C6804E" w14:textId="2099753A" w:rsidR="006B5FC3" w:rsidRDefault="006B5FC3" w:rsidP="007465F7">
      <w:pPr>
        <w:pStyle w:val="ListParagraph"/>
        <w:numPr>
          <w:ilvl w:val="0"/>
          <w:numId w:val="6"/>
        </w:numPr>
      </w:pPr>
      <w:r w:rsidRPr="00385342">
        <w:rPr>
          <w:b/>
          <w:bCs/>
        </w:rPr>
        <w:t>Tax</w:t>
      </w:r>
      <w:r w:rsidR="001B0F23">
        <w:rPr>
          <w:b/>
          <w:bCs/>
        </w:rPr>
        <w:t>-</w:t>
      </w:r>
      <w:r w:rsidRPr="00385342">
        <w:rPr>
          <w:b/>
          <w:bCs/>
        </w:rPr>
        <w:t>free income</w:t>
      </w:r>
      <w:r>
        <w:t xml:space="preserve"> – Any earnings on </w:t>
      </w:r>
      <w:proofErr w:type="spellStart"/>
      <w:r>
        <w:t>LifeIncome</w:t>
      </w:r>
      <w:proofErr w:type="spellEnd"/>
      <w:r>
        <w:t xml:space="preserve"> are tax</w:t>
      </w:r>
      <w:r w:rsidR="001B0F23">
        <w:t>-</w:t>
      </w:r>
      <w:r>
        <w:t xml:space="preserve">free while they remain in </w:t>
      </w:r>
      <w:proofErr w:type="spellStart"/>
      <w:r>
        <w:t>LifeIncome</w:t>
      </w:r>
      <w:proofErr w:type="spellEnd"/>
      <w:r>
        <w:t xml:space="preserve">, regardless of the </w:t>
      </w:r>
      <w:r w:rsidR="00A54E8B">
        <w:t>client</w:t>
      </w:r>
      <w:r>
        <w:t>’s age.</w:t>
      </w:r>
      <w:r w:rsidR="00F34DAB">
        <w:t xml:space="preserve"> In addition, </w:t>
      </w:r>
      <w:proofErr w:type="spellStart"/>
      <w:r w:rsidR="00F34DAB">
        <w:t>LifeIncome</w:t>
      </w:r>
      <w:proofErr w:type="spellEnd"/>
      <w:r w:rsidR="00F34DAB">
        <w:t xml:space="preserve"> payments are tax-free in the </w:t>
      </w:r>
      <w:r w:rsidR="007D4814">
        <w:t>c</w:t>
      </w:r>
      <w:r w:rsidR="00BD735F">
        <w:t>lient</w:t>
      </w:r>
      <w:r w:rsidR="00F34DAB">
        <w:t xml:space="preserve">’s hands if super monies were invested, and the client is over 60 years of age. </w:t>
      </w:r>
      <w:r w:rsidR="00E72454">
        <w:t>In all other cases, there are tax concessions on regular payments.</w:t>
      </w:r>
    </w:p>
    <w:p w14:paraId="04C938A1" w14:textId="64D5DEF6" w:rsidR="00E72454" w:rsidRDefault="00E72454" w:rsidP="007465F7">
      <w:pPr>
        <w:pStyle w:val="ListParagraph"/>
        <w:numPr>
          <w:ilvl w:val="0"/>
          <w:numId w:val="6"/>
        </w:numPr>
      </w:pPr>
      <w:r w:rsidRPr="00385342">
        <w:rPr>
          <w:b/>
          <w:bCs/>
        </w:rPr>
        <w:t xml:space="preserve">Franking credit benefits </w:t>
      </w:r>
      <w:r>
        <w:t xml:space="preserve">– </w:t>
      </w:r>
      <w:r w:rsidR="00E053E1">
        <w:t xml:space="preserve">As </w:t>
      </w:r>
      <w:proofErr w:type="spellStart"/>
      <w:r w:rsidR="00E053E1">
        <w:t>LifeIncome</w:t>
      </w:r>
      <w:proofErr w:type="spellEnd"/>
      <w:r w:rsidR="00E053E1">
        <w:t xml:space="preserve"> is tax exempt, any franking benefits received can be paid into the </w:t>
      </w:r>
      <w:r w:rsidR="00690A20">
        <w:t xml:space="preserve">fund to help improve the internal rate of the return for </w:t>
      </w:r>
      <w:r w:rsidR="00BE6E66">
        <w:t>client</w:t>
      </w:r>
      <w:r w:rsidR="00690A20">
        <w:t>s.</w:t>
      </w:r>
      <w:r w:rsidR="00E053E1">
        <w:t xml:space="preserve"> </w:t>
      </w:r>
    </w:p>
    <w:p w14:paraId="006A1E86" w14:textId="2BE287DD" w:rsidR="00770AF5" w:rsidRPr="00AB32D6" w:rsidRDefault="00770AF5" w:rsidP="00AB32D6">
      <w:pPr>
        <w:pStyle w:val="ListParagraph"/>
        <w:numPr>
          <w:ilvl w:val="0"/>
          <w:numId w:val="6"/>
        </w:numPr>
        <w:rPr>
          <w:b/>
          <w:bCs/>
        </w:rPr>
      </w:pPr>
      <w:r w:rsidRPr="00AB32D6">
        <w:rPr>
          <w:b/>
          <w:bCs/>
        </w:rPr>
        <w:t>Withdrawal opportunity:</w:t>
      </w:r>
      <w:r>
        <w:t xml:space="preserve"> Ability to close policy and withdraw funds within a specified Withdrawal Period.</w:t>
      </w:r>
    </w:p>
    <w:p w14:paraId="33A701AA" w14:textId="32C73DC5" w:rsidR="009C34AE" w:rsidRDefault="009C34AE" w:rsidP="007465F7">
      <w:pPr>
        <w:pStyle w:val="ListParagraph"/>
        <w:numPr>
          <w:ilvl w:val="0"/>
          <w:numId w:val="6"/>
        </w:numPr>
      </w:pPr>
      <w:r w:rsidRPr="00385342">
        <w:rPr>
          <w:b/>
          <w:bCs/>
        </w:rPr>
        <w:t xml:space="preserve">Reversionary Beneficiary </w:t>
      </w:r>
      <w:r w:rsidR="0040774E">
        <w:rPr>
          <w:b/>
          <w:bCs/>
        </w:rPr>
        <w:t>o</w:t>
      </w:r>
      <w:r w:rsidRPr="00385342">
        <w:rPr>
          <w:b/>
          <w:bCs/>
        </w:rPr>
        <w:t>ption</w:t>
      </w:r>
      <w:r w:rsidR="00722B2E">
        <w:t xml:space="preserve"> – by selecting the Reversionary Beneficiary option </w:t>
      </w:r>
      <w:proofErr w:type="spellStart"/>
      <w:r>
        <w:t>LifeIncome</w:t>
      </w:r>
      <w:proofErr w:type="spellEnd"/>
      <w:r>
        <w:t xml:space="preserve"> </w:t>
      </w:r>
      <w:r w:rsidR="00722B2E">
        <w:t>automatically pass</w:t>
      </w:r>
      <w:r>
        <w:t>es</w:t>
      </w:r>
      <w:r w:rsidR="00722B2E">
        <w:t xml:space="preserve"> </w:t>
      </w:r>
      <w:r>
        <w:t>to the beneficiary</w:t>
      </w:r>
      <w:r w:rsidR="00722B2E">
        <w:t xml:space="preserve"> with all the same benefits. </w:t>
      </w:r>
    </w:p>
    <w:p w14:paraId="36A324F9" w14:textId="21B656AB" w:rsidR="00C616BC" w:rsidRDefault="00C616BC" w:rsidP="007465F7">
      <w:pPr>
        <w:pStyle w:val="ListParagraph"/>
        <w:numPr>
          <w:ilvl w:val="0"/>
          <w:numId w:val="6"/>
        </w:numPr>
      </w:pPr>
      <w:r>
        <w:rPr>
          <w:b/>
          <w:bCs/>
        </w:rPr>
        <w:t xml:space="preserve">Reversionary Withdrawal Election Waiver </w:t>
      </w:r>
      <w:r>
        <w:t xml:space="preserve">– You </w:t>
      </w:r>
      <w:proofErr w:type="gramStart"/>
      <w:r>
        <w:t>are able to</w:t>
      </w:r>
      <w:proofErr w:type="gramEnd"/>
      <w:r>
        <w:t xml:space="preserve"> elect to restrict the ability for your Reversionary </w:t>
      </w:r>
      <w:r w:rsidR="00DE7298">
        <w:t>to receive a lump sum Withdrawal Benefit after you pass away.</w:t>
      </w:r>
    </w:p>
    <w:p w14:paraId="3B1545F3" w14:textId="6EA9D368" w:rsidR="007210BF" w:rsidRDefault="007210BF" w:rsidP="007465F7">
      <w:pPr>
        <w:pStyle w:val="ListParagraph"/>
        <w:numPr>
          <w:ilvl w:val="0"/>
          <w:numId w:val="6"/>
        </w:numPr>
      </w:pPr>
      <w:proofErr w:type="spellStart"/>
      <w:r>
        <w:rPr>
          <w:b/>
          <w:bCs/>
        </w:rPr>
        <w:t>LifeIncome</w:t>
      </w:r>
      <w:proofErr w:type="spellEnd"/>
      <w:r>
        <w:rPr>
          <w:b/>
          <w:bCs/>
        </w:rPr>
        <w:t xml:space="preserve"> Flex </w:t>
      </w:r>
      <w:r>
        <w:t>– The ability to increase starting income by</w:t>
      </w:r>
      <w:r w:rsidR="000E2240">
        <w:t xml:space="preserve"> choosing to</w:t>
      </w:r>
      <w:r w:rsidR="00457DA1" w:rsidRPr="00457DA1">
        <w:t xml:space="preserve"> </w:t>
      </w:r>
      <w:r w:rsidR="000E2240">
        <w:t>reduce</w:t>
      </w:r>
      <w:r w:rsidR="00457DA1">
        <w:t xml:space="preserve"> income by 75%, 6</w:t>
      </w:r>
      <w:r w:rsidR="00B72E42">
        <w:t>5</w:t>
      </w:r>
      <w:r w:rsidR="00457DA1">
        <w:t>% or 50% when the original policy holder o</w:t>
      </w:r>
      <w:r w:rsidR="000E2240">
        <w:t>r</w:t>
      </w:r>
      <w:r w:rsidR="00457DA1">
        <w:t xml:space="preserve"> </w:t>
      </w:r>
      <w:r w:rsidR="00EC6792">
        <w:t>the</w:t>
      </w:r>
      <w:r w:rsidR="00457DA1">
        <w:t xml:space="preserve"> reversionary passes</w:t>
      </w:r>
      <w:r w:rsidR="00B86A7F">
        <w:t>.</w:t>
      </w:r>
    </w:p>
    <w:p w14:paraId="3BABD333" w14:textId="346E9B76" w:rsidR="000E2240" w:rsidRDefault="006C3748" w:rsidP="007465F7">
      <w:pPr>
        <w:pStyle w:val="ListParagraph"/>
        <w:numPr>
          <w:ilvl w:val="0"/>
          <w:numId w:val="6"/>
        </w:numPr>
      </w:pPr>
      <w:r>
        <w:rPr>
          <w:b/>
          <w:bCs/>
        </w:rPr>
        <w:t>Non-Super</w:t>
      </w:r>
      <w:r w:rsidR="000E2240">
        <w:rPr>
          <w:b/>
          <w:bCs/>
        </w:rPr>
        <w:t xml:space="preserve"> Policy</w:t>
      </w:r>
      <w:r>
        <w:rPr>
          <w:b/>
          <w:bCs/>
        </w:rPr>
        <w:t xml:space="preserve"> </w:t>
      </w:r>
      <w:r>
        <w:t>– You can nominate a reversionary that is not a spouse. It can be any person within a certain age, for example a child or sibling.</w:t>
      </w:r>
    </w:p>
    <w:p w14:paraId="46D7CB2F" w14:textId="02659FC3" w:rsidR="00722B2E" w:rsidRDefault="009C34AE" w:rsidP="007465F7">
      <w:pPr>
        <w:pStyle w:val="ListParagraph"/>
        <w:numPr>
          <w:ilvl w:val="0"/>
          <w:numId w:val="6"/>
        </w:numPr>
      </w:pPr>
      <w:proofErr w:type="spellStart"/>
      <w:r w:rsidRPr="00385342">
        <w:rPr>
          <w:b/>
          <w:bCs/>
        </w:rPr>
        <w:t>LifeBooster</w:t>
      </w:r>
      <w:proofErr w:type="spellEnd"/>
      <w:r>
        <w:t xml:space="preserve"> – Allows </w:t>
      </w:r>
      <w:r w:rsidR="00030212">
        <w:t>the client</w:t>
      </w:r>
      <w:r>
        <w:t xml:space="preserve"> to receive more of their income in the early years of retiremen</w:t>
      </w:r>
      <w:r w:rsidR="00913047">
        <w:t>t to allow for greater freedom at the start of retirement when expenses are statistically higher.</w:t>
      </w:r>
      <w:r w:rsidR="00F10F7E">
        <w:t xml:space="preserve"> </w:t>
      </w:r>
    </w:p>
    <w:p w14:paraId="447A8126" w14:textId="0418B551" w:rsidR="00B064CA" w:rsidRDefault="00B064CA" w:rsidP="007465F7">
      <w:pPr>
        <w:pStyle w:val="ListParagraph"/>
        <w:numPr>
          <w:ilvl w:val="0"/>
          <w:numId w:val="6"/>
        </w:numPr>
      </w:pPr>
      <w:r w:rsidRPr="00385342">
        <w:rPr>
          <w:b/>
          <w:bCs/>
        </w:rPr>
        <w:t>Death Benefit</w:t>
      </w:r>
      <w:r>
        <w:t xml:space="preserve"> </w:t>
      </w:r>
      <w:r w:rsidR="00813278">
        <w:t>–</w:t>
      </w:r>
      <w:r>
        <w:t xml:space="preserve"> </w:t>
      </w:r>
      <w:r w:rsidR="00813278">
        <w:t xml:space="preserve">A lump sum </w:t>
      </w:r>
      <w:r w:rsidR="0040774E">
        <w:t>D</w:t>
      </w:r>
      <w:r w:rsidR="00813278">
        <w:t xml:space="preserve">eath </w:t>
      </w:r>
      <w:r w:rsidR="0040774E">
        <w:t>B</w:t>
      </w:r>
      <w:r w:rsidR="00813278">
        <w:t xml:space="preserve">enefit is payable to the </w:t>
      </w:r>
      <w:r w:rsidR="00030212">
        <w:t>client</w:t>
      </w:r>
      <w:r w:rsidR="00813278">
        <w:t>’s nominated beneficiary of estate with</w:t>
      </w:r>
      <w:r w:rsidR="00AD5B20">
        <w:t>in</w:t>
      </w:r>
      <w:r w:rsidR="00813278">
        <w:t xml:space="preserve"> a defined Death Benefit Period.</w:t>
      </w:r>
    </w:p>
    <w:p w14:paraId="0FCB44E7" w14:textId="77777777" w:rsidR="00E10BF6" w:rsidRDefault="002D0C4D" w:rsidP="007465F7">
      <w:pPr>
        <w:pStyle w:val="ListParagraph"/>
        <w:numPr>
          <w:ilvl w:val="0"/>
          <w:numId w:val="6"/>
        </w:numPr>
      </w:pPr>
      <w:r w:rsidRPr="00385342">
        <w:rPr>
          <w:b/>
          <w:bCs/>
        </w:rPr>
        <w:t>1 July Annual Income Reset</w:t>
      </w:r>
      <w:r>
        <w:t xml:space="preserve"> </w:t>
      </w:r>
      <w:r w:rsidR="002F7286">
        <w:t>–</w:t>
      </w:r>
      <w:r>
        <w:t xml:space="preserve"> </w:t>
      </w:r>
      <w:r w:rsidR="002F7286">
        <w:t xml:space="preserve">Aligning to annual </w:t>
      </w:r>
      <w:r w:rsidR="002D58EA">
        <w:t xml:space="preserve">income </w:t>
      </w:r>
      <w:r w:rsidR="002F7286">
        <w:t xml:space="preserve">calculations with other </w:t>
      </w:r>
      <w:r w:rsidR="002D58EA">
        <w:t xml:space="preserve">income-generating </w:t>
      </w:r>
      <w:r w:rsidR="002F7286">
        <w:t xml:space="preserve">assets such as account-based pensions, annual income is reset at the start of each </w:t>
      </w:r>
      <w:proofErr w:type="gramStart"/>
      <w:r w:rsidR="0040774E">
        <w:t>F</w:t>
      </w:r>
      <w:r w:rsidR="002F7286">
        <w:t>inancial</w:t>
      </w:r>
      <w:proofErr w:type="gramEnd"/>
      <w:r w:rsidR="002F7286">
        <w:t xml:space="preserve"> year</w:t>
      </w:r>
      <w:r w:rsidR="008316E3">
        <w:t>, making reviewing the year ahead, easier.</w:t>
      </w:r>
    </w:p>
    <w:p w14:paraId="0471A730" w14:textId="520F3961" w:rsidR="002D0C4D" w:rsidRDefault="00E10BF6" w:rsidP="007465F7">
      <w:pPr>
        <w:pStyle w:val="ListParagraph"/>
        <w:numPr>
          <w:ilvl w:val="0"/>
          <w:numId w:val="6"/>
        </w:numPr>
      </w:pPr>
      <w:r>
        <w:rPr>
          <w:b/>
          <w:bCs/>
        </w:rPr>
        <w:t xml:space="preserve">Generous </w:t>
      </w:r>
      <w:r w:rsidR="00B7152B">
        <w:rPr>
          <w:b/>
          <w:bCs/>
        </w:rPr>
        <w:t>range of</w:t>
      </w:r>
      <w:r>
        <w:rPr>
          <w:b/>
          <w:bCs/>
        </w:rPr>
        <w:t xml:space="preserve"> </w:t>
      </w:r>
      <w:r w:rsidR="00B7152B">
        <w:rPr>
          <w:b/>
          <w:bCs/>
        </w:rPr>
        <w:t>investment ages</w:t>
      </w:r>
      <w:r>
        <w:rPr>
          <w:b/>
          <w:bCs/>
        </w:rPr>
        <w:t xml:space="preserve"> </w:t>
      </w:r>
      <w:r>
        <w:t xml:space="preserve">– invest </w:t>
      </w:r>
      <w:r w:rsidR="00B7152B">
        <w:t xml:space="preserve">from 50 </w:t>
      </w:r>
      <w:r>
        <w:t>up to age 95.</w:t>
      </w:r>
      <w:r w:rsidR="0014039E">
        <w:t xml:space="preserve"> </w:t>
      </w:r>
      <w:r w:rsidR="002D58EA">
        <w:t xml:space="preserve">  </w:t>
      </w:r>
    </w:p>
    <w:p w14:paraId="3CF03E27" w14:textId="63AB0384" w:rsidR="00760964" w:rsidRDefault="007F1951" w:rsidP="006F449E">
      <w:pPr>
        <w:pStyle w:val="GenLifeHeading2"/>
        <w:numPr>
          <w:ilvl w:val="1"/>
          <w:numId w:val="5"/>
        </w:numPr>
      </w:pPr>
      <w:bookmarkStart w:id="97" w:name="_Toc132196537"/>
      <w:r>
        <w:t xml:space="preserve">    </w:t>
      </w:r>
      <w:bookmarkStart w:id="98" w:name="_Toc184214548"/>
      <w:r w:rsidR="00C56622">
        <w:t xml:space="preserve">How does </w:t>
      </w:r>
      <w:proofErr w:type="spellStart"/>
      <w:r w:rsidR="00C56622">
        <w:t>LifeIncome</w:t>
      </w:r>
      <w:proofErr w:type="spellEnd"/>
      <w:r w:rsidR="00C56622">
        <w:t xml:space="preserve"> work?</w:t>
      </w:r>
      <w:bookmarkEnd w:id="97"/>
      <w:bookmarkEnd w:id="98"/>
    </w:p>
    <w:p w14:paraId="382CBF0A" w14:textId="0DC7A567" w:rsidR="00C56622" w:rsidRDefault="00C56622" w:rsidP="009B6409">
      <w:r>
        <w:t>When invest</w:t>
      </w:r>
      <w:r w:rsidR="004C0EC9">
        <w:t>ing</w:t>
      </w:r>
      <w:r>
        <w:t xml:space="preserve"> in </w:t>
      </w:r>
      <w:proofErr w:type="spellStart"/>
      <w:r>
        <w:t>LifeIncome</w:t>
      </w:r>
      <w:proofErr w:type="spellEnd"/>
      <w:r>
        <w:t>, a client exchanges a lump sum for a regular income stream payable for life.</w:t>
      </w:r>
      <w:r w:rsidR="009C1E4E">
        <w:t xml:space="preserve"> When Generation Life establishes </w:t>
      </w:r>
      <w:proofErr w:type="spellStart"/>
      <w:r w:rsidR="009C1E4E">
        <w:t>LifeIncome</w:t>
      </w:r>
      <w:proofErr w:type="spellEnd"/>
      <w:r w:rsidR="009C1E4E">
        <w:t xml:space="preserve">, the first year’s income (“Annualised First Year Income”) </w:t>
      </w:r>
      <w:r w:rsidR="00CC7178">
        <w:t xml:space="preserve">is determined and then converted into Guaranteed Annual Income Units (“Income Units”). </w:t>
      </w:r>
      <w:r w:rsidR="00FA2FB9">
        <w:t>Th</w:t>
      </w:r>
      <w:r w:rsidR="00727EC0">
        <w:t>is is done by dividing the Annualised First Year Income by the unit price of the investment option</w:t>
      </w:r>
      <w:r w:rsidR="00991E05">
        <w:t>(s)</w:t>
      </w:r>
      <w:r w:rsidR="00727EC0">
        <w:t xml:space="preserve"> on the commencement date.</w:t>
      </w:r>
    </w:p>
    <w:p w14:paraId="153858EC" w14:textId="119850ED" w:rsidR="00247BC6" w:rsidRDefault="00247BC6" w:rsidP="00C56622">
      <w:r>
        <w:t xml:space="preserve">The number of these Income </w:t>
      </w:r>
      <w:r w:rsidR="00664F80">
        <w:t>Units</w:t>
      </w:r>
      <w:r>
        <w:t xml:space="preserve"> remain the same for the life of the product (except if investment options are switched</w:t>
      </w:r>
      <w:r w:rsidR="00C502DB">
        <w:t xml:space="preserve"> or </w:t>
      </w:r>
      <w:proofErr w:type="spellStart"/>
      <w:r w:rsidR="00C502DB">
        <w:t>LifeIncome</w:t>
      </w:r>
      <w:proofErr w:type="spellEnd"/>
      <w:r w:rsidR="00C502DB">
        <w:t xml:space="preserve"> Flex is selected</w:t>
      </w:r>
      <w:r>
        <w:t xml:space="preserve">) and are used to calculate the annual income at the start of each </w:t>
      </w:r>
      <w:proofErr w:type="gramStart"/>
      <w:r w:rsidR="0040774E">
        <w:t>F</w:t>
      </w:r>
      <w:r>
        <w:t>inancial</w:t>
      </w:r>
      <w:proofErr w:type="gramEnd"/>
      <w:r>
        <w:t xml:space="preserve"> year in the future.</w:t>
      </w:r>
      <w:r w:rsidR="00215B53">
        <w:t xml:space="preserve"> This means the income stream is linked to the underlying investment options and change</w:t>
      </w:r>
      <w:r w:rsidR="007F762B">
        <w:t>s</w:t>
      </w:r>
      <w:r w:rsidR="00215B53">
        <w:t xml:space="preserve"> in line with the performance of those investment</w:t>
      </w:r>
      <w:r w:rsidR="007F762B">
        <w:t>s</w:t>
      </w:r>
      <w:r w:rsidR="00215B53">
        <w:t>.</w:t>
      </w:r>
    </w:p>
    <w:p w14:paraId="1C510F5D" w14:textId="592009F7" w:rsidR="00247BC6" w:rsidRDefault="00247BC6" w:rsidP="00C56622">
      <w:r>
        <w:lastRenderedPageBreak/>
        <w:t xml:space="preserve">The amount of Annualised First Year Income is calculated using </w:t>
      </w:r>
      <w:r w:rsidR="00744860">
        <w:t>several</w:t>
      </w:r>
      <w:r w:rsidR="002B3AAC">
        <w:t xml:space="preserve"> factors including:</w:t>
      </w:r>
    </w:p>
    <w:p w14:paraId="75F90262" w14:textId="1E4A8D58" w:rsidR="002B3AAC" w:rsidRDefault="002B3AAC" w:rsidP="007465F7">
      <w:pPr>
        <w:pStyle w:val="ListParagraph"/>
        <w:numPr>
          <w:ilvl w:val="0"/>
          <w:numId w:val="7"/>
        </w:numPr>
      </w:pPr>
      <w:r>
        <w:t xml:space="preserve">Initial </w:t>
      </w:r>
      <w:r w:rsidR="0040774E">
        <w:t>i</w:t>
      </w:r>
      <w:r>
        <w:t>nvestment</w:t>
      </w:r>
      <w:r w:rsidR="0040774E">
        <w:t xml:space="preserve"> amount</w:t>
      </w:r>
    </w:p>
    <w:p w14:paraId="549FDC79" w14:textId="66D2D2E3" w:rsidR="002B3AAC" w:rsidRDefault="002B3AAC" w:rsidP="007465F7">
      <w:pPr>
        <w:pStyle w:val="ListParagraph"/>
        <w:numPr>
          <w:ilvl w:val="0"/>
          <w:numId w:val="7"/>
        </w:numPr>
      </w:pPr>
      <w:r>
        <w:t xml:space="preserve">Age when </w:t>
      </w:r>
      <w:proofErr w:type="spellStart"/>
      <w:r>
        <w:t>LifeIncome</w:t>
      </w:r>
      <w:proofErr w:type="spellEnd"/>
      <w:r>
        <w:t xml:space="preserve"> starts</w:t>
      </w:r>
      <w:r w:rsidR="0040774E">
        <w:t>,</w:t>
      </w:r>
      <w:r>
        <w:t xml:space="preserve"> and </w:t>
      </w:r>
      <w:r w:rsidR="009A2FF8">
        <w:t xml:space="preserve">the </w:t>
      </w:r>
      <w:r>
        <w:t xml:space="preserve">age </w:t>
      </w:r>
      <w:r w:rsidR="009A2FF8">
        <w:t xml:space="preserve">of your </w:t>
      </w:r>
      <w:r>
        <w:t>Reversionary</w:t>
      </w:r>
      <w:r w:rsidR="0040774E">
        <w:t xml:space="preserve"> Beneficiary </w:t>
      </w:r>
      <w:r w:rsidR="009A2FF8">
        <w:t xml:space="preserve">if </w:t>
      </w:r>
      <w:r w:rsidR="0040774E">
        <w:t>nominated</w:t>
      </w:r>
    </w:p>
    <w:p w14:paraId="544250C5" w14:textId="2A435AA1" w:rsidR="0004378F" w:rsidRDefault="0004378F" w:rsidP="007465F7">
      <w:pPr>
        <w:pStyle w:val="ListParagraph"/>
        <w:numPr>
          <w:ilvl w:val="0"/>
          <w:numId w:val="7"/>
        </w:numPr>
      </w:pPr>
      <w:r>
        <w:t>Gender</w:t>
      </w:r>
    </w:p>
    <w:p w14:paraId="74F8A26F" w14:textId="43072E35" w:rsidR="0004378F" w:rsidRDefault="0004378F" w:rsidP="007465F7">
      <w:pPr>
        <w:pStyle w:val="ListParagraph"/>
        <w:numPr>
          <w:ilvl w:val="0"/>
          <w:numId w:val="7"/>
        </w:numPr>
      </w:pPr>
      <w:proofErr w:type="spellStart"/>
      <w:r>
        <w:t>LifeBooster</w:t>
      </w:r>
      <w:proofErr w:type="spellEnd"/>
      <w:r>
        <w:t xml:space="preserve"> rate</w:t>
      </w:r>
    </w:p>
    <w:p w14:paraId="05846EE4" w14:textId="018BAEC9" w:rsidR="0004378F" w:rsidRDefault="0004378F" w:rsidP="007465F7">
      <w:pPr>
        <w:pStyle w:val="ListParagraph"/>
        <w:numPr>
          <w:ilvl w:val="0"/>
          <w:numId w:val="7"/>
        </w:numPr>
      </w:pPr>
      <w:r w:rsidRPr="00512EC2">
        <w:t>Lifetime Income Protection Provision</w:t>
      </w:r>
    </w:p>
    <w:p w14:paraId="5F9C27BD" w14:textId="0E1FD05E" w:rsidR="0024308D" w:rsidRPr="00512EC2" w:rsidRDefault="0024308D" w:rsidP="007465F7">
      <w:pPr>
        <w:pStyle w:val="ListParagraph"/>
        <w:numPr>
          <w:ilvl w:val="0"/>
          <w:numId w:val="7"/>
        </w:numPr>
      </w:pPr>
      <w:proofErr w:type="spellStart"/>
      <w:r>
        <w:t>Life</w:t>
      </w:r>
      <w:r w:rsidR="00B72E42">
        <w:t>Income</w:t>
      </w:r>
      <w:proofErr w:type="spellEnd"/>
      <w:r w:rsidR="00B72E42">
        <w:t xml:space="preserve"> Flex </w:t>
      </w:r>
      <w:r w:rsidR="00C84D2B">
        <w:t>percentage</w:t>
      </w:r>
    </w:p>
    <w:p w14:paraId="2062C9C7" w14:textId="4D44D0A7" w:rsidR="0004378F" w:rsidRDefault="00512EC2" w:rsidP="0004378F">
      <w:r>
        <w:t>I</w:t>
      </w:r>
      <w:r w:rsidR="0004378F">
        <w:t xml:space="preserve">f a client starts </w:t>
      </w:r>
      <w:proofErr w:type="spellStart"/>
      <w:r w:rsidR="0004378F">
        <w:t>LifeIncome</w:t>
      </w:r>
      <w:proofErr w:type="spellEnd"/>
      <w:r w:rsidR="0004378F">
        <w:t xml:space="preserve"> part-way through a </w:t>
      </w:r>
      <w:proofErr w:type="gramStart"/>
      <w:r w:rsidR="0040774E">
        <w:t>F</w:t>
      </w:r>
      <w:r w:rsidR="0004378F">
        <w:t>inancial</w:t>
      </w:r>
      <w:proofErr w:type="gramEnd"/>
      <w:r w:rsidR="0004378F">
        <w:t xml:space="preserve"> year, the amount of income </w:t>
      </w:r>
      <w:r w:rsidR="00F71925">
        <w:t>received will be pro-rated based on the Annualised First Year Income.</w:t>
      </w:r>
    </w:p>
    <w:p w14:paraId="4127B6E2" w14:textId="21703AFE" w:rsidR="0066367B" w:rsidRDefault="0066367B" w:rsidP="0066367B">
      <w:r>
        <w:t>This calculation is done using</w:t>
      </w:r>
      <w:r w:rsidR="0040774E">
        <w:t xml:space="preserve"> Generation Life’s</w:t>
      </w:r>
      <w:r>
        <w:t xml:space="preserve"> </w:t>
      </w:r>
      <w:r w:rsidR="0040774E">
        <w:t>q</w:t>
      </w:r>
      <w:r>
        <w:t xml:space="preserve">uoting </w:t>
      </w:r>
      <w:r w:rsidR="0040774E">
        <w:t>t</w:t>
      </w:r>
      <w:r>
        <w:t>ool prior to investment</w:t>
      </w:r>
      <w:r w:rsidR="004C0EC9">
        <w:t xml:space="preserve">. An example of the </w:t>
      </w:r>
      <w:r w:rsidR="0040774E">
        <w:t>quotation</w:t>
      </w:r>
      <w:r w:rsidR="004C0EC9">
        <w:t xml:space="preserve"> is below:</w:t>
      </w:r>
    </w:p>
    <w:p w14:paraId="1A805BC2" w14:textId="0141357B" w:rsidR="00196C70" w:rsidRDefault="00196C70" w:rsidP="0066367B"/>
    <w:p w14:paraId="345BCF2D" w14:textId="07E4227D" w:rsidR="0066367B" w:rsidRDefault="0066367B" w:rsidP="00F1422F">
      <w:pPr>
        <w:ind w:left="-709"/>
      </w:pPr>
    </w:p>
    <w:p w14:paraId="2BFF4F75" w14:textId="7E6791BB" w:rsidR="00D15C9A" w:rsidRDefault="008339E8">
      <w:pPr>
        <w:spacing w:before="0" w:after="160" w:line="259" w:lineRule="auto"/>
      </w:pPr>
      <w:r w:rsidRPr="008339E8">
        <w:rPr>
          <w:noProof/>
        </w:rPr>
        <w:drawing>
          <wp:inline distT="0" distB="0" distL="0" distR="0" wp14:anchorId="664EC15F" wp14:editId="4718DFF2">
            <wp:extent cx="5731510" cy="3286760"/>
            <wp:effectExtent l="0" t="0" r="2540" b="8890"/>
            <wp:docPr id="106609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95910" name=""/>
                    <pic:cNvPicPr/>
                  </pic:nvPicPr>
                  <pic:blipFill>
                    <a:blip r:embed="rId26"/>
                    <a:stretch>
                      <a:fillRect/>
                    </a:stretch>
                  </pic:blipFill>
                  <pic:spPr>
                    <a:xfrm>
                      <a:off x="0" y="0"/>
                      <a:ext cx="5731510" cy="3286760"/>
                    </a:xfrm>
                    <a:prstGeom prst="rect">
                      <a:avLst/>
                    </a:prstGeom>
                  </pic:spPr>
                </pic:pic>
              </a:graphicData>
            </a:graphic>
          </wp:inline>
        </w:drawing>
      </w:r>
    </w:p>
    <w:p w14:paraId="0C8153B1" w14:textId="77777777" w:rsidR="00D15C9A" w:rsidRDefault="00D15C9A" w:rsidP="00D15C9A">
      <w:r w:rsidRPr="0007046D">
        <w:t>Please note that quotes will not expire like quotes do for traditional lifetime annuities.  The generated quote will increase as time goes by</w:t>
      </w:r>
      <w:r>
        <w:t>,</w:t>
      </w:r>
      <w:r w:rsidRPr="0007046D">
        <w:t xml:space="preserve"> as age is a major contributor to the quote calculation.</w:t>
      </w:r>
      <w:r>
        <w:t xml:space="preserve"> Generation Life will recalculate the starting income when all monies are received prior to policy commencement and will be calculated using the client’s age at that date.</w:t>
      </w:r>
    </w:p>
    <w:p w14:paraId="6E9D837D" w14:textId="77777777" w:rsidR="00D15C9A" w:rsidRDefault="00D15C9A">
      <w:pPr>
        <w:spacing w:before="0" w:after="160" w:line="259" w:lineRule="auto"/>
      </w:pPr>
    </w:p>
    <w:p w14:paraId="07A2D2E5" w14:textId="77777777" w:rsidR="00D15C9A" w:rsidRDefault="00D15C9A">
      <w:pPr>
        <w:spacing w:before="0" w:after="160" w:line="259" w:lineRule="auto"/>
      </w:pPr>
    </w:p>
    <w:p w14:paraId="0C60DC7D" w14:textId="2BCA36BE" w:rsidR="00097A6A" w:rsidRDefault="00097A6A">
      <w:pPr>
        <w:spacing w:before="0" w:after="160" w:line="259" w:lineRule="auto"/>
      </w:pPr>
      <w:r>
        <w:br w:type="page"/>
      </w:r>
    </w:p>
    <w:p w14:paraId="18F006D7" w14:textId="6EFEE342" w:rsidR="00120152" w:rsidRDefault="00120152" w:rsidP="00120152">
      <w:r>
        <w:lastRenderedPageBreak/>
        <w:t xml:space="preserve">The </w:t>
      </w:r>
      <w:r w:rsidR="0040774E">
        <w:t>quotation tool</w:t>
      </w:r>
      <w:r w:rsidR="005E7A97">
        <w:t xml:space="preserve"> will generate a client</w:t>
      </w:r>
      <w:r w:rsidR="0040774E">
        <w:t>-</w:t>
      </w:r>
      <w:r w:rsidR="005E7A97">
        <w:t>friendly quote with a summary of expected payments</w:t>
      </w:r>
      <w:r w:rsidR="00EE0AF2">
        <w:t xml:space="preserve"> (Guaranteed Annual Income Units will be confirmed on investment):</w:t>
      </w:r>
    </w:p>
    <w:p w14:paraId="532EAEE9" w14:textId="2A51915B" w:rsidR="00120152" w:rsidRDefault="00120152" w:rsidP="00990673"/>
    <w:p w14:paraId="2B4F317A" w14:textId="2BF8EE19" w:rsidR="00120152" w:rsidRDefault="00CB1F88">
      <w:pPr>
        <w:spacing w:before="0" w:after="160" w:line="259" w:lineRule="auto"/>
        <w:rPr>
          <w:rFonts w:ascii="Trade Gothic Next" w:hAnsi="Trade Gothic Next"/>
          <w:b/>
          <w:bCs/>
          <w:color w:val="3A50C2"/>
          <w:sz w:val="24"/>
          <w:szCs w:val="24"/>
        </w:rPr>
      </w:pPr>
      <w:r>
        <w:rPr>
          <w:rFonts w:ascii="Trade Gothic Next" w:hAnsi="Trade Gothic Next"/>
          <w:b/>
          <w:bCs/>
          <w:noProof/>
          <w:color w:val="3A50C2"/>
          <w:sz w:val="24"/>
          <w:szCs w:val="24"/>
        </w:rPr>
        <w:drawing>
          <wp:inline distT="0" distB="0" distL="0" distR="0" wp14:anchorId="6227DD3F" wp14:editId="2A40E9E9">
            <wp:extent cx="5805766" cy="8257845"/>
            <wp:effectExtent l="0" t="0" r="5080" b="0"/>
            <wp:docPr id="165868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2015" cy="8266733"/>
                    </a:xfrm>
                    <a:prstGeom prst="rect">
                      <a:avLst/>
                    </a:prstGeom>
                    <a:noFill/>
                  </pic:spPr>
                </pic:pic>
              </a:graphicData>
            </a:graphic>
          </wp:inline>
        </w:drawing>
      </w:r>
    </w:p>
    <w:p w14:paraId="77343734" w14:textId="752EB13B" w:rsidR="00521A7B" w:rsidRDefault="00521A7B" w:rsidP="00711681">
      <w:pPr>
        <w:pStyle w:val="GenLifeHeading3"/>
      </w:pPr>
      <w:r>
        <w:lastRenderedPageBreak/>
        <w:t>Annual income reset</w:t>
      </w:r>
    </w:p>
    <w:p w14:paraId="1F90EEB6" w14:textId="6AFF2970" w:rsidR="002418B9" w:rsidRDefault="00E874C2" w:rsidP="002418B9">
      <w:r>
        <w:t xml:space="preserve">At the </w:t>
      </w:r>
      <w:r w:rsidR="00F1422F">
        <w:t>commencement and</w:t>
      </w:r>
      <w:r>
        <w:t xml:space="preserve"> </w:t>
      </w:r>
      <w:r w:rsidR="001E4FFD">
        <w:t xml:space="preserve">each </w:t>
      </w:r>
      <w:r>
        <w:t>year, a new annual income is determined by multiplying the number of Income Units by the unit price of the chosen investment option(s).</w:t>
      </w:r>
    </w:p>
    <w:p w14:paraId="7EBDACD9" w14:textId="468056F7" w:rsidR="00922291" w:rsidRDefault="00A21A91" w:rsidP="00DA3096">
      <w:r>
        <w:t>Where t</w:t>
      </w:r>
      <w:r w:rsidR="00442E8D">
        <w:t xml:space="preserve">he performance of the investment options, after fees and charges and discounts for </w:t>
      </w:r>
      <w:proofErr w:type="spellStart"/>
      <w:r w:rsidR="00442E8D">
        <w:t>LifeBooster</w:t>
      </w:r>
      <w:proofErr w:type="spellEnd"/>
      <w:r w:rsidR="00442E8D">
        <w:t xml:space="preserve"> (below) is positive, the income increases. If the performance </w:t>
      </w:r>
      <w:r w:rsidR="00603BF5">
        <w:t xml:space="preserve">after fees and charges and discounts for </w:t>
      </w:r>
      <w:proofErr w:type="spellStart"/>
      <w:r w:rsidR="00603BF5">
        <w:t>LifeBooster</w:t>
      </w:r>
      <w:proofErr w:type="spellEnd"/>
      <w:r w:rsidR="00603BF5">
        <w:t xml:space="preserve"> (below) </w:t>
      </w:r>
      <w:r w:rsidR="000107E3">
        <w:t>is negative, the income decreases.</w:t>
      </w:r>
    </w:p>
    <w:p w14:paraId="058382CD" w14:textId="7858B427" w:rsidR="008C4884" w:rsidRDefault="00986A2B" w:rsidP="00DA3096">
      <w:r>
        <w:rPr>
          <w:noProof/>
        </w:rPr>
        <w:drawing>
          <wp:inline distT="0" distB="0" distL="0" distR="0" wp14:anchorId="7E043B18" wp14:editId="087B33A2">
            <wp:extent cx="5731510" cy="1943735"/>
            <wp:effectExtent l="0" t="0" r="2540" b="0"/>
            <wp:docPr id="13274621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2184" name="Picture 1" descr="A screenshot of a computer screen&#10;&#10;Description automatically generated"/>
                    <pic:cNvPicPr/>
                  </pic:nvPicPr>
                  <pic:blipFill>
                    <a:blip r:embed="rId28"/>
                    <a:stretch>
                      <a:fillRect/>
                    </a:stretch>
                  </pic:blipFill>
                  <pic:spPr>
                    <a:xfrm>
                      <a:off x="0" y="0"/>
                      <a:ext cx="5731510" cy="1943735"/>
                    </a:xfrm>
                    <a:prstGeom prst="rect">
                      <a:avLst/>
                    </a:prstGeom>
                  </pic:spPr>
                </pic:pic>
              </a:graphicData>
            </a:graphic>
          </wp:inline>
        </w:drawing>
      </w:r>
    </w:p>
    <w:p w14:paraId="20F08E6A" w14:textId="77777777" w:rsidR="008C4884" w:rsidRDefault="008C4884" w:rsidP="00DA3096"/>
    <w:p w14:paraId="27186F4D" w14:textId="1A1E76EA" w:rsidR="008C4884" w:rsidRDefault="008C4884" w:rsidP="00DA3096">
      <w:r>
        <w:rPr>
          <w:noProof/>
        </w:rPr>
        <w:drawing>
          <wp:inline distT="0" distB="0" distL="0" distR="0" wp14:anchorId="1DC4A0C3" wp14:editId="47356A81">
            <wp:extent cx="5731510" cy="1896745"/>
            <wp:effectExtent l="0" t="0" r="2540" b="8255"/>
            <wp:docPr id="146931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9012" name=""/>
                    <pic:cNvPicPr/>
                  </pic:nvPicPr>
                  <pic:blipFill>
                    <a:blip r:embed="rId29"/>
                    <a:stretch>
                      <a:fillRect/>
                    </a:stretch>
                  </pic:blipFill>
                  <pic:spPr>
                    <a:xfrm>
                      <a:off x="0" y="0"/>
                      <a:ext cx="5731510" cy="1896745"/>
                    </a:xfrm>
                    <a:prstGeom prst="rect">
                      <a:avLst/>
                    </a:prstGeom>
                  </pic:spPr>
                </pic:pic>
              </a:graphicData>
            </a:graphic>
          </wp:inline>
        </w:drawing>
      </w:r>
    </w:p>
    <w:tbl>
      <w:tblPr>
        <w:tblW w:w="10488" w:type="dxa"/>
        <w:tblLayout w:type="fixed"/>
        <w:tblCellMar>
          <w:top w:w="15" w:type="dxa"/>
        </w:tblCellMar>
        <w:tblLook w:val="04A0" w:firstRow="1" w:lastRow="0" w:firstColumn="1" w:lastColumn="0" w:noHBand="0" w:noVBand="1"/>
      </w:tblPr>
      <w:tblGrid>
        <w:gridCol w:w="9808"/>
        <w:gridCol w:w="680"/>
      </w:tblGrid>
      <w:tr w:rsidR="00922291" w:rsidRPr="00922291" w14:paraId="5E7E52BA" w14:textId="77777777" w:rsidTr="00732770">
        <w:trPr>
          <w:trHeight w:val="240"/>
        </w:trPr>
        <w:tc>
          <w:tcPr>
            <w:tcW w:w="9067" w:type="dxa"/>
            <w:tcBorders>
              <w:top w:val="single" w:sz="4" w:space="0" w:color="auto"/>
              <w:left w:val="nil"/>
              <w:bottom w:val="nil"/>
              <w:right w:val="nil"/>
            </w:tcBorders>
            <w:vAlign w:val="center"/>
            <w:hideMark/>
          </w:tcPr>
          <w:p w14:paraId="08C5C613" w14:textId="77777777" w:rsidR="00922291" w:rsidRPr="00922291" w:rsidRDefault="00922291" w:rsidP="00C11A58">
            <w:pPr>
              <w:spacing w:before="0" w:after="160" w:line="259" w:lineRule="auto"/>
              <w:rPr>
                <w:rFonts w:eastAsia="Times New Roman"/>
                <w:color w:val="000000"/>
                <w:szCs w:val="18"/>
                <w:lang w:eastAsia="en-AU"/>
              </w:rPr>
            </w:pPr>
          </w:p>
        </w:tc>
        <w:tc>
          <w:tcPr>
            <w:tcW w:w="629" w:type="dxa"/>
            <w:tcBorders>
              <w:top w:val="nil"/>
              <w:left w:val="nil"/>
              <w:bottom w:val="nil"/>
              <w:right w:val="nil"/>
            </w:tcBorders>
            <w:noWrap/>
            <w:vAlign w:val="bottom"/>
            <w:hideMark/>
          </w:tcPr>
          <w:p w14:paraId="264C7702" w14:textId="77777777" w:rsidR="00922291" w:rsidRPr="00922291" w:rsidRDefault="00922291" w:rsidP="00922291">
            <w:pPr>
              <w:spacing w:before="0" w:line="240" w:lineRule="auto"/>
              <w:rPr>
                <w:rFonts w:eastAsia="Times New Roman"/>
                <w:color w:val="000000"/>
                <w:szCs w:val="18"/>
                <w:lang w:eastAsia="en-AU"/>
              </w:rPr>
            </w:pPr>
          </w:p>
        </w:tc>
      </w:tr>
    </w:tbl>
    <w:p w14:paraId="49ED7286" w14:textId="625D2918" w:rsidR="001F307F" w:rsidRDefault="007F1951" w:rsidP="000C7680">
      <w:pPr>
        <w:pStyle w:val="GenLifeHeading2"/>
        <w:numPr>
          <w:ilvl w:val="1"/>
          <w:numId w:val="5"/>
        </w:numPr>
      </w:pPr>
      <w:bookmarkStart w:id="99" w:name="_Toc132196538"/>
      <w:r>
        <w:t xml:space="preserve">    </w:t>
      </w:r>
      <w:bookmarkStart w:id="100" w:name="_Toc184214549"/>
      <w:r w:rsidR="00072E0B">
        <w:t xml:space="preserve">The power of </w:t>
      </w:r>
      <w:proofErr w:type="spellStart"/>
      <w:r w:rsidR="001F307F">
        <w:t>LifeBooster</w:t>
      </w:r>
      <w:bookmarkEnd w:id="99"/>
      <w:bookmarkEnd w:id="100"/>
      <w:proofErr w:type="spellEnd"/>
    </w:p>
    <w:p w14:paraId="726C6B77" w14:textId="1B13394E" w:rsidR="00F96722" w:rsidRDefault="00F96722" w:rsidP="00F96722">
      <w:proofErr w:type="spellStart"/>
      <w:r>
        <w:t>LifeBooster</w:t>
      </w:r>
      <w:proofErr w:type="spellEnd"/>
      <w:r>
        <w:t xml:space="preserve"> is a key benefit of </w:t>
      </w:r>
      <w:proofErr w:type="spellStart"/>
      <w:r>
        <w:t>LifeIncome</w:t>
      </w:r>
      <w:proofErr w:type="spellEnd"/>
      <w:r>
        <w:t xml:space="preserve"> that should be highlighted</w:t>
      </w:r>
      <w:r w:rsidR="00072E0B">
        <w:t xml:space="preserve"> early</w:t>
      </w:r>
      <w:r w:rsidR="002A7AF1">
        <w:t xml:space="preserve"> </w:t>
      </w:r>
      <w:r w:rsidR="002C4AB5">
        <w:t xml:space="preserve">on </w:t>
      </w:r>
      <w:r w:rsidR="007D7660">
        <w:t>to clients</w:t>
      </w:r>
      <w:r w:rsidR="00072E0B">
        <w:t xml:space="preserve">. Essentially, </w:t>
      </w:r>
      <w:proofErr w:type="spellStart"/>
      <w:r w:rsidR="00072E0B">
        <w:t>LifeBooster</w:t>
      </w:r>
      <w:proofErr w:type="spellEnd"/>
      <w:r>
        <w:t xml:space="preserve"> enables </w:t>
      </w:r>
      <w:r w:rsidR="00072E0B">
        <w:t>a client</w:t>
      </w:r>
      <w:r>
        <w:t xml:space="preserve"> to receive more income in the early years of </w:t>
      </w:r>
      <w:r w:rsidR="00072E0B">
        <w:t>their</w:t>
      </w:r>
      <w:r>
        <w:t xml:space="preserve"> retirement</w:t>
      </w:r>
      <w:r w:rsidR="00F04F95">
        <w:t>.</w:t>
      </w:r>
      <w:r>
        <w:t xml:space="preserve"> </w:t>
      </w:r>
      <w:r w:rsidR="00AA0955">
        <w:t xml:space="preserve"> </w:t>
      </w:r>
    </w:p>
    <w:p w14:paraId="61FFB365" w14:textId="4181FDED" w:rsidR="00072E0B" w:rsidRDefault="00F06D35" w:rsidP="00F96722">
      <w:r>
        <w:t xml:space="preserve">Depending on the client’s income needs, </w:t>
      </w:r>
      <w:proofErr w:type="spellStart"/>
      <w:r>
        <w:t>LifeIncome</w:t>
      </w:r>
      <w:proofErr w:type="spellEnd"/>
      <w:r>
        <w:t xml:space="preserve"> offers two </w:t>
      </w:r>
      <w:proofErr w:type="spellStart"/>
      <w:r>
        <w:t>LifeBooster</w:t>
      </w:r>
      <w:proofErr w:type="spellEnd"/>
      <w:r>
        <w:t xml:space="preserve"> rates of </w:t>
      </w:r>
      <w:r w:rsidR="007D34E1">
        <w:t>2.</w:t>
      </w:r>
      <w:r>
        <w:t xml:space="preserve">5% and 5%, which optimise starting income while </w:t>
      </w:r>
      <w:r w:rsidR="002F65EE">
        <w:t>allowing</w:t>
      </w:r>
      <w:r>
        <w:t xml:space="preserve"> the income to grow over the life of the investment.</w:t>
      </w:r>
      <w:r w:rsidR="00AA0955">
        <w:t xml:space="preserve"> </w:t>
      </w:r>
    </w:p>
    <w:p w14:paraId="18B1B632" w14:textId="0541CB5A" w:rsidR="00F06D35" w:rsidRDefault="00F06D35" w:rsidP="00F96722">
      <w:r>
        <w:t>For your client, this means:</w:t>
      </w:r>
    </w:p>
    <w:p w14:paraId="3ED4863E" w14:textId="02B852C8" w:rsidR="00F96722" w:rsidRDefault="00FB4074" w:rsidP="007465F7">
      <w:pPr>
        <w:pStyle w:val="ListParagraph"/>
        <w:numPr>
          <w:ilvl w:val="0"/>
          <w:numId w:val="8"/>
        </w:numPr>
      </w:pPr>
      <w:r>
        <w:t>their</w:t>
      </w:r>
      <w:r w:rsidR="00F96722">
        <w:t xml:space="preserve"> starting income is much higher than if no </w:t>
      </w:r>
      <w:proofErr w:type="spellStart"/>
      <w:r w:rsidR="00F96722">
        <w:t>LifeBooster</w:t>
      </w:r>
      <w:proofErr w:type="spellEnd"/>
      <w:r w:rsidR="00F96722">
        <w:t xml:space="preserve"> was applied </w:t>
      </w:r>
    </w:p>
    <w:p w14:paraId="7A2ED4AF" w14:textId="510978B2" w:rsidR="00F96722" w:rsidRDefault="00FB4074" w:rsidP="007465F7">
      <w:pPr>
        <w:pStyle w:val="ListParagraph"/>
        <w:numPr>
          <w:ilvl w:val="0"/>
          <w:numId w:val="8"/>
        </w:numPr>
      </w:pPr>
      <w:r>
        <w:t>their</w:t>
      </w:r>
      <w:r w:rsidR="00F96722">
        <w:t xml:space="preserve"> investment is paid back to </w:t>
      </w:r>
      <w:r>
        <w:t>them</w:t>
      </w:r>
      <w:r w:rsidR="00F96722">
        <w:t xml:space="preserve"> in the form of cumulative income sooner, and</w:t>
      </w:r>
    </w:p>
    <w:p w14:paraId="71A22772" w14:textId="547C98CC" w:rsidR="00F96722" w:rsidRDefault="00FB4074" w:rsidP="007465F7">
      <w:pPr>
        <w:pStyle w:val="ListParagraph"/>
        <w:numPr>
          <w:ilvl w:val="0"/>
          <w:numId w:val="8"/>
        </w:numPr>
      </w:pPr>
      <w:r>
        <w:t>they</w:t>
      </w:r>
      <w:r w:rsidR="00F96722">
        <w:t xml:space="preserve"> receive more income in the early years of </w:t>
      </w:r>
      <w:r>
        <w:t>their</w:t>
      </w:r>
      <w:r w:rsidR="00F96722">
        <w:t xml:space="preserve"> </w:t>
      </w:r>
      <w:r w:rsidR="00A02D26">
        <w:t xml:space="preserve">retirement </w:t>
      </w:r>
      <w:r w:rsidR="00F96722">
        <w:t xml:space="preserve">when </w:t>
      </w:r>
      <w:r w:rsidR="005966E8">
        <w:t>research tells us they are</w:t>
      </w:r>
      <w:r>
        <w:t xml:space="preserve"> </w:t>
      </w:r>
      <w:r w:rsidR="00F96722">
        <w:t>more active and able to enjoy it.</w:t>
      </w:r>
    </w:p>
    <w:p w14:paraId="74D03393" w14:textId="280607E4" w:rsidR="00F96722" w:rsidRDefault="00F96722" w:rsidP="00F96722">
      <w:r>
        <w:t xml:space="preserve">The concept of </w:t>
      </w:r>
      <w:proofErr w:type="spellStart"/>
      <w:r>
        <w:t>LifeBooster</w:t>
      </w:r>
      <w:proofErr w:type="spellEnd"/>
      <w:r>
        <w:t xml:space="preserve"> has been utilised in investment-linked lifetime annuity products across the world for many years</w:t>
      </w:r>
      <w:r w:rsidR="00186719">
        <w:t xml:space="preserve">, and </w:t>
      </w:r>
      <w:r w:rsidR="007E7907">
        <w:t>has now been introduced by most providers</w:t>
      </w:r>
      <w:r w:rsidR="00516F6A">
        <w:t>,</w:t>
      </w:r>
      <w:r w:rsidR="007E7907">
        <w:t xml:space="preserve"> of similar </w:t>
      </w:r>
      <w:r w:rsidR="00516F6A">
        <w:t xml:space="preserve">products to </w:t>
      </w:r>
      <w:proofErr w:type="spellStart"/>
      <w:r w:rsidR="00516F6A">
        <w:t>LifeIncome</w:t>
      </w:r>
      <w:proofErr w:type="spellEnd"/>
      <w:r w:rsidR="00516F6A">
        <w:t xml:space="preserve">, </w:t>
      </w:r>
      <w:r w:rsidR="007E7907">
        <w:t>in Australia</w:t>
      </w:r>
      <w:r>
        <w:t xml:space="preserve">. </w:t>
      </w:r>
    </w:p>
    <w:p w14:paraId="725795A5" w14:textId="77777777" w:rsidR="00F96722" w:rsidRPr="00711681" w:rsidRDefault="00F96722" w:rsidP="00711681">
      <w:pPr>
        <w:pStyle w:val="GenLifeHeading3"/>
      </w:pPr>
      <w:r w:rsidRPr="00711681">
        <w:t xml:space="preserve">How </w:t>
      </w:r>
      <w:proofErr w:type="spellStart"/>
      <w:r w:rsidRPr="00711681">
        <w:t>LifeBooster</w:t>
      </w:r>
      <w:proofErr w:type="spellEnd"/>
      <w:r w:rsidRPr="00711681">
        <w:t xml:space="preserve"> works</w:t>
      </w:r>
    </w:p>
    <w:p w14:paraId="2514D5E7" w14:textId="1EBBFD28" w:rsidR="00F96722" w:rsidRDefault="00F96722" w:rsidP="00F96722">
      <w:proofErr w:type="spellStart"/>
      <w:r>
        <w:t>LifeBooster</w:t>
      </w:r>
      <w:proofErr w:type="spellEnd"/>
      <w:r>
        <w:t xml:space="preserve"> is a rate of return that is used to calculate </w:t>
      </w:r>
      <w:r w:rsidR="00602EC5">
        <w:t>the</w:t>
      </w:r>
      <w:r>
        <w:t xml:space="preserve"> starting income and brings forward future income. The higher the </w:t>
      </w:r>
      <w:proofErr w:type="spellStart"/>
      <w:r>
        <w:t>LifeBooster</w:t>
      </w:r>
      <w:proofErr w:type="spellEnd"/>
      <w:r>
        <w:t xml:space="preserve"> rate used, the higher </w:t>
      </w:r>
      <w:r w:rsidR="00602EC5">
        <w:t>the</w:t>
      </w:r>
      <w:r>
        <w:t xml:space="preserve"> starting income. </w:t>
      </w:r>
    </w:p>
    <w:p w14:paraId="2B5EB53E" w14:textId="5697329E" w:rsidR="00F96722" w:rsidRDefault="00F96722" w:rsidP="00F96722">
      <w:r>
        <w:lastRenderedPageBreak/>
        <w:t xml:space="preserve">Instead of income growing each year in line with full investment returns, future investment returns are discounted by the </w:t>
      </w:r>
      <w:proofErr w:type="spellStart"/>
      <w:r>
        <w:t>LifeBooster</w:t>
      </w:r>
      <w:proofErr w:type="spellEnd"/>
      <w:r>
        <w:t xml:space="preserve"> rate. </w:t>
      </w:r>
      <w:proofErr w:type="spellStart"/>
      <w:r>
        <w:t>LifeIncome</w:t>
      </w:r>
      <w:proofErr w:type="spellEnd"/>
      <w:r>
        <w:t xml:space="preserve"> has a higher starting income, and future income growth is achieved when net investment returns, discounted by the </w:t>
      </w:r>
      <w:proofErr w:type="spellStart"/>
      <w:r>
        <w:t>LifeBooster</w:t>
      </w:r>
      <w:proofErr w:type="spellEnd"/>
      <w:r>
        <w:t xml:space="preserve"> rate, is positive.</w:t>
      </w:r>
    </w:p>
    <w:p w14:paraId="017DC9AB" w14:textId="1FD11A1C" w:rsidR="0054382E" w:rsidRDefault="00AA6911" w:rsidP="00711681">
      <w:pPr>
        <w:pStyle w:val="GenLifeHeading3"/>
      </w:pPr>
      <w:r>
        <w:t>Client</w:t>
      </w:r>
      <w:r w:rsidR="0054382E" w:rsidRPr="0054382E">
        <w:t xml:space="preserve"> considerations</w:t>
      </w:r>
    </w:p>
    <w:p w14:paraId="3C55D541" w14:textId="24E61ABA" w:rsidR="00AA6911" w:rsidRPr="00711681" w:rsidRDefault="00AA6911" w:rsidP="007465F7">
      <w:pPr>
        <w:pStyle w:val="ListParagraph"/>
        <w:numPr>
          <w:ilvl w:val="0"/>
          <w:numId w:val="9"/>
        </w:numPr>
        <w:rPr>
          <w:b/>
          <w:bCs/>
        </w:rPr>
      </w:pPr>
      <w:r>
        <w:t>Will the client prefer higher income early in their retirement</w:t>
      </w:r>
      <w:r w:rsidR="00922291">
        <w:t>,</w:t>
      </w:r>
      <w:r>
        <w:t xml:space="preserve"> and</w:t>
      </w:r>
      <w:r w:rsidR="00922291">
        <w:t xml:space="preserve"> therefore are they also</w:t>
      </w:r>
      <w:r w:rsidR="007B4BD5">
        <w:t xml:space="preserve"> comfortable with</w:t>
      </w:r>
      <w:r w:rsidR="00922291">
        <w:t xml:space="preserve"> </w:t>
      </w:r>
      <w:r w:rsidR="007B4BD5">
        <w:t xml:space="preserve">more </w:t>
      </w:r>
      <w:r w:rsidR="00546AAC">
        <w:t xml:space="preserve">modest </w:t>
      </w:r>
      <w:r w:rsidR="00BD67AD">
        <w:t xml:space="preserve">growth in </w:t>
      </w:r>
      <w:r w:rsidR="00546AAC">
        <w:t xml:space="preserve">income </w:t>
      </w:r>
      <w:r w:rsidR="00BD67AD">
        <w:t>over time</w:t>
      </w:r>
      <w:r w:rsidR="00546AAC">
        <w:t xml:space="preserve">? If so, </w:t>
      </w:r>
      <w:r w:rsidR="00137146">
        <w:t xml:space="preserve">a </w:t>
      </w:r>
      <w:proofErr w:type="spellStart"/>
      <w:r w:rsidR="00546AAC">
        <w:t>LifeBooster</w:t>
      </w:r>
      <w:proofErr w:type="spellEnd"/>
      <w:r w:rsidR="00546AAC">
        <w:t xml:space="preserve"> </w:t>
      </w:r>
      <w:r w:rsidR="00922291">
        <w:t xml:space="preserve">5% </w:t>
      </w:r>
      <w:r w:rsidR="00CF14D2">
        <w:t xml:space="preserve">rate </w:t>
      </w:r>
      <w:r w:rsidR="00546AAC">
        <w:t>might be more appropriate.</w:t>
      </w:r>
    </w:p>
    <w:p w14:paraId="2C2EADF2" w14:textId="68DE9E32" w:rsidR="00546AAC" w:rsidRPr="00711681" w:rsidRDefault="00546AAC" w:rsidP="007465F7">
      <w:pPr>
        <w:pStyle w:val="ListParagraph"/>
        <w:numPr>
          <w:ilvl w:val="0"/>
          <w:numId w:val="9"/>
        </w:numPr>
        <w:rPr>
          <w:b/>
          <w:bCs/>
        </w:rPr>
      </w:pPr>
      <w:r>
        <w:t xml:space="preserve">Is the client a more conservative investor but would still like </w:t>
      </w:r>
      <w:r w:rsidR="00EF3B86">
        <w:t xml:space="preserve">a higher income early in retirement? In this case, to minimise the </w:t>
      </w:r>
      <w:r w:rsidR="00BD67AD">
        <w:t>chance of income falling</w:t>
      </w:r>
      <w:r w:rsidR="00EF3B86">
        <w:t xml:space="preserve">, a </w:t>
      </w:r>
      <w:proofErr w:type="spellStart"/>
      <w:r w:rsidR="00EF3B86">
        <w:t>LifeBooster</w:t>
      </w:r>
      <w:proofErr w:type="spellEnd"/>
      <w:r w:rsidR="00EF3B86">
        <w:t xml:space="preserve"> </w:t>
      </w:r>
      <w:r w:rsidR="00922291">
        <w:t xml:space="preserve">2.5% </w:t>
      </w:r>
      <w:r w:rsidR="00CF14D2">
        <w:t xml:space="preserve">rate </w:t>
      </w:r>
      <w:r w:rsidR="00BA7451">
        <w:t>may</w:t>
      </w:r>
      <w:r w:rsidR="00EF3B86">
        <w:t xml:space="preserve"> be more appropriate.</w:t>
      </w:r>
    </w:p>
    <w:p w14:paraId="03FC5C10" w14:textId="35767C65" w:rsidR="00AA0955" w:rsidRPr="00711681" w:rsidRDefault="00AA0955" w:rsidP="007465F7">
      <w:pPr>
        <w:pStyle w:val="ListParagraph"/>
        <w:numPr>
          <w:ilvl w:val="0"/>
          <w:numId w:val="9"/>
        </w:numPr>
        <w:rPr>
          <w:b/>
          <w:bCs/>
        </w:rPr>
      </w:pPr>
      <w:r>
        <w:t>Does you</w:t>
      </w:r>
      <w:r w:rsidR="00F45445">
        <w:t>r</w:t>
      </w:r>
      <w:r>
        <w:t xml:space="preserve"> client have other income from their partner to support their retirement income until their partner retires? In this situation, </w:t>
      </w:r>
      <w:r w:rsidR="005A2D46">
        <w:t xml:space="preserve">the </w:t>
      </w:r>
      <w:r>
        <w:t xml:space="preserve">lower </w:t>
      </w:r>
      <w:proofErr w:type="spellStart"/>
      <w:r>
        <w:t>LifeBooster</w:t>
      </w:r>
      <w:proofErr w:type="spellEnd"/>
      <w:r>
        <w:t xml:space="preserve"> rate might be more appropriate to make sure that the client receives a higher income in later years when their partner retires.</w:t>
      </w:r>
    </w:p>
    <w:p w14:paraId="7E79CA9E" w14:textId="79762DD5" w:rsidR="00676414" w:rsidRPr="00711681" w:rsidRDefault="000E4DCE" w:rsidP="007465F7">
      <w:pPr>
        <w:pStyle w:val="ListParagraph"/>
        <w:numPr>
          <w:ilvl w:val="0"/>
          <w:numId w:val="9"/>
        </w:numPr>
        <w:rPr>
          <w:b/>
          <w:bCs/>
        </w:rPr>
      </w:pPr>
      <w:r w:rsidRPr="00AA0955">
        <w:t xml:space="preserve">If </w:t>
      </w:r>
      <w:r w:rsidR="00676414" w:rsidRPr="00AA0955">
        <w:t>your</w:t>
      </w:r>
      <w:r w:rsidRPr="00AA0955">
        <w:t xml:space="preserve"> client</w:t>
      </w:r>
      <w:r w:rsidR="00CB062F" w:rsidRPr="00AA0955">
        <w:t xml:space="preserve"> </w:t>
      </w:r>
      <w:r w:rsidR="00676414" w:rsidRPr="00AA0955">
        <w:t>is</w:t>
      </w:r>
      <w:r w:rsidR="00CB062F" w:rsidRPr="00AA0955">
        <w:t xml:space="preserve"> subject to</w:t>
      </w:r>
      <w:r w:rsidR="00676414" w:rsidRPr="00AA0955">
        <w:t xml:space="preserve"> a</w:t>
      </w:r>
      <w:r w:rsidR="00CB062F" w:rsidRPr="00AA0955">
        <w:t xml:space="preserve"> Centrelink </w:t>
      </w:r>
      <w:r w:rsidR="00676414" w:rsidRPr="00AA0955">
        <w:t xml:space="preserve">benefit </w:t>
      </w:r>
      <w:r w:rsidR="00CB062F" w:rsidRPr="00AA0955">
        <w:t>reduction</w:t>
      </w:r>
      <w:r w:rsidR="007824D9" w:rsidRPr="00AA0955">
        <w:t xml:space="preserve"> due to the income test</w:t>
      </w:r>
      <w:r w:rsidR="00CB062F" w:rsidRPr="00AA0955">
        <w:t xml:space="preserve">, a </w:t>
      </w:r>
      <w:proofErr w:type="spellStart"/>
      <w:r w:rsidR="00CF14D2">
        <w:t>LifeBooster</w:t>
      </w:r>
      <w:proofErr w:type="spellEnd"/>
      <w:r w:rsidR="00CF14D2">
        <w:t xml:space="preserve"> </w:t>
      </w:r>
      <w:r w:rsidR="00922291" w:rsidRPr="00AA0955">
        <w:t xml:space="preserve">2.5% </w:t>
      </w:r>
      <w:r w:rsidR="00CF14D2">
        <w:t xml:space="preserve">rate </w:t>
      </w:r>
      <w:r w:rsidR="00CB062F" w:rsidRPr="00AA0955">
        <w:t>may be more appropriate.</w:t>
      </w:r>
    </w:p>
    <w:p w14:paraId="2DDE9EB4" w14:textId="255CF029" w:rsidR="00BE4CD6" w:rsidRPr="00711681" w:rsidRDefault="00AF200A" w:rsidP="007465F7">
      <w:pPr>
        <w:pStyle w:val="ListParagraph"/>
        <w:numPr>
          <w:ilvl w:val="0"/>
          <w:numId w:val="9"/>
        </w:numPr>
      </w:pPr>
      <w:r w:rsidRPr="00AA0955">
        <w:t xml:space="preserve">If the client foresees a greater need for a higher income in later years, </w:t>
      </w:r>
      <w:r w:rsidR="00F3632B" w:rsidRPr="00AA0955">
        <w:t>e.g.</w:t>
      </w:r>
      <w:r w:rsidRPr="00AA0955">
        <w:t xml:space="preserve"> for medical or other expenses, </w:t>
      </w:r>
      <w:r w:rsidR="00AA0955">
        <w:t xml:space="preserve">a </w:t>
      </w:r>
      <w:proofErr w:type="spellStart"/>
      <w:r w:rsidR="00AA0955">
        <w:t>LifeBooster</w:t>
      </w:r>
      <w:proofErr w:type="spellEnd"/>
      <w:r w:rsidR="00922291">
        <w:t xml:space="preserve"> 2.5%</w:t>
      </w:r>
      <w:r w:rsidR="00CF14D2">
        <w:t xml:space="preserve"> rate</w:t>
      </w:r>
      <w:r w:rsidR="00AA0955">
        <w:t xml:space="preserve"> may be more appropriate.</w:t>
      </w:r>
    </w:p>
    <w:p w14:paraId="649CDACD" w14:textId="4F1E7190" w:rsidR="00BE4CD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922291">
        <w:rPr>
          <w:sz w:val="16"/>
          <w:szCs w:val="22"/>
        </w:rPr>
        <w:t xml:space="preserve"> a</w:t>
      </w:r>
      <w:r w:rsidRPr="00711681">
        <w:rPr>
          <w:sz w:val="16"/>
          <w:szCs w:val="22"/>
        </w:rPr>
        <w:t xml:space="preserve"> </w:t>
      </w:r>
      <w:proofErr w:type="spellStart"/>
      <w:r w:rsidR="00BE4CD6" w:rsidRPr="00711681">
        <w:rPr>
          <w:sz w:val="16"/>
          <w:szCs w:val="22"/>
        </w:rPr>
        <w:t>LifeBooster</w:t>
      </w:r>
      <w:proofErr w:type="spellEnd"/>
      <w:r w:rsidR="00BE4CD6" w:rsidRPr="00711681">
        <w:rPr>
          <w:sz w:val="16"/>
          <w:szCs w:val="22"/>
        </w:rPr>
        <w:t xml:space="preserve"> </w:t>
      </w:r>
      <w:r w:rsidRPr="00711681">
        <w:rPr>
          <w:sz w:val="16"/>
          <w:szCs w:val="22"/>
        </w:rPr>
        <w:t>5</w:t>
      </w:r>
      <w:r w:rsidR="00BE4CD6" w:rsidRPr="00711681">
        <w:rPr>
          <w:sz w:val="16"/>
          <w:szCs w:val="22"/>
        </w:rPr>
        <w:t>%</w:t>
      </w:r>
      <w:r w:rsidR="00922291">
        <w:rPr>
          <w:sz w:val="16"/>
          <w:szCs w:val="22"/>
        </w:rPr>
        <w:t xml:space="preserve"> rate</w:t>
      </w:r>
    </w:p>
    <w:p w14:paraId="23194971" w14:textId="77777777" w:rsidR="001E10A9" w:rsidRPr="001E10A9" w:rsidRDefault="001E10A9" w:rsidP="001E10A9">
      <w:pPr>
        <w:keepNext/>
        <w:spacing w:before="0"/>
        <w:rPr>
          <w:b/>
          <w:bCs/>
          <w:color w:val="2B41B1"/>
          <w:sz w:val="16"/>
        </w:rPr>
      </w:pPr>
      <w:r w:rsidRPr="001E10A9">
        <w:rPr>
          <w:b/>
          <w:bCs/>
          <w:noProof/>
          <w:color w:val="2B41B1"/>
          <w:sz w:val="16"/>
        </w:rPr>
        <w:drawing>
          <wp:inline distT="0" distB="0" distL="0" distR="0" wp14:anchorId="1C233BFC" wp14:editId="7215DAD7">
            <wp:extent cx="2048161" cy="1762371"/>
            <wp:effectExtent l="0" t="0" r="9525" b="9525"/>
            <wp:docPr id="1111109721" name="Picture 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9721" name="Picture 1" descr="A blue rectangle with white text&#10;&#10;Description automatically generated"/>
                    <pic:cNvPicPr/>
                  </pic:nvPicPr>
                  <pic:blipFill>
                    <a:blip r:embed="rId30"/>
                    <a:stretch>
                      <a:fillRect/>
                    </a:stretch>
                  </pic:blipFill>
                  <pic:spPr>
                    <a:xfrm>
                      <a:off x="0" y="0"/>
                      <a:ext cx="2048161" cy="1762371"/>
                    </a:xfrm>
                    <a:prstGeom prst="rect">
                      <a:avLst/>
                    </a:prstGeom>
                  </pic:spPr>
                </pic:pic>
              </a:graphicData>
            </a:graphic>
          </wp:inline>
        </w:drawing>
      </w:r>
      <w:r w:rsidRPr="001E10A9">
        <w:rPr>
          <w:b/>
          <w:bCs/>
          <w:noProof/>
          <w:color w:val="2B41B1"/>
          <w:sz w:val="16"/>
        </w:rPr>
        <w:drawing>
          <wp:inline distT="0" distB="0" distL="0" distR="0" wp14:anchorId="1B6D2D06" wp14:editId="0BD36BBE">
            <wp:extent cx="1781424" cy="2638793"/>
            <wp:effectExtent l="0" t="0" r="9525" b="0"/>
            <wp:docPr id="272872720"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72720" name="Picture 1" descr="A screenshot of a screen&#10;&#10;Description automatically generated"/>
                    <pic:cNvPicPr/>
                  </pic:nvPicPr>
                  <pic:blipFill>
                    <a:blip r:embed="rId31"/>
                    <a:stretch>
                      <a:fillRect/>
                    </a:stretch>
                  </pic:blipFill>
                  <pic:spPr>
                    <a:xfrm>
                      <a:off x="0" y="0"/>
                      <a:ext cx="1781424" cy="2638793"/>
                    </a:xfrm>
                    <a:prstGeom prst="rect">
                      <a:avLst/>
                    </a:prstGeom>
                  </pic:spPr>
                </pic:pic>
              </a:graphicData>
            </a:graphic>
          </wp:inline>
        </w:drawing>
      </w:r>
    </w:p>
    <w:p w14:paraId="5657C4FE" w14:textId="20DA120D" w:rsidR="00D63845" w:rsidRPr="00BE4CD6" w:rsidRDefault="00D63845" w:rsidP="00BE4CD6">
      <w:pPr>
        <w:pStyle w:val="GenLifeTableHeading"/>
      </w:pPr>
    </w:p>
    <w:p w14:paraId="00C8FC7B" w14:textId="3A446FAB" w:rsidR="00516BF1" w:rsidRPr="000A2ECE" w:rsidRDefault="00D63845" w:rsidP="000A2ECE">
      <w:pPr>
        <w:pStyle w:val="GenLifeFootnote"/>
        <w:rPr>
          <w:highlight w:val="yellow"/>
        </w:rPr>
      </w:pPr>
      <w:r w:rsidRPr="00711681">
        <w:rPr>
          <w:b/>
          <w:bCs/>
        </w:rPr>
        <w:t>Assumptions:</w:t>
      </w:r>
      <w:r w:rsidRPr="00711681">
        <w:t xml:space="preserve"> 67-year-old-male, $100,000 investment, </w:t>
      </w:r>
      <w:proofErr w:type="spellStart"/>
      <w:r w:rsidRPr="00711681">
        <w:t>LifeBooster</w:t>
      </w:r>
      <w:proofErr w:type="spellEnd"/>
      <w:r w:rsidR="00AC506E">
        <w:t xml:space="preserve"> </w:t>
      </w:r>
      <w:r w:rsidR="00AC506E" w:rsidRPr="00711681">
        <w:t>5%</w:t>
      </w:r>
      <w:r w:rsidR="00AC506E">
        <w:t xml:space="preserve"> </w:t>
      </w:r>
      <w:r w:rsidRPr="00711681">
        <w:t xml:space="preserve">rate </w:t>
      </w:r>
    </w:p>
    <w:p w14:paraId="356F4140" w14:textId="4DF37459" w:rsidR="00874BE6" w:rsidRPr="00711681" w:rsidRDefault="00874BE6" w:rsidP="00711681">
      <w:pPr>
        <w:pStyle w:val="GenLifeHeading3"/>
        <w:rPr>
          <w:sz w:val="16"/>
          <w:szCs w:val="22"/>
        </w:rPr>
      </w:pPr>
      <w:r w:rsidRPr="00711681">
        <w:rPr>
          <w:sz w:val="16"/>
          <w:szCs w:val="22"/>
        </w:rPr>
        <w:t xml:space="preserve">An example of an increase of </w:t>
      </w:r>
      <w:r w:rsidR="00AD5B20" w:rsidRPr="00711681">
        <w:rPr>
          <w:sz w:val="16"/>
          <w:szCs w:val="22"/>
        </w:rPr>
        <w:t xml:space="preserve">starting </w:t>
      </w:r>
      <w:r w:rsidRPr="00711681">
        <w:rPr>
          <w:sz w:val="16"/>
          <w:szCs w:val="22"/>
        </w:rPr>
        <w:t>income with</w:t>
      </w:r>
      <w:r w:rsidR="00AC506E">
        <w:rPr>
          <w:sz w:val="16"/>
          <w:szCs w:val="22"/>
        </w:rPr>
        <w:t xml:space="preserve"> a</w:t>
      </w:r>
      <w:r w:rsidRPr="00711681">
        <w:rPr>
          <w:sz w:val="16"/>
          <w:szCs w:val="22"/>
        </w:rPr>
        <w:t xml:space="preserve"> </w:t>
      </w:r>
      <w:proofErr w:type="spellStart"/>
      <w:r w:rsidRPr="00711681">
        <w:rPr>
          <w:sz w:val="16"/>
          <w:szCs w:val="22"/>
        </w:rPr>
        <w:t>LifeBooster</w:t>
      </w:r>
      <w:proofErr w:type="spellEnd"/>
      <w:r w:rsidRPr="00711681">
        <w:rPr>
          <w:sz w:val="16"/>
          <w:szCs w:val="22"/>
        </w:rPr>
        <w:t xml:space="preserve"> 2.5%</w:t>
      </w:r>
      <w:r w:rsidR="00AC506E">
        <w:rPr>
          <w:sz w:val="16"/>
          <w:szCs w:val="22"/>
        </w:rPr>
        <w:t xml:space="preserve"> rate</w:t>
      </w:r>
    </w:p>
    <w:p w14:paraId="5EE48E8F" w14:textId="77AEDE94" w:rsidR="00C07D4B" w:rsidRPr="00BE4CD6" w:rsidRDefault="00152690" w:rsidP="000A2ECE">
      <w:pPr>
        <w:pStyle w:val="GenLifeTableHeading"/>
      </w:pPr>
      <w:r w:rsidRPr="00257CF2">
        <w:rPr>
          <w:noProof/>
        </w:rPr>
        <w:drawing>
          <wp:inline distT="0" distB="0" distL="0" distR="0" wp14:anchorId="7C0AC2B7" wp14:editId="43DCDFCA">
            <wp:extent cx="3940630" cy="2360428"/>
            <wp:effectExtent l="0" t="0" r="3175" b="1905"/>
            <wp:docPr id="12474090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09075" name="Picture 1" descr="A screenshot of a computer screen&#10;&#10;Description automatically generated"/>
                    <pic:cNvPicPr/>
                  </pic:nvPicPr>
                  <pic:blipFill>
                    <a:blip r:embed="rId32"/>
                    <a:stretch>
                      <a:fillRect/>
                    </a:stretch>
                  </pic:blipFill>
                  <pic:spPr>
                    <a:xfrm>
                      <a:off x="0" y="0"/>
                      <a:ext cx="3952380" cy="2367466"/>
                    </a:xfrm>
                    <a:prstGeom prst="rect">
                      <a:avLst/>
                    </a:prstGeom>
                  </pic:spPr>
                </pic:pic>
              </a:graphicData>
            </a:graphic>
          </wp:inline>
        </w:drawing>
      </w:r>
    </w:p>
    <w:p w14:paraId="7CB7E23D" w14:textId="2F23EF0C" w:rsidR="00874BE6" w:rsidRPr="000A2ECE" w:rsidRDefault="00AD5B20" w:rsidP="000A2ECE">
      <w:pPr>
        <w:pStyle w:val="GenLifeFootnote"/>
        <w:rPr>
          <w:highlight w:val="yellow"/>
        </w:rPr>
      </w:pPr>
      <w:r w:rsidRPr="000A2ECE">
        <w:rPr>
          <w:b/>
          <w:bCs/>
        </w:rPr>
        <w:t>Assumptions:</w:t>
      </w:r>
      <w:r w:rsidRPr="000A2ECE">
        <w:t xml:space="preserve"> 67-year-old-male, $100,000 investment, </w:t>
      </w:r>
      <w:proofErr w:type="spellStart"/>
      <w:r w:rsidRPr="000A2ECE">
        <w:t>LifeBooster</w:t>
      </w:r>
      <w:proofErr w:type="spellEnd"/>
      <w:r w:rsidRPr="000A2ECE">
        <w:t xml:space="preserve"> </w:t>
      </w:r>
      <w:r w:rsidR="000A2ECE">
        <w:t>2.</w:t>
      </w:r>
      <w:r w:rsidRPr="000A2ECE">
        <w:t>5%</w:t>
      </w:r>
      <w:r w:rsidR="00AC506E">
        <w:t xml:space="preserve"> </w:t>
      </w:r>
      <w:r w:rsidR="00AC506E" w:rsidRPr="000A2ECE">
        <w:t>rate</w:t>
      </w:r>
    </w:p>
    <w:p w14:paraId="58AC8158" w14:textId="77777777" w:rsidR="000A2ECE" w:rsidRDefault="000A2ECE" w:rsidP="00DC2414"/>
    <w:p w14:paraId="0581219C" w14:textId="5CA8F42E" w:rsidR="00DC2414" w:rsidRDefault="00DC2414" w:rsidP="00DC2414">
      <w:r>
        <w:t xml:space="preserve">The graphs below demonstrate that cumulative income is higher in the earlier years of the investment, and that the client receives their investment back sooner in the form of income when </w:t>
      </w:r>
      <w:proofErr w:type="spellStart"/>
      <w:r>
        <w:t>LifeBooster</w:t>
      </w:r>
      <w:proofErr w:type="spellEnd"/>
      <w:r>
        <w:t xml:space="preserve"> is applied. </w:t>
      </w:r>
    </w:p>
    <w:p w14:paraId="45F3230E" w14:textId="05DE5D6F" w:rsidR="00DC2414" w:rsidRDefault="7277EB0F" w:rsidP="6BBBE51A">
      <w:r>
        <w:rPr>
          <w:noProof/>
        </w:rPr>
        <w:drawing>
          <wp:inline distT="0" distB="0" distL="0" distR="0" wp14:anchorId="2C5EF116" wp14:editId="63F9F64D">
            <wp:extent cx="5724525" cy="2686050"/>
            <wp:effectExtent l="0" t="0" r="0" b="0"/>
            <wp:docPr id="1196785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528" name="Picture 119678528"/>
                    <pic:cNvPicPr/>
                  </pic:nvPicPr>
                  <pic:blipFill>
                    <a:blip r:embed="rId33">
                      <a:extLst>
                        <a:ext uri="{28A0092B-C50C-407E-A947-70E740481C1C}">
                          <a14:useLocalDpi xmlns:a14="http://schemas.microsoft.com/office/drawing/2010/main"/>
                        </a:ext>
                      </a:extLst>
                    </a:blip>
                    <a:stretch>
                      <a:fillRect/>
                    </a:stretch>
                  </pic:blipFill>
                  <pic:spPr>
                    <a:xfrm>
                      <a:off x="0" y="0"/>
                      <a:ext cx="5724525" cy="2686050"/>
                    </a:xfrm>
                    <a:prstGeom prst="rect">
                      <a:avLst/>
                    </a:prstGeom>
                  </pic:spPr>
                </pic:pic>
              </a:graphicData>
            </a:graphic>
          </wp:inline>
        </w:drawing>
      </w:r>
    </w:p>
    <w:p w14:paraId="1B94B192" w14:textId="38D059AF" w:rsidR="00DC2414" w:rsidRPr="00C54234" w:rsidRDefault="00DC2414" w:rsidP="006E2134">
      <w:pPr>
        <w:pStyle w:val="GenLifeFootnote"/>
        <w:rPr>
          <w:lang w:val="en-US"/>
        </w:rPr>
      </w:pPr>
      <w:r w:rsidRPr="6BBBE51A">
        <w:rPr>
          <w:b/>
          <w:bCs/>
          <w:lang w:val="en-US"/>
        </w:rPr>
        <w:t>Assumptions:</w:t>
      </w:r>
      <w:r w:rsidRPr="6BBBE51A">
        <w:rPr>
          <w:lang w:val="en-US"/>
        </w:rPr>
        <w:t xml:space="preserve"> </w:t>
      </w:r>
      <w:r w:rsidR="006E2134" w:rsidRPr="6BBBE51A">
        <w:rPr>
          <w:lang w:val="en-US"/>
        </w:rPr>
        <w:t xml:space="preserve">Male 67 years old, initial investment $100,000 and </w:t>
      </w:r>
      <w:proofErr w:type="spellStart"/>
      <w:r w:rsidR="006E2134" w:rsidRPr="6BBBE51A">
        <w:rPr>
          <w:lang w:val="en-US"/>
        </w:rPr>
        <w:t>LifeBooster</w:t>
      </w:r>
      <w:proofErr w:type="spellEnd"/>
      <w:r w:rsidR="006E2134" w:rsidRPr="6BBBE51A">
        <w:rPr>
          <w:lang w:val="en-US"/>
        </w:rPr>
        <w:t xml:space="preserve"> rate of 2.5% and 5%. Assumed gross return of 7% p.a. Estimated total fees, expenses and costs of 1.</w:t>
      </w:r>
      <w:r w:rsidR="40512063" w:rsidRPr="6BBBE51A">
        <w:rPr>
          <w:lang w:val="en-US"/>
        </w:rPr>
        <w:t>17</w:t>
      </w:r>
      <w:r w:rsidR="006E2134" w:rsidRPr="6BBBE51A">
        <w:rPr>
          <w:lang w:val="en-US"/>
        </w:rPr>
        <w:t xml:space="preserve">%, and the impact of discounting the returns by the </w:t>
      </w:r>
      <w:proofErr w:type="spellStart"/>
      <w:r w:rsidR="006E2134" w:rsidRPr="6BBBE51A">
        <w:rPr>
          <w:lang w:val="en-US"/>
        </w:rPr>
        <w:t>LifeBooster</w:t>
      </w:r>
      <w:proofErr w:type="spellEnd"/>
      <w:r w:rsidR="006E2134" w:rsidRPr="6BBBE51A">
        <w:rPr>
          <w:lang w:val="en-US"/>
        </w:rPr>
        <w:t xml:space="preserve"> rate of 2.5% </w:t>
      </w:r>
      <w:proofErr w:type="spellStart"/>
      <w:r w:rsidR="006E2134" w:rsidRPr="6BBBE51A">
        <w:rPr>
          <w:lang w:val="en-US"/>
        </w:rPr>
        <w:t>p.</w:t>
      </w:r>
      <w:proofErr w:type="gramStart"/>
      <w:r w:rsidR="006E2134" w:rsidRPr="6BBBE51A">
        <w:rPr>
          <w:lang w:val="en-US"/>
        </w:rPr>
        <w:t>a</w:t>
      </w:r>
      <w:proofErr w:type="spellEnd"/>
      <w:r w:rsidR="006E2134" w:rsidRPr="6BBBE51A">
        <w:rPr>
          <w:lang w:val="en-US"/>
        </w:rPr>
        <w:t xml:space="preserve"> and</w:t>
      </w:r>
      <w:proofErr w:type="gramEnd"/>
      <w:r w:rsidR="006E2134" w:rsidRPr="6BBBE51A">
        <w:rPr>
          <w:lang w:val="en-US"/>
        </w:rPr>
        <w:t xml:space="preserve"> 5% p.a. The assumed gross return of 7% is for illustrative purposes only and does not represent any actual or future performance expectations. Practically, the </w:t>
      </w:r>
      <w:proofErr w:type="gramStart"/>
      <w:r w:rsidR="006E2134" w:rsidRPr="6BBBE51A">
        <w:rPr>
          <w:lang w:val="en-US"/>
        </w:rPr>
        <w:t>discounting</w:t>
      </w:r>
      <w:proofErr w:type="gramEnd"/>
      <w:r w:rsidR="006E2134" w:rsidRPr="6BBBE51A">
        <w:rPr>
          <w:lang w:val="en-US"/>
        </w:rPr>
        <w:t xml:space="preserve"> of investment performance occurs daily and is reflected in the daily unit price of your chosen investment option(s).</w:t>
      </w:r>
    </w:p>
    <w:p w14:paraId="716E4542" w14:textId="5A00BA71" w:rsidR="008D717B" w:rsidRDefault="007F1951" w:rsidP="008576F2">
      <w:pPr>
        <w:pStyle w:val="GenLifeHeading2"/>
        <w:numPr>
          <w:ilvl w:val="1"/>
          <w:numId w:val="5"/>
        </w:numPr>
      </w:pPr>
      <w:bookmarkStart w:id="101" w:name="_Toc132196539"/>
      <w:r>
        <w:t xml:space="preserve">    </w:t>
      </w:r>
      <w:bookmarkStart w:id="102" w:name="_Toc184214550"/>
      <w:r w:rsidR="008D717B">
        <w:t xml:space="preserve">The benefit of </w:t>
      </w:r>
      <w:proofErr w:type="spellStart"/>
      <w:r w:rsidR="008D717B">
        <w:t>LifeIncome</w:t>
      </w:r>
      <w:proofErr w:type="spellEnd"/>
      <w:r w:rsidR="008D717B">
        <w:t xml:space="preserve"> Flex</w:t>
      </w:r>
      <w:bookmarkEnd w:id="101"/>
      <w:bookmarkEnd w:id="102"/>
    </w:p>
    <w:p w14:paraId="4BB681E9" w14:textId="096DFFDB" w:rsidR="00E5641B" w:rsidRDefault="00E5641B" w:rsidP="008D717B">
      <w:r>
        <w:t xml:space="preserve">At the time </w:t>
      </w:r>
      <w:r w:rsidR="00B156A3">
        <w:t xml:space="preserve">of application, your client can choose to include a </w:t>
      </w:r>
      <w:r w:rsidR="00077762">
        <w:t>R</w:t>
      </w:r>
      <w:r w:rsidR="00B156A3">
        <w:t xml:space="preserve">eversionary </w:t>
      </w:r>
      <w:r w:rsidR="00077762">
        <w:t>B</w:t>
      </w:r>
      <w:r w:rsidR="00B156A3">
        <w:t xml:space="preserve">eneficiary.  Typically, the reversionary would </w:t>
      </w:r>
      <w:r w:rsidR="00C8090E">
        <w:t>be paid</w:t>
      </w:r>
      <w:r w:rsidR="00B156A3">
        <w:t xml:space="preserve"> 100% of the income benefit</w:t>
      </w:r>
      <w:r w:rsidR="00534D1B">
        <w:t xml:space="preserve"> on the death of the policy owner. </w:t>
      </w:r>
    </w:p>
    <w:p w14:paraId="478EB7E7" w14:textId="7320A30C" w:rsidR="00DD43DA" w:rsidRDefault="00304581" w:rsidP="00DD43DA">
      <w:pPr>
        <w:autoSpaceDE w:val="0"/>
        <w:autoSpaceDN w:val="0"/>
        <w:adjustRightInd w:val="0"/>
        <w:spacing w:before="0" w:line="240" w:lineRule="auto"/>
      </w:pPr>
      <w:r>
        <w:t>Generation Life ha</w:t>
      </w:r>
      <w:r w:rsidR="00DD43DA">
        <w:t>s</w:t>
      </w:r>
      <w:r>
        <w:t xml:space="preserve"> recently introduced</w:t>
      </w:r>
      <w:r w:rsidR="00534D1B">
        <w:t xml:space="preserve"> </w:t>
      </w:r>
      <w:proofErr w:type="spellStart"/>
      <w:r w:rsidR="00643445">
        <w:t>LifeIncome</w:t>
      </w:r>
      <w:proofErr w:type="spellEnd"/>
      <w:r w:rsidR="00643445">
        <w:t xml:space="preserve"> Flex</w:t>
      </w:r>
      <w:r>
        <w:t xml:space="preserve">.  </w:t>
      </w:r>
    </w:p>
    <w:p w14:paraId="4EBE3F0E" w14:textId="77777777" w:rsidR="00DD43DA" w:rsidRDefault="00DD43DA" w:rsidP="00DD43DA">
      <w:pPr>
        <w:autoSpaceDE w:val="0"/>
        <w:autoSpaceDN w:val="0"/>
        <w:adjustRightInd w:val="0"/>
        <w:spacing w:before="0" w:line="240" w:lineRule="auto"/>
      </w:pPr>
    </w:p>
    <w:p w14:paraId="0A6A666E" w14:textId="332E29BC" w:rsidR="008D717B" w:rsidRDefault="00DD43DA" w:rsidP="00DD43DA">
      <w:pPr>
        <w:autoSpaceDE w:val="0"/>
        <w:autoSpaceDN w:val="0"/>
        <w:adjustRightInd w:val="0"/>
        <w:spacing w:before="0" w:line="240" w:lineRule="auto"/>
      </w:pPr>
      <w:r w:rsidRPr="00501319">
        <w:t xml:space="preserve">Choosing </w:t>
      </w:r>
      <w:proofErr w:type="spellStart"/>
      <w:r w:rsidRPr="00501319">
        <w:t>LifeIncome</w:t>
      </w:r>
      <w:proofErr w:type="spellEnd"/>
      <w:r w:rsidRPr="00501319">
        <w:t xml:space="preserve"> Flex allows the policy owner to receive more income while they and their Reversionary Beneficiary are both alive, versus when one passes away. As </w:t>
      </w:r>
      <w:r w:rsidR="00F80EF0" w:rsidRPr="00501319">
        <w:t xml:space="preserve">the </w:t>
      </w:r>
      <w:r w:rsidRPr="00501319">
        <w:t xml:space="preserve">spending needs may change after the death of the policy owner or their Reversionary Beneficiary, </w:t>
      </w:r>
      <w:proofErr w:type="spellStart"/>
      <w:r w:rsidR="00656954">
        <w:t>LifeIncome</w:t>
      </w:r>
      <w:proofErr w:type="spellEnd"/>
      <w:r w:rsidR="00656954">
        <w:t xml:space="preserve"> Flex </w:t>
      </w:r>
      <w:r w:rsidR="00F80EF0">
        <w:t xml:space="preserve">will </w:t>
      </w:r>
      <w:r w:rsidR="00656954">
        <w:t>reduc</w:t>
      </w:r>
      <w:r>
        <w:t>e</w:t>
      </w:r>
      <w:r w:rsidR="00656954">
        <w:t xml:space="preserve"> the income </w:t>
      </w:r>
      <w:r w:rsidR="00534D1B">
        <w:t xml:space="preserve">amount </w:t>
      </w:r>
      <w:r w:rsidR="00501319">
        <w:t>payable.</w:t>
      </w:r>
    </w:p>
    <w:p w14:paraId="604ACACF" w14:textId="62BA757F" w:rsidR="00ED762F" w:rsidRDefault="00ED762F" w:rsidP="008D717B">
      <w:r>
        <w:t xml:space="preserve">At the time a client applies for </w:t>
      </w:r>
      <w:proofErr w:type="spellStart"/>
      <w:r>
        <w:t>Life</w:t>
      </w:r>
      <w:r w:rsidR="00337D41">
        <w:t>Income</w:t>
      </w:r>
      <w:proofErr w:type="spellEnd"/>
      <w:r w:rsidR="00337D41">
        <w:t>, they can select to reduce the income by 75%, 65% o</w:t>
      </w:r>
      <w:r w:rsidR="008C336F">
        <w:t>r</w:t>
      </w:r>
      <w:r w:rsidR="00337D41">
        <w:t xml:space="preserve"> 50% </w:t>
      </w:r>
      <w:r w:rsidR="00C65DEF">
        <w:t>when</w:t>
      </w:r>
      <w:r w:rsidR="00337D41">
        <w:t xml:space="preserve"> one person dies (policy owner or reversionary)</w:t>
      </w:r>
      <w:r w:rsidR="007E25A0">
        <w:t xml:space="preserve">, </w:t>
      </w:r>
      <w:r w:rsidR="008C336F">
        <w:t>which</w:t>
      </w:r>
      <w:r w:rsidR="007E25A0">
        <w:t xml:space="preserve"> will create an uplift in income while </w:t>
      </w:r>
      <w:r w:rsidR="008C336F">
        <w:t xml:space="preserve">both </w:t>
      </w:r>
      <w:r w:rsidR="00DD43DA">
        <w:t xml:space="preserve">the policy owner and reversionary </w:t>
      </w:r>
      <w:r w:rsidR="007E25A0">
        <w:t>are still alive.</w:t>
      </w:r>
    </w:p>
    <w:p w14:paraId="16880E54" w14:textId="5BF87E24" w:rsidR="00150577" w:rsidRDefault="00150577" w:rsidP="008D717B">
      <w:r>
        <w:t xml:space="preserve">Like </w:t>
      </w:r>
      <w:proofErr w:type="spellStart"/>
      <w:r>
        <w:t>LifeBooster</w:t>
      </w:r>
      <w:proofErr w:type="spellEnd"/>
      <w:r>
        <w:t xml:space="preserve">, this option </w:t>
      </w:r>
      <w:r w:rsidR="00F80EF0">
        <w:t xml:space="preserve">enables </w:t>
      </w:r>
      <w:r>
        <w:t>a client to receive more income in the earlier years of their retirement.</w:t>
      </w:r>
    </w:p>
    <w:p w14:paraId="64B6E499" w14:textId="79A03360" w:rsidR="008E1687" w:rsidRDefault="007E25A0" w:rsidP="008D717B">
      <w:r>
        <w:t>An example is show below:</w:t>
      </w:r>
    </w:p>
    <w:p w14:paraId="654284EE" w14:textId="7E4ACD02" w:rsidR="008E1687" w:rsidRDefault="008E1687" w:rsidP="008D717B">
      <w:r w:rsidRPr="00A654F1">
        <w:rPr>
          <w:rFonts w:eastAsiaTheme="minorHAnsi" w:cstheme="minorBidi"/>
          <w:noProof/>
          <w:color w:val="auto"/>
          <w:szCs w:val="18"/>
          <w:lang w:eastAsia="en-AU"/>
        </w:rPr>
        <w:lastRenderedPageBreak/>
        <w:drawing>
          <wp:inline distT="0" distB="0" distL="0" distR="0" wp14:anchorId="513552B0" wp14:editId="779C1C45">
            <wp:extent cx="5653360" cy="3010619"/>
            <wp:effectExtent l="0" t="0" r="5080" b="0"/>
            <wp:docPr id="1463757792"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7792" name="Picture 1" descr="A comparison of a graph&#10;&#10;Description automatically generated with medium confidence"/>
                    <pic:cNvPicPr/>
                  </pic:nvPicPr>
                  <pic:blipFill>
                    <a:blip r:embed="rId34"/>
                    <a:stretch>
                      <a:fillRect/>
                    </a:stretch>
                  </pic:blipFill>
                  <pic:spPr>
                    <a:xfrm>
                      <a:off x="0" y="0"/>
                      <a:ext cx="5710963" cy="3041295"/>
                    </a:xfrm>
                    <a:prstGeom prst="rect">
                      <a:avLst/>
                    </a:prstGeom>
                  </pic:spPr>
                </pic:pic>
              </a:graphicData>
            </a:graphic>
          </wp:inline>
        </w:drawing>
      </w:r>
    </w:p>
    <w:p w14:paraId="3B3C825A" w14:textId="765063CD" w:rsidR="006B4F07" w:rsidRDefault="002A756A" w:rsidP="008D717B">
      <w:r>
        <w:t xml:space="preserve">The benefit of this strategy is that your client and their </w:t>
      </w:r>
      <w:r w:rsidR="00C92BDB">
        <w:t>R</w:t>
      </w:r>
      <w:r>
        <w:t xml:space="preserve">eversionary </w:t>
      </w:r>
      <w:r w:rsidR="00C92BDB">
        <w:t>B</w:t>
      </w:r>
      <w:r>
        <w:t xml:space="preserve">eneficiary can receive a higher starting income and greater cumulative income while they are both alive.  This strategy </w:t>
      </w:r>
      <w:r w:rsidR="00F80EF0">
        <w:t xml:space="preserve">may be best </w:t>
      </w:r>
      <w:r>
        <w:t>for clients who expect to live longer than their life expectancies</w:t>
      </w:r>
      <w:r w:rsidR="00EA15EF">
        <w:t>, wish to enjoy a higher income at the start of their retirement</w:t>
      </w:r>
      <w:r w:rsidR="00B026ED">
        <w:t>, or expect their income expenditure needs to reduce</w:t>
      </w:r>
      <w:r w:rsidR="008C336F">
        <w:t xml:space="preserve"> </w:t>
      </w:r>
      <w:r w:rsidR="004D4CD2">
        <w:t>when</w:t>
      </w:r>
      <w:r w:rsidR="008C336F">
        <w:t xml:space="preserve"> </w:t>
      </w:r>
      <w:r w:rsidR="00F80EF0">
        <w:t xml:space="preserve">they or their reversionary, such as their spouse, </w:t>
      </w:r>
      <w:r w:rsidR="008C336F">
        <w:t>pass away</w:t>
      </w:r>
      <w:r w:rsidR="00366B66">
        <w:t xml:space="preserve">. </w:t>
      </w:r>
    </w:p>
    <w:p w14:paraId="43620B31" w14:textId="072D3B40" w:rsidR="00AC2BEB" w:rsidRDefault="00366B66" w:rsidP="008D717B">
      <w:r>
        <w:t xml:space="preserve">Note that when either the policy owner or reversionary dies, the </w:t>
      </w:r>
      <w:r w:rsidR="00A9223B">
        <w:t>I</w:t>
      </w:r>
      <w:r>
        <w:t xml:space="preserve">ncome </w:t>
      </w:r>
      <w:r w:rsidR="00A9223B">
        <w:t>U</w:t>
      </w:r>
      <w:r>
        <w:t>nits reduce</w:t>
      </w:r>
      <w:r w:rsidR="00F80EF0">
        <w:t>,</w:t>
      </w:r>
      <w:r>
        <w:t xml:space="preserve"> which also reduces the Death Benefit payable.</w:t>
      </w:r>
      <w:r w:rsidR="00652C4C">
        <w:t xml:space="preserve">  </w:t>
      </w:r>
    </w:p>
    <w:p w14:paraId="3A3FB493" w14:textId="6EC52578" w:rsidR="00366B66" w:rsidRDefault="00652C4C" w:rsidP="004D4CD2">
      <w:r>
        <w:t xml:space="preserve">The reduction of units does not happen immediately and will not take place until the later of either the </w:t>
      </w:r>
      <w:r w:rsidRPr="00AC2BEB">
        <w:t>sixth</w:t>
      </w:r>
      <w:r>
        <w:t xml:space="preserve"> Annual Income Reset or the next annual income reset six months after the date of death, </w:t>
      </w:r>
      <w:r w:rsidR="00AC2BEB">
        <w:t>whichever</w:t>
      </w:r>
      <w:r>
        <w:t xml:space="preserve"> comes first.</w:t>
      </w:r>
      <w:r w:rsidR="00F04696">
        <w:t xml:space="preserve">  This means the surviving </w:t>
      </w:r>
      <w:r w:rsidR="00AC2BEB">
        <w:t>policy owner will benefit from the higher income amount for at least six months after the death of the policy owner or reversionary beneficiary</w:t>
      </w:r>
      <w:r w:rsidR="00654EC8">
        <w:t>, allowing them time to grieve, readjust to a new way of living</w:t>
      </w:r>
      <w:r w:rsidR="00025A0D">
        <w:t xml:space="preserve"> and</w:t>
      </w:r>
      <w:r w:rsidR="00654EC8">
        <w:t xml:space="preserve"> settle estate matters.</w:t>
      </w:r>
    </w:p>
    <w:p w14:paraId="2DE0CA68" w14:textId="6F44561E" w:rsidR="00025A0D" w:rsidRDefault="00025A0D" w:rsidP="00025A0D">
      <w:r w:rsidRPr="00025A0D">
        <w:t xml:space="preserve">The graph below illustrates that </w:t>
      </w:r>
      <w:proofErr w:type="spellStart"/>
      <w:r w:rsidRPr="00025A0D">
        <w:t>LifeIncome</w:t>
      </w:r>
      <w:proofErr w:type="spellEnd"/>
      <w:r w:rsidRPr="00025A0D">
        <w:t xml:space="preserve"> Flex, coupled with the choice of investment options, offers a</w:t>
      </w:r>
      <w:r>
        <w:t xml:space="preserve"> </w:t>
      </w:r>
      <w:r w:rsidRPr="00025A0D">
        <w:t>higher starting income with the potential to grow.</w:t>
      </w:r>
    </w:p>
    <w:p w14:paraId="5DE12EF1" w14:textId="7D139EF6" w:rsidR="00025A0D" w:rsidRDefault="00025A0D" w:rsidP="004D4CD2"/>
    <w:p w14:paraId="4996D7AD" w14:textId="52D9FF28" w:rsidR="00025A0D" w:rsidRDefault="008A6C84" w:rsidP="004D4CD2">
      <w:r w:rsidRPr="008A6C84">
        <w:rPr>
          <w:noProof/>
        </w:rPr>
        <w:drawing>
          <wp:inline distT="0" distB="0" distL="0" distR="0" wp14:anchorId="77D000B2" wp14:editId="65FA1DE6">
            <wp:extent cx="5848709" cy="2950845"/>
            <wp:effectExtent l="0" t="0" r="0" b="1905"/>
            <wp:docPr id="135804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40909" name=""/>
                    <pic:cNvPicPr/>
                  </pic:nvPicPr>
                  <pic:blipFill>
                    <a:blip r:embed="rId35"/>
                    <a:stretch>
                      <a:fillRect/>
                    </a:stretch>
                  </pic:blipFill>
                  <pic:spPr>
                    <a:xfrm>
                      <a:off x="0" y="0"/>
                      <a:ext cx="5859825" cy="2956453"/>
                    </a:xfrm>
                    <a:prstGeom prst="rect">
                      <a:avLst/>
                    </a:prstGeom>
                  </pic:spPr>
                </pic:pic>
              </a:graphicData>
            </a:graphic>
          </wp:inline>
        </w:drawing>
      </w:r>
    </w:p>
    <w:p w14:paraId="0A934036" w14:textId="02FDE289" w:rsidR="004B20F7" w:rsidRDefault="004B20F7" w:rsidP="004D4CD2">
      <w:r>
        <w:lastRenderedPageBreak/>
        <w:t xml:space="preserve">Importantly, for clients impacted by the assets test, </w:t>
      </w:r>
      <w:proofErr w:type="spellStart"/>
      <w:r>
        <w:t>LifeIncome</w:t>
      </w:r>
      <w:proofErr w:type="spellEnd"/>
      <w:r>
        <w:t xml:space="preserve"> Flex reduces assessable assets and the extra income generated may not impact their Age Pension payments.  However, for clients impacted by the income test</w:t>
      </w:r>
      <w:r w:rsidR="004F53BC">
        <w:t xml:space="preserve">, the potential higher income generated by </w:t>
      </w:r>
      <w:proofErr w:type="spellStart"/>
      <w:r w:rsidR="004F53BC">
        <w:t>LifeIncome</w:t>
      </w:r>
      <w:proofErr w:type="spellEnd"/>
      <w:r w:rsidR="004F53BC">
        <w:t xml:space="preserve"> Flex may negatively impact their Age Pension</w:t>
      </w:r>
      <w:r>
        <w:t>.</w:t>
      </w:r>
      <w:r w:rsidR="004F53BC">
        <w:t xml:space="preserve">  Please see section </w:t>
      </w:r>
      <w:r w:rsidR="00A32CFE">
        <w:t>4</w:t>
      </w:r>
      <w:r w:rsidR="002844B4">
        <w:t>.7 Social Security considerations for more information.</w:t>
      </w:r>
    </w:p>
    <w:p w14:paraId="05804702" w14:textId="1CCD4C8F" w:rsidR="00025A0D" w:rsidRDefault="004B20F7" w:rsidP="004D4CD2">
      <w:r>
        <w:t xml:space="preserve">Please note that the choice to include a Reversionary Beneficiary on a policy commenced with non-superannuation money may impact the calculation of the deductible amount.  See section </w:t>
      </w:r>
      <w:r w:rsidR="000E7644">
        <w:t>4</w:t>
      </w:r>
      <w:r>
        <w:t>.9 for more information on taxation of income.</w:t>
      </w:r>
    </w:p>
    <w:p w14:paraId="73B7B45C" w14:textId="3163940B" w:rsidR="00823B9D" w:rsidRPr="00C44739" w:rsidRDefault="00C41675" w:rsidP="00823B9D">
      <w:pPr>
        <w:rPr>
          <w:lang w:val="en-GB"/>
        </w:rPr>
      </w:pPr>
      <w:r w:rsidRPr="00C41675">
        <w:t xml:space="preserve">If you select </w:t>
      </w:r>
      <w:proofErr w:type="spellStart"/>
      <w:r w:rsidRPr="00C41675">
        <w:t>LifeIncome</w:t>
      </w:r>
      <w:proofErr w:type="spellEnd"/>
      <w:r w:rsidRPr="00C41675">
        <w:t xml:space="preserve"> Flex the maximum Withdrawal Period is six months.</w:t>
      </w:r>
      <w:r w:rsidR="00823B9D" w:rsidRPr="00823B9D">
        <w:t xml:space="preserve"> </w:t>
      </w:r>
      <w:r w:rsidR="00823B9D">
        <w:t xml:space="preserve">This is because </w:t>
      </w:r>
      <w:r w:rsidR="00823B9D" w:rsidRPr="00C44739">
        <w:t xml:space="preserve">the number of </w:t>
      </w:r>
      <w:r w:rsidR="00A9223B">
        <w:t>I</w:t>
      </w:r>
      <w:r w:rsidR="00823B9D" w:rsidRPr="00C44739">
        <w:t xml:space="preserve">ncome </w:t>
      </w:r>
      <w:r w:rsidR="00A9223B">
        <w:t>U</w:t>
      </w:r>
      <w:r w:rsidR="00823B9D" w:rsidRPr="00C44739">
        <w:t xml:space="preserve">nits </w:t>
      </w:r>
      <w:r w:rsidR="00A53A15">
        <w:t xml:space="preserve">will not reduce </w:t>
      </w:r>
      <w:r w:rsidR="00823B9D" w:rsidRPr="00C44739">
        <w:t xml:space="preserve">for the first six years even if either the </w:t>
      </w:r>
      <w:proofErr w:type="gramStart"/>
      <w:r w:rsidR="00823B9D" w:rsidRPr="00C44739">
        <w:t>policy-owner</w:t>
      </w:r>
      <w:proofErr w:type="gramEnd"/>
      <w:r w:rsidR="00823B9D" w:rsidRPr="00C44739">
        <w:t xml:space="preserve"> or the reversionary </w:t>
      </w:r>
      <w:r w:rsidR="00A53A15">
        <w:t xml:space="preserve">pass away </w:t>
      </w:r>
      <w:r w:rsidR="00823B9D" w:rsidRPr="00C44739">
        <w:t>early</w:t>
      </w:r>
      <w:r w:rsidR="00A26568">
        <w:t>.</w:t>
      </w:r>
      <w:r w:rsidR="00823B9D" w:rsidRPr="00C44739">
        <w:t xml:space="preserve"> </w:t>
      </w:r>
      <w:r w:rsidR="0030129B" w:rsidRPr="0030129B">
        <w:t xml:space="preserve">Given reinsurance arrangements, the Withdrawal Period to clients has been limited to </w:t>
      </w:r>
      <w:r w:rsidR="009B0AA4">
        <w:t>six</w:t>
      </w:r>
      <w:r w:rsidR="0030129B" w:rsidRPr="0030129B">
        <w:t xml:space="preserve"> months.</w:t>
      </w:r>
    </w:p>
    <w:p w14:paraId="28CCBBDF" w14:textId="698F1ABD" w:rsidR="00C41675" w:rsidRDefault="00C41675" w:rsidP="004D4CD2"/>
    <w:p w14:paraId="16EC9FDA" w14:textId="77777777" w:rsidR="004B20F7" w:rsidRDefault="004B20F7" w:rsidP="004D4CD2"/>
    <w:p w14:paraId="6A906989" w14:textId="4D23AEB4" w:rsidR="00084656" w:rsidRDefault="00567C6E" w:rsidP="000A2ECE">
      <w:pPr>
        <w:pStyle w:val="GenLifeHeading2"/>
      </w:pPr>
      <w:bookmarkStart w:id="103" w:name="_Toc132196540"/>
      <w:bookmarkStart w:id="104" w:name="_Toc184214551"/>
      <w:r>
        <w:t>2</w:t>
      </w:r>
      <w:r w:rsidR="00AF5FE5">
        <w:t>.</w:t>
      </w:r>
      <w:r w:rsidR="008D717B">
        <w:t>7</w:t>
      </w:r>
      <w:r w:rsidR="005B0C68">
        <w:tab/>
      </w:r>
      <w:r w:rsidR="00990673">
        <w:t xml:space="preserve">Improving your </w:t>
      </w:r>
      <w:r w:rsidR="008B71E5">
        <w:t>o</w:t>
      </w:r>
      <w:r w:rsidR="00990673">
        <w:t xml:space="preserve">ngoing </w:t>
      </w:r>
      <w:r w:rsidR="008B71E5">
        <w:t>s</w:t>
      </w:r>
      <w:r w:rsidR="00990673">
        <w:t xml:space="preserve">ervice </w:t>
      </w:r>
      <w:r w:rsidR="008B71E5">
        <w:t>p</w:t>
      </w:r>
      <w:r w:rsidR="00990673">
        <w:t>roposition</w:t>
      </w:r>
      <w:bookmarkEnd w:id="103"/>
      <w:bookmarkEnd w:id="104"/>
    </w:p>
    <w:p w14:paraId="3558D75A" w14:textId="5D7D9F0E" w:rsidR="00084656" w:rsidRDefault="006C37BA" w:rsidP="00084656">
      <w:r>
        <w:t xml:space="preserve">Rather than a “set-and-forget” strategy, implementing </w:t>
      </w:r>
      <w:r w:rsidR="00E93F84">
        <w:t xml:space="preserve">a </w:t>
      </w:r>
      <w:proofErr w:type="spellStart"/>
      <w:r w:rsidR="00E93F84">
        <w:t>LifeIncom</w:t>
      </w:r>
      <w:r w:rsidR="006A7A1F">
        <w:t>e</w:t>
      </w:r>
      <w:proofErr w:type="spellEnd"/>
      <w:r w:rsidR="006A7A1F">
        <w:t xml:space="preserve"> </w:t>
      </w:r>
      <w:r w:rsidR="00E93F84">
        <w:t>means that your client</w:t>
      </w:r>
      <w:r w:rsidR="00D87B5E">
        <w:t>’</w:t>
      </w:r>
      <w:r w:rsidR="00E93F84">
        <w:t xml:space="preserve">s retirement </w:t>
      </w:r>
      <w:r w:rsidR="00C63089">
        <w:t>income requirements</w:t>
      </w:r>
      <w:r w:rsidR="00FD004D">
        <w:t>, investment options and allocation strategy</w:t>
      </w:r>
      <w:r w:rsidR="00E93F84">
        <w:t xml:space="preserve"> </w:t>
      </w:r>
      <w:r w:rsidR="00DE4A16">
        <w:t>can</w:t>
      </w:r>
      <w:r w:rsidR="00E93F84">
        <w:t xml:space="preserve"> be reviewed every year. Not only does this mean that you can</w:t>
      </w:r>
      <w:r w:rsidR="00D738F2">
        <w:t xml:space="preserve"> regularly</w:t>
      </w:r>
      <w:r w:rsidR="00422BE9">
        <w:t xml:space="preserve"> </w:t>
      </w:r>
      <w:r w:rsidR="00E93F84">
        <w:t xml:space="preserve">engage with your client </w:t>
      </w:r>
      <w:r w:rsidR="00487438">
        <w:t>and make sure that they can meet their income needs</w:t>
      </w:r>
      <w:r w:rsidR="00E93F84">
        <w:t xml:space="preserve">, </w:t>
      </w:r>
      <w:r w:rsidR="00422BE9">
        <w:t>but your clients will also</w:t>
      </w:r>
      <w:r w:rsidR="00E93F84">
        <w:t xml:space="preserve"> benefit from</w:t>
      </w:r>
      <w:r w:rsidR="00C63089">
        <w:t xml:space="preserve"> a</w:t>
      </w:r>
      <w:r w:rsidR="00D738F2">
        <w:t xml:space="preserve"> touchpoint</w:t>
      </w:r>
      <w:r w:rsidR="00C63089">
        <w:t xml:space="preserve"> to see how they are tracking </w:t>
      </w:r>
      <w:r w:rsidR="00487438">
        <w:t xml:space="preserve">in </w:t>
      </w:r>
      <w:r w:rsidR="00C63089">
        <w:t xml:space="preserve">other areas of their lives. </w:t>
      </w:r>
      <w:proofErr w:type="spellStart"/>
      <w:r w:rsidR="00C63089">
        <w:t>LifeIncome</w:t>
      </w:r>
      <w:proofErr w:type="spellEnd"/>
      <w:r w:rsidR="00C63089">
        <w:t xml:space="preserve"> helps </w:t>
      </w:r>
      <w:r w:rsidR="007E2CB5">
        <w:t xml:space="preserve">provide a viable reason to </w:t>
      </w:r>
      <w:r w:rsidR="00301242">
        <w:t>connect with</w:t>
      </w:r>
      <w:r w:rsidR="007E2CB5">
        <w:t xml:space="preserve"> </w:t>
      </w:r>
      <w:r w:rsidR="00301242">
        <w:t xml:space="preserve">your client </w:t>
      </w:r>
      <w:r w:rsidR="007E2CB5">
        <w:t xml:space="preserve">and review </w:t>
      </w:r>
      <w:r w:rsidR="00301242">
        <w:t>their</w:t>
      </w:r>
      <w:r w:rsidR="007E2CB5">
        <w:t xml:space="preserve"> situation.</w:t>
      </w:r>
    </w:p>
    <w:p w14:paraId="0C013854" w14:textId="060A1FCB" w:rsidR="00CD6CA9" w:rsidRDefault="00CD6CA9" w:rsidP="00084656">
      <w:r>
        <w:t>More information on reviewing your client</w:t>
      </w:r>
      <w:r w:rsidR="00301242">
        <w:t>’</w:t>
      </w:r>
      <w:r>
        <w:t>s</w:t>
      </w:r>
      <w:r w:rsidR="001E48D8">
        <w:t xml:space="preserve"> needs with a </w:t>
      </w:r>
      <w:proofErr w:type="spellStart"/>
      <w:r w:rsidR="001E48D8">
        <w:t>LifeIncome</w:t>
      </w:r>
      <w:proofErr w:type="spellEnd"/>
      <w:r w:rsidR="001E48D8">
        <w:t xml:space="preserve"> product can be found </w:t>
      </w:r>
      <w:r w:rsidR="00811026">
        <w:t xml:space="preserve">in </w:t>
      </w:r>
      <w:r w:rsidR="00FD004D">
        <w:t>“</w:t>
      </w:r>
      <w:r w:rsidR="00FD004D">
        <w:fldChar w:fldCharType="begin"/>
      </w:r>
      <w:r w:rsidR="00FD004D">
        <w:instrText xml:space="preserve"> REF _Ref98499775 \h </w:instrText>
      </w:r>
      <w:r w:rsidR="00FD004D">
        <w:fldChar w:fldCharType="separate"/>
      </w:r>
      <w:r w:rsidR="00A40E04" w:rsidRPr="00EB4531">
        <w:t xml:space="preserve">Ongoing reviews and </w:t>
      </w:r>
      <w:proofErr w:type="spellStart"/>
      <w:r w:rsidR="00A40E04" w:rsidRPr="00EB4531">
        <w:t>LifeIncome</w:t>
      </w:r>
      <w:proofErr w:type="spellEnd"/>
      <w:r w:rsidR="00FD004D">
        <w:fldChar w:fldCharType="end"/>
      </w:r>
      <w:r w:rsidR="00FD004D">
        <w:t xml:space="preserve">” </w:t>
      </w:r>
      <w:r w:rsidR="002A41C7">
        <w:t xml:space="preserve">in section </w:t>
      </w:r>
      <w:r w:rsidR="000E7644">
        <w:t>6</w:t>
      </w:r>
      <w:r w:rsidR="00811026">
        <w:t>.</w:t>
      </w:r>
    </w:p>
    <w:p w14:paraId="2F25B60B" w14:textId="77777777" w:rsidR="00881A92" w:rsidRDefault="00881A92">
      <w:pPr>
        <w:spacing w:before="0" w:after="160" w:line="259" w:lineRule="auto"/>
        <w:rPr>
          <w:rFonts w:cs="Arial"/>
          <w:b/>
          <w:bCs/>
          <w:iCs/>
          <w:color w:val="3A50C2"/>
          <w:sz w:val="40"/>
          <w:szCs w:val="40"/>
        </w:rPr>
      </w:pPr>
      <w:r>
        <w:br w:type="page"/>
      </w:r>
    </w:p>
    <w:p w14:paraId="404A7E45" w14:textId="05176062" w:rsidR="00377D69" w:rsidRPr="000A2ECE" w:rsidRDefault="007F6FCF" w:rsidP="00C11A58">
      <w:pPr>
        <w:pStyle w:val="GenLifeHeading1"/>
      </w:pPr>
      <w:bookmarkStart w:id="105" w:name="_Toc132196541"/>
      <w:bookmarkStart w:id="106" w:name="_Toc184214552"/>
      <w:r w:rsidRPr="000A2ECE">
        <w:lastRenderedPageBreak/>
        <w:t>Client Suitability</w:t>
      </w:r>
      <w:bookmarkEnd w:id="105"/>
      <w:bookmarkEnd w:id="106"/>
    </w:p>
    <w:p w14:paraId="32C94E3B" w14:textId="53C2857C" w:rsidR="00EB45C4" w:rsidRPr="000A2ECE" w:rsidRDefault="00014CA4" w:rsidP="00C11A58">
      <w:pPr>
        <w:pStyle w:val="GenLifeHeading2"/>
        <w:numPr>
          <w:ilvl w:val="1"/>
          <w:numId w:val="5"/>
        </w:numPr>
      </w:pPr>
      <w:bookmarkStart w:id="107" w:name="_Toc132196542"/>
      <w:r w:rsidRPr="000A2ECE">
        <w:t xml:space="preserve"> </w:t>
      </w:r>
      <w:r w:rsidR="00B179F4">
        <w:tab/>
      </w:r>
      <w:bookmarkStart w:id="108" w:name="_Toc184214553"/>
      <w:r w:rsidR="003B1676" w:rsidRPr="000A2ECE">
        <w:t>Target Market Determination</w:t>
      </w:r>
      <w:r w:rsidR="006556A9" w:rsidRPr="000A2ECE">
        <w:t xml:space="preserve"> (TMD)</w:t>
      </w:r>
      <w:bookmarkEnd w:id="107"/>
      <w:bookmarkEnd w:id="108"/>
    </w:p>
    <w:p w14:paraId="056AA574" w14:textId="0D1CD871" w:rsidR="003B1676" w:rsidRDefault="00A02246" w:rsidP="005B792A">
      <w:r>
        <w:t xml:space="preserve">As a distributor of the </w:t>
      </w:r>
      <w:proofErr w:type="spellStart"/>
      <w:r>
        <w:t>LifeIncome</w:t>
      </w:r>
      <w:proofErr w:type="spellEnd"/>
      <w:r>
        <w:t xml:space="preserve"> product, it </w:t>
      </w:r>
      <w:r w:rsidR="006B4C20">
        <w:t>is important</w:t>
      </w:r>
      <w:r>
        <w:t xml:space="preserve"> that you understand the </w:t>
      </w:r>
      <w:r w:rsidR="00982F45">
        <w:t>suitability of the product for the client</w:t>
      </w:r>
      <w:r w:rsidR="003841F9">
        <w:t>, that is, whether</w:t>
      </w:r>
      <w:r w:rsidR="00982F45">
        <w:t xml:space="preserve"> </w:t>
      </w:r>
      <w:r w:rsidR="00236889">
        <w:t>your client has</w:t>
      </w:r>
      <w:r w:rsidR="002D6D79">
        <w:t xml:space="preserve"> </w:t>
      </w:r>
      <w:r w:rsidR="006B4C20">
        <w:t>the</w:t>
      </w:r>
      <w:r w:rsidR="002D6D79">
        <w:t xml:space="preserve"> objectives, financial situation </w:t>
      </w:r>
      <w:r w:rsidR="006B4C20">
        <w:t xml:space="preserve">and needs </w:t>
      </w:r>
      <w:r w:rsidR="003841F9">
        <w:t xml:space="preserve">that </w:t>
      </w:r>
      <w:proofErr w:type="spellStart"/>
      <w:r w:rsidR="00805E24">
        <w:t>LifeIncome</w:t>
      </w:r>
      <w:proofErr w:type="spellEnd"/>
      <w:r w:rsidR="003841F9">
        <w:t xml:space="preserve"> was intended for.</w:t>
      </w:r>
    </w:p>
    <w:p w14:paraId="20198A38" w14:textId="18D49AE0" w:rsidR="004348D1" w:rsidRDefault="004348D1" w:rsidP="005B792A">
      <w:r>
        <w:t xml:space="preserve">A detailed TMD document can be accessed on the </w:t>
      </w:r>
      <w:r w:rsidR="00106065">
        <w:t xml:space="preserve">Generation Life Website: </w:t>
      </w:r>
      <w:hyperlink r:id="rId36" w:history="1">
        <w:r w:rsidR="00106065" w:rsidRPr="00AA6A32">
          <w:rPr>
            <w:color w:val="4472C4"/>
            <w:u w:val="single"/>
          </w:rPr>
          <w:t>Adviser resources | Generation Life (genlife.com.au)</w:t>
        </w:r>
      </w:hyperlink>
      <w:r w:rsidR="00106065" w:rsidRPr="00EF7307">
        <w:t>.</w:t>
      </w:r>
    </w:p>
    <w:p w14:paraId="39694171" w14:textId="7D0DE8FC" w:rsidR="00C90D14" w:rsidRDefault="00014CA4" w:rsidP="00C11A58">
      <w:pPr>
        <w:pStyle w:val="GenLifeHeading2"/>
        <w:numPr>
          <w:ilvl w:val="1"/>
          <w:numId w:val="60"/>
        </w:numPr>
      </w:pPr>
      <w:bookmarkStart w:id="109" w:name="_Toc132196543"/>
      <w:r>
        <w:t xml:space="preserve"> </w:t>
      </w:r>
      <w:r w:rsidR="00B179F4">
        <w:tab/>
      </w:r>
      <w:bookmarkStart w:id="110" w:name="_Toc184214554"/>
      <w:r w:rsidR="005D2B61">
        <w:t>Minimum requirements</w:t>
      </w:r>
      <w:bookmarkEnd w:id="109"/>
      <w:bookmarkEnd w:id="110"/>
      <w:r w:rsidR="005D2B61">
        <w:t xml:space="preserve"> </w:t>
      </w:r>
    </w:p>
    <w:p w14:paraId="1BB30266" w14:textId="26312379" w:rsidR="00C90D14" w:rsidRDefault="00711E62" w:rsidP="00711E62">
      <w:r>
        <w:t>At a minimum, the client must:</w:t>
      </w:r>
    </w:p>
    <w:p w14:paraId="462A9DE4" w14:textId="5B6E5FC0" w:rsidR="00711E62" w:rsidRDefault="00231EA4" w:rsidP="007465F7">
      <w:pPr>
        <w:pStyle w:val="ListParagraph"/>
        <w:numPr>
          <w:ilvl w:val="0"/>
          <w:numId w:val="10"/>
        </w:numPr>
      </w:pPr>
      <w:r>
        <w:t>b</w:t>
      </w:r>
      <w:r w:rsidR="00711E62">
        <w:t xml:space="preserve">e an </w:t>
      </w:r>
      <w:r w:rsidR="00853CBE">
        <w:t>individual.</w:t>
      </w:r>
    </w:p>
    <w:p w14:paraId="595B03C7" w14:textId="79C398AA" w:rsidR="00F437E6" w:rsidRDefault="00231EA4" w:rsidP="007465F7">
      <w:pPr>
        <w:pStyle w:val="ListParagraph"/>
        <w:numPr>
          <w:ilvl w:val="0"/>
          <w:numId w:val="10"/>
        </w:numPr>
      </w:pPr>
      <w:r>
        <w:t>b</w:t>
      </w:r>
      <w:r w:rsidR="00F437E6">
        <w:t xml:space="preserve">e at least 50 years of age </w:t>
      </w:r>
      <w:r w:rsidR="007022B0">
        <w:t>(</w:t>
      </w:r>
      <w:r w:rsidR="0015584C">
        <w:t xml:space="preserve">with access to their preserved superannuation benefits if commencing a superannuation </w:t>
      </w:r>
      <w:proofErr w:type="spellStart"/>
      <w:r w:rsidR="0015584C">
        <w:t>LifeIncome</w:t>
      </w:r>
      <w:proofErr w:type="spellEnd"/>
      <w:r w:rsidR="007022B0">
        <w:t xml:space="preserve">) </w:t>
      </w:r>
      <w:r w:rsidR="00F437E6">
        <w:t xml:space="preserve">and </w:t>
      </w:r>
      <w:r w:rsidR="009C3DF3">
        <w:t xml:space="preserve">95 </w:t>
      </w:r>
      <w:r w:rsidR="00F437E6">
        <w:t xml:space="preserve">years of </w:t>
      </w:r>
      <w:r w:rsidR="00853CBE">
        <w:t>age</w:t>
      </w:r>
      <w:r w:rsidR="00D255FF">
        <w:t xml:space="preserve"> or less</w:t>
      </w:r>
      <w:r w:rsidR="00853CBE">
        <w:t>.</w:t>
      </w:r>
      <w:r w:rsidR="00DA31D3">
        <w:t xml:space="preserve"> Policies for clients outside this age range may be accepted </w:t>
      </w:r>
      <w:r w:rsidR="002F6770">
        <w:t xml:space="preserve">with specific approval </w:t>
      </w:r>
      <w:r w:rsidR="00DA31D3">
        <w:t>by Generation Life.</w:t>
      </w:r>
    </w:p>
    <w:p w14:paraId="4535900A" w14:textId="02223931" w:rsidR="004A1AB0" w:rsidRDefault="00231EA4" w:rsidP="007465F7">
      <w:pPr>
        <w:pStyle w:val="ListParagraph"/>
        <w:numPr>
          <w:ilvl w:val="0"/>
          <w:numId w:val="10"/>
        </w:numPr>
      </w:pPr>
      <w:r>
        <w:t>h</w:t>
      </w:r>
      <w:r w:rsidR="004A1AB0">
        <w:t xml:space="preserve">ave investable assets </w:t>
      </w:r>
      <w:r w:rsidR="00514001">
        <w:t xml:space="preserve">of at least $10,000 </w:t>
      </w:r>
      <w:r w:rsidR="004A1AB0">
        <w:t>(either super or non-super assets</w:t>
      </w:r>
      <w:r w:rsidR="00853CBE">
        <w:t>).</w:t>
      </w:r>
    </w:p>
    <w:p w14:paraId="5EA4A60E" w14:textId="4CFC3063" w:rsidR="00E6264A" w:rsidRDefault="00231EA4" w:rsidP="007465F7">
      <w:pPr>
        <w:pStyle w:val="ListParagraph"/>
        <w:numPr>
          <w:ilvl w:val="0"/>
          <w:numId w:val="10"/>
        </w:numPr>
      </w:pPr>
      <w:r>
        <w:t>not</w:t>
      </w:r>
      <w:r w:rsidR="00E6264A">
        <w:t xml:space="preserve"> require access to the capital invested</w:t>
      </w:r>
      <w:r>
        <w:t>.</w:t>
      </w:r>
    </w:p>
    <w:p w14:paraId="6A024C3D" w14:textId="6CBD64F1" w:rsidR="005D2B61" w:rsidRDefault="00014CA4" w:rsidP="00C11A58">
      <w:pPr>
        <w:pStyle w:val="GenLifeHeading2"/>
        <w:numPr>
          <w:ilvl w:val="1"/>
          <w:numId w:val="60"/>
        </w:numPr>
      </w:pPr>
      <w:bookmarkStart w:id="111" w:name="_Toc132196544"/>
      <w:r>
        <w:t xml:space="preserve"> </w:t>
      </w:r>
      <w:r w:rsidR="00B179F4">
        <w:tab/>
      </w:r>
      <w:bookmarkStart w:id="112" w:name="_Toc184214555"/>
      <w:r w:rsidR="00AA4610">
        <w:t xml:space="preserve">How </w:t>
      </w:r>
      <w:proofErr w:type="spellStart"/>
      <w:r w:rsidR="00AA4610">
        <w:t>LifeIncome</w:t>
      </w:r>
      <w:proofErr w:type="spellEnd"/>
      <w:r w:rsidR="00AA4610">
        <w:t xml:space="preserve"> can meet client objectives</w:t>
      </w:r>
      <w:bookmarkEnd w:id="111"/>
      <w:bookmarkEnd w:id="112"/>
    </w:p>
    <w:p w14:paraId="0C64D082" w14:textId="33FC28E6" w:rsidR="00F674E4" w:rsidRDefault="00E01494" w:rsidP="007E17BE">
      <w:r>
        <w:t xml:space="preserve">Ultimately, </w:t>
      </w:r>
      <w:proofErr w:type="spellStart"/>
      <w:r w:rsidR="00805E24">
        <w:t>LifeIncome</w:t>
      </w:r>
      <w:proofErr w:type="spellEnd"/>
      <w:r>
        <w:t xml:space="preserve"> is designed </w:t>
      </w:r>
      <w:r w:rsidR="00A13698">
        <w:t xml:space="preserve">to be part of a comprehensive, long-term </w:t>
      </w:r>
      <w:r>
        <w:t xml:space="preserve">retirement strategy. </w:t>
      </w:r>
      <w:proofErr w:type="spellStart"/>
      <w:r w:rsidR="00805E24">
        <w:t>LifeIncome</w:t>
      </w:r>
      <w:proofErr w:type="spellEnd"/>
      <w:r>
        <w:t xml:space="preserve"> may </w:t>
      </w:r>
      <w:r w:rsidR="00A13698">
        <w:t>be part of a retirement product suite that includes</w:t>
      </w:r>
      <w:r>
        <w:t xml:space="preserve"> </w:t>
      </w:r>
      <w:r w:rsidR="00A13698">
        <w:t>account-based pensions, non-super investment</w:t>
      </w:r>
      <w:r w:rsidR="00FD2990">
        <w:t>s</w:t>
      </w:r>
      <w:r w:rsidR="00A13698">
        <w:t xml:space="preserve"> and/</w:t>
      </w:r>
      <w:r>
        <w:t xml:space="preserve">or </w:t>
      </w:r>
      <w:r w:rsidR="008B71E5">
        <w:t>g</w:t>
      </w:r>
      <w:r>
        <w:t xml:space="preserve">overnment </w:t>
      </w:r>
      <w:r w:rsidR="008B71E5">
        <w:t>b</w:t>
      </w:r>
      <w:r>
        <w:t xml:space="preserve">enefits to help </w:t>
      </w:r>
      <w:r w:rsidR="00F64114">
        <w:t xml:space="preserve">boost the client’s income </w:t>
      </w:r>
      <w:r w:rsidR="00FD2990">
        <w:t>and</w:t>
      </w:r>
      <w:r w:rsidR="00A13698">
        <w:t xml:space="preserve"> let them enjoy</w:t>
      </w:r>
      <w:r w:rsidR="00F64114">
        <w:t xml:space="preserve"> their retirement without the </w:t>
      </w:r>
      <w:r w:rsidR="007732CA">
        <w:t xml:space="preserve">concern that they will </w:t>
      </w:r>
      <w:r w:rsidR="002F6EAD">
        <w:t>out-live their funds.</w:t>
      </w:r>
    </w:p>
    <w:p w14:paraId="29C82D82" w14:textId="2AA75D22" w:rsidR="007455D8" w:rsidRDefault="00F674E4" w:rsidP="007E17BE">
      <w:r>
        <w:t xml:space="preserve">We have listed </w:t>
      </w:r>
      <w:r w:rsidR="00AE35C3">
        <w:t xml:space="preserve">below </w:t>
      </w:r>
      <w:r>
        <w:t xml:space="preserve">some client objectives that may arise in your discussions, </w:t>
      </w:r>
      <w:r w:rsidR="009A773B">
        <w:t xml:space="preserve">and how </w:t>
      </w:r>
      <w:proofErr w:type="spellStart"/>
      <w:r w:rsidR="009A773B">
        <w:t>LifeIncome</w:t>
      </w:r>
      <w:proofErr w:type="spellEnd"/>
      <w:r w:rsidR="009A773B">
        <w:t xml:space="preserve"> </w:t>
      </w:r>
      <w:r w:rsidR="00853CBE">
        <w:t>can help</w:t>
      </w:r>
      <w:r w:rsidR="009A773B">
        <w:t xml:space="preserve"> meet these objectives.</w:t>
      </w:r>
      <w:r w:rsidR="00FF16E4">
        <w:t xml:space="preserve"> We believe clients with these types of objectives would be suited to the </w:t>
      </w:r>
      <w:proofErr w:type="spellStart"/>
      <w:r w:rsidR="00FF16E4">
        <w:t>LifeIncome</w:t>
      </w:r>
      <w:proofErr w:type="spellEnd"/>
      <w:r w:rsidR="00FF16E4">
        <w:t xml:space="preserve"> product.</w:t>
      </w:r>
    </w:p>
    <w:p w14:paraId="78CA2600" w14:textId="427ECDCB" w:rsidR="005D2B61" w:rsidRPr="007157BF" w:rsidRDefault="00FB3AE3" w:rsidP="007157BF">
      <w:pPr>
        <w:pStyle w:val="GenLifeHeading3"/>
      </w:pPr>
      <w:r w:rsidRPr="007157BF">
        <w:t>Those that r</w:t>
      </w:r>
      <w:r w:rsidR="005E673D" w:rsidRPr="007157BF">
        <w:t>equire an income stream in retirement until their life expectancy</w:t>
      </w:r>
      <w:r w:rsidR="00F91270" w:rsidRPr="007157BF">
        <w:t>,</w:t>
      </w:r>
      <w:r w:rsidR="003E7302" w:rsidRPr="007157BF">
        <w:t xml:space="preserve"> that keeps pace with the increases in the cost of living and ou</w:t>
      </w:r>
      <w:r w:rsidR="00687FD9" w:rsidRPr="007157BF">
        <w:t>t of pocket medical expenses.</w:t>
      </w:r>
    </w:p>
    <w:p w14:paraId="0122F3F6" w14:textId="5265D9EB" w:rsidR="00762E21" w:rsidRDefault="00762E21" w:rsidP="00CE6541">
      <w:proofErr w:type="spellStart"/>
      <w:r>
        <w:t>LifeIncome</w:t>
      </w:r>
      <w:proofErr w:type="spellEnd"/>
      <w:r>
        <w:t xml:space="preserve"> will pay a </w:t>
      </w:r>
      <w:r w:rsidR="00AE0C1D">
        <w:t>regular</w:t>
      </w:r>
      <w:r>
        <w:t xml:space="preserve"> income </w:t>
      </w:r>
      <w:r w:rsidR="00AE0C1D">
        <w:t>for as long as the client live</w:t>
      </w:r>
      <w:r w:rsidR="008B71E5">
        <w:t>s</w:t>
      </w:r>
      <w:r w:rsidR="00A04983">
        <w:t xml:space="preserve">, which </w:t>
      </w:r>
      <w:r w:rsidR="009A2AA5">
        <w:t>should</w:t>
      </w:r>
      <w:r w:rsidR="00A04983">
        <w:t xml:space="preserve"> keep pace with increases in the cost of living and out of pocket medical expenses given the product is investment linked</w:t>
      </w:r>
      <w:r w:rsidR="00CE6541">
        <w:t xml:space="preserve"> and is designed to provide growth in line with risk profile objectives.</w:t>
      </w:r>
    </w:p>
    <w:p w14:paraId="733875FB" w14:textId="57BBA24C" w:rsidR="005E673D" w:rsidRDefault="00FB3AE3" w:rsidP="00361A07">
      <w:pPr>
        <w:pStyle w:val="GenLifeHeading3"/>
      </w:pPr>
      <w:r>
        <w:t>Those that are</w:t>
      </w:r>
      <w:r w:rsidR="005E673D" w:rsidRPr="00583F73">
        <w:t xml:space="preserve"> expected to live longer than their life expectancy and would like to ensure they </w:t>
      </w:r>
      <w:r w:rsidR="003A2BE2" w:rsidRPr="00583F73">
        <w:t>can maintain an</w:t>
      </w:r>
      <w:r w:rsidR="005E673D" w:rsidRPr="00583F73">
        <w:t xml:space="preserve"> income past th</w:t>
      </w:r>
      <w:r w:rsidR="007455D8" w:rsidRPr="00583F73">
        <w:t>is date.</w:t>
      </w:r>
    </w:p>
    <w:p w14:paraId="51DBD29D" w14:textId="71ACB438" w:rsidR="00F01D31" w:rsidRDefault="00FB3AE3" w:rsidP="00F01D31">
      <w:r>
        <w:t xml:space="preserve">Annuity products are </w:t>
      </w:r>
      <w:r w:rsidR="00C40419">
        <w:t>ideal to protect</w:t>
      </w:r>
      <w:r w:rsidR="000B257B">
        <w:t xml:space="preserve"> against</w:t>
      </w:r>
      <w:r w:rsidR="00C40419">
        <w:t xml:space="preserve"> longevity risk. </w:t>
      </w:r>
      <w:proofErr w:type="spellStart"/>
      <w:r w:rsidR="00C40419">
        <w:t>LifeIncome</w:t>
      </w:r>
      <w:proofErr w:type="spellEnd"/>
      <w:r w:rsidR="00C40419">
        <w:t xml:space="preserve"> will provide a regular income for as long as the client (or the reversionary annuitant) lives, providing</w:t>
      </w:r>
      <w:r w:rsidR="000B257B">
        <w:t xml:space="preserve"> comfort that they may li</w:t>
      </w:r>
      <w:r w:rsidR="007C7B47">
        <w:t>v</w:t>
      </w:r>
      <w:r w:rsidR="000B257B">
        <w:t>e well past their life-expectancy and continue to receive an income.</w:t>
      </w:r>
    </w:p>
    <w:p w14:paraId="045897A4" w14:textId="2188A12A" w:rsidR="007455D8" w:rsidRPr="000A2ECE" w:rsidRDefault="00F01D31" w:rsidP="00361A07">
      <w:pPr>
        <w:pStyle w:val="GenLifeHeading3"/>
      </w:pPr>
      <w:r w:rsidRPr="000A2ECE">
        <w:t xml:space="preserve">Those that </w:t>
      </w:r>
      <w:r w:rsidR="00565BFC" w:rsidRPr="000A2ECE">
        <w:t>desire</w:t>
      </w:r>
      <w:r w:rsidR="007455D8" w:rsidRPr="000A2ECE">
        <w:t xml:space="preserve"> a</w:t>
      </w:r>
      <w:r w:rsidR="00FD50FD">
        <w:t>n</w:t>
      </w:r>
      <w:r w:rsidR="002F6EAD" w:rsidRPr="000A2ECE">
        <w:t xml:space="preserve"> </w:t>
      </w:r>
      <w:r w:rsidR="00210707" w:rsidRPr="000A2ECE">
        <w:t>income stream</w:t>
      </w:r>
      <w:r w:rsidR="00FD50FD">
        <w:t xml:space="preserve"> guaranteed for life</w:t>
      </w:r>
    </w:p>
    <w:p w14:paraId="6FE0E54A" w14:textId="04E965FD" w:rsidR="005C0EB6" w:rsidRDefault="00666E25" w:rsidP="005C0EB6">
      <w:r>
        <w:t>When a client commence</w:t>
      </w:r>
      <w:r w:rsidR="003D1780">
        <w:t>s</w:t>
      </w:r>
      <w:r>
        <w:t xml:space="preserve"> </w:t>
      </w:r>
      <w:proofErr w:type="spellStart"/>
      <w:r>
        <w:t>LifeIncome</w:t>
      </w:r>
      <w:proofErr w:type="spellEnd"/>
      <w:r w:rsidR="00C858CA">
        <w:t xml:space="preserve">, they exchange a lump sum for a regular income that will be paid for the remainder of their life.  </w:t>
      </w:r>
      <w:proofErr w:type="spellStart"/>
      <w:r w:rsidR="00C2101E">
        <w:t>LifeIncome</w:t>
      </w:r>
      <w:proofErr w:type="spellEnd"/>
      <w:r w:rsidR="00C2101E">
        <w:t xml:space="preserve"> </w:t>
      </w:r>
      <w:r w:rsidR="00FB00E5">
        <w:t xml:space="preserve">provides </w:t>
      </w:r>
      <w:r w:rsidR="00C2101E">
        <w:t>a regular income</w:t>
      </w:r>
      <w:r w:rsidR="005F4017">
        <w:t xml:space="preserve"> </w:t>
      </w:r>
      <w:r w:rsidR="00FB00E5">
        <w:t xml:space="preserve">guaranteed </w:t>
      </w:r>
      <w:r w:rsidR="005F4017">
        <w:t>for life</w:t>
      </w:r>
      <w:r w:rsidR="00C2101E">
        <w:t>, it does not guarantee the level of income.</w:t>
      </w:r>
      <w:r w:rsidR="00AE5F86">
        <w:t xml:space="preserve"> </w:t>
      </w:r>
      <w:r w:rsidR="00CC3427">
        <w:t>‘</w:t>
      </w:r>
      <w:r w:rsidR="00AE5F86">
        <w:t xml:space="preserve">Guaranteed Annual Income Units’ are determined at the start of </w:t>
      </w:r>
      <w:proofErr w:type="spellStart"/>
      <w:r w:rsidR="00AE5F86">
        <w:t>LifeIncome</w:t>
      </w:r>
      <w:proofErr w:type="spellEnd"/>
      <w:r w:rsidR="00AE5F86">
        <w:t>.</w:t>
      </w:r>
      <w:r w:rsidR="00CC3427">
        <w:t xml:space="preserve"> </w:t>
      </w:r>
      <w:r w:rsidR="005C0EB6">
        <w:t xml:space="preserve">Each year’s income is </w:t>
      </w:r>
      <w:r w:rsidR="00AE5F86">
        <w:t xml:space="preserve">determined by multiplying </w:t>
      </w:r>
      <w:r w:rsidR="00EF7307">
        <w:t>the Guaranteed</w:t>
      </w:r>
      <w:r w:rsidR="00AE5F86">
        <w:t xml:space="preserve"> Annual Income Units</w:t>
      </w:r>
      <w:r w:rsidR="002F3B74">
        <w:t xml:space="preserve"> </w:t>
      </w:r>
      <w:r w:rsidR="00AE5F86">
        <w:t>by the 30 June</w:t>
      </w:r>
      <w:r w:rsidR="002F3B74">
        <w:t xml:space="preserve"> unit price of</w:t>
      </w:r>
      <w:r w:rsidR="00AE5F86">
        <w:t xml:space="preserve"> the</w:t>
      </w:r>
      <w:r w:rsidR="002F3B74">
        <w:t xml:space="preserve"> chosen investment options</w:t>
      </w:r>
      <w:r w:rsidR="00AE5F86">
        <w:t>.</w:t>
      </w:r>
    </w:p>
    <w:p w14:paraId="5468B201" w14:textId="0784C6FB" w:rsidR="00C64F0A" w:rsidRDefault="00C64F0A" w:rsidP="005C0EB6">
      <w:r>
        <w:t>Research shows that clients that have income</w:t>
      </w:r>
      <w:r w:rsidR="00FB00E5">
        <w:t xml:space="preserve"> guaranteed for life</w:t>
      </w:r>
      <w:r>
        <w:t xml:space="preserve"> tend to be happier and live longer</w:t>
      </w:r>
      <w:r w:rsidR="00A7009E">
        <w:t>.</w:t>
      </w:r>
      <w:r w:rsidR="006507D9">
        <w:rPr>
          <w:rStyle w:val="FootnoteReference"/>
        </w:rPr>
        <w:footnoteReference w:id="10"/>
      </w:r>
    </w:p>
    <w:p w14:paraId="2D4F9D18" w14:textId="66C2085C" w:rsidR="00210707" w:rsidRDefault="003D1780" w:rsidP="00361A07">
      <w:pPr>
        <w:pStyle w:val="GenLifeHeading3"/>
      </w:pPr>
      <w:r>
        <w:lastRenderedPageBreak/>
        <w:t>Client that w</w:t>
      </w:r>
      <w:r w:rsidR="00210707">
        <w:t xml:space="preserve">ould like a guaranteed income </w:t>
      </w:r>
      <w:r w:rsidR="005B433F">
        <w:t>stream but</w:t>
      </w:r>
      <w:r w:rsidR="00210707">
        <w:t xml:space="preserve"> would like to earn a return </w:t>
      </w:r>
      <w:r w:rsidR="005B433F">
        <w:t xml:space="preserve">that is </w:t>
      </w:r>
      <w:r w:rsidR="00D63845">
        <w:t xml:space="preserve">potentially </w:t>
      </w:r>
      <w:r w:rsidR="005B433F">
        <w:t xml:space="preserve">greater than that of a typical </w:t>
      </w:r>
      <w:r w:rsidR="0095349A">
        <w:t>market</w:t>
      </w:r>
      <w:r w:rsidR="008B71E5">
        <w:t>-</w:t>
      </w:r>
      <w:r w:rsidR="0095349A">
        <w:t xml:space="preserve">linked or fixed-interest type </w:t>
      </w:r>
      <w:r w:rsidR="005B433F">
        <w:t>annuity.</w:t>
      </w:r>
    </w:p>
    <w:p w14:paraId="724ECA90" w14:textId="693485A6" w:rsidR="003D1780" w:rsidRDefault="001155EA" w:rsidP="00361A07">
      <w:proofErr w:type="spellStart"/>
      <w:r>
        <w:t>Life</w:t>
      </w:r>
      <w:r w:rsidR="00F85B55">
        <w:t>I</w:t>
      </w:r>
      <w:r>
        <w:t>ncome</w:t>
      </w:r>
      <w:proofErr w:type="spellEnd"/>
      <w:r>
        <w:t xml:space="preserve"> is investment-linked and has the potential for annual income to grow over time</w:t>
      </w:r>
      <w:r w:rsidR="00685E56">
        <w:t>, while still providing a</w:t>
      </w:r>
      <w:r w:rsidR="00FB00E5">
        <w:t>n</w:t>
      </w:r>
      <w:r w:rsidR="00685E56">
        <w:t xml:space="preserve"> income stream</w:t>
      </w:r>
      <w:r w:rsidR="005F4017">
        <w:t xml:space="preserve"> guaranteed for life</w:t>
      </w:r>
      <w:r w:rsidR="00685E56">
        <w:t xml:space="preserve">. </w:t>
      </w:r>
      <w:proofErr w:type="spellStart"/>
      <w:r w:rsidR="00685E56">
        <w:t>LifeIncome</w:t>
      </w:r>
      <w:proofErr w:type="spellEnd"/>
      <w:r w:rsidR="00685E56">
        <w:t xml:space="preserve"> </w:t>
      </w:r>
      <w:r w:rsidR="00B04B69">
        <w:t>provides</w:t>
      </w:r>
      <w:r w:rsidR="00685E56">
        <w:t xml:space="preserve"> access to leading Australian and International investment </w:t>
      </w:r>
      <w:r w:rsidR="00AE5F86">
        <w:t xml:space="preserve">managers </w:t>
      </w:r>
      <w:r w:rsidR="00685E56">
        <w:t xml:space="preserve">to help </w:t>
      </w:r>
      <w:r w:rsidR="00AA4610">
        <w:t>build a portfolio that aligns to the investment needs of the client.</w:t>
      </w:r>
    </w:p>
    <w:p w14:paraId="572440C8" w14:textId="0EB4F0EC" w:rsidR="005B433F" w:rsidRDefault="00AA4610" w:rsidP="00361A07">
      <w:pPr>
        <w:pStyle w:val="GenLifeHeading3"/>
      </w:pPr>
      <w:r>
        <w:t xml:space="preserve">Those that </w:t>
      </w:r>
      <w:r w:rsidR="008B45E6">
        <w:t xml:space="preserve">would like to improve their </w:t>
      </w:r>
      <w:r w:rsidR="000F3787">
        <w:t>government</w:t>
      </w:r>
      <w:r w:rsidR="008B45E6">
        <w:t xml:space="preserve"> social security </w:t>
      </w:r>
      <w:r w:rsidR="00C759C5">
        <w:t>benefits and</w:t>
      </w:r>
      <w:r w:rsidR="008B45E6">
        <w:t xml:space="preserve"> may be </w:t>
      </w:r>
      <w:r w:rsidR="00E41B9D">
        <w:t xml:space="preserve">currently </w:t>
      </w:r>
      <w:r w:rsidR="008B45E6">
        <w:t>subject to a reduction in income due to the assets or income test.</w:t>
      </w:r>
    </w:p>
    <w:p w14:paraId="18DC46D7" w14:textId="59F7534B" w:rsidR="00AA4610" w:rsidRDefault="00C64547" w:rsidP="00AA4610">
      <w:proofErr w:type="spellStart"/>
      <w:r>
        <w:t>LifeIncome</w:t>
      </w:r>
      <w:proofErr w:type="spellEnd"/>
      <w:r>
        <w:t xml:space="preserve"> is defined as an ‘asset</w:t>
      </w:r>
      <w:r w:rsidR="00A95C6B">
        <w:t xml:space="preserve">-tested income stream (lifetime)’ product for social security purposes. </w:t>
      </w:r>
      <w:proofErr w:type="spellStart"/>
      <w:r w:rsidR="00A95C6B">
        <w:t>LifeIncome</w:t>
      </w:r>
      <w:proofErr w:type="spellEnd"/>
      <w:r w:rsidR="00A95C6B">
        <w:t xml:space="preserve"> is treated as an annuity, that is under the assets test, only 60% of the investment amount is assessed. </w:t>
      </w:r>
      <w:r w:rsidR="00320AEC">
        <w:t>Generally, f</w:t>
      </w:r>
      <w:r w:rsidR="00A95C6B">
        <w:t>rom age 8</w:t>
      </w:r>
      <w:r w:rsidR="009F24A6">
        <w:t>5</w:t>
      </w:r>
      <w:r w:rsidR="00A95C6B">
        <w:t>, or after a minimum of five years from the date of commencement, which</w:t>
      </w:r>
      <w:r w:rsidR="00AF5CDF">
        <w:t>ever is later, only 30% is assessed</w:t>
      </w:r>
      <w:r w:rsidR="00585852">
        <w:t>.</w:t>
      </w:r>
    </w:p>
    <w:p w14:paraId="6E79A73B" w14:textId="028539D3" w:rsidR="00AF5CDF" w:rsidRDefault="00AF5CDF" w:rsidP="00AA4610">
      <w:r>
        <w:t xml:space="preserve">Only 60% of the </w:t>
      </w:r>
      <w:proofErr w:type="spellStart"/>
      <w:r>
        <w:t>LifeIncome</w:t>
      </w:r>
      <w:proofErr w:type="spellEnd"/>
      <w:r>
        <w:t xml:space="preserve"> annual income is assessed under the income test.</w:t>
      </w:r>
      <w:r w:rsidR="0002692D">
        <w:t xml:space="preserve"> For clients that would like to shelter some of their assets and</w:t>
      </w:r>
      <w:r w:rsidR="00D04492">
        <w:t>/</w:t>
      </w:r>
      <w:r w:rsidR="0002692D">
        <w:t xml:space="preserve">or income from means testing to improve their benefits, </w:t>
      </w:r>
      <w:proofErr w:type="spellStart"/>
      <w:r w:rsidR="00D56F19">
        <w:t>LifeIncome</w:t>
      </w:r>
      <w:proofErr w:type="spellEnd"/>
      <w:r w:rsidR="0002692D">
        <w:t xml:space="preserve"> may be an ideal solution.</w:t>
      </w:r>
    </w:p>
    <w:p w14:paraId="32000CB9" w14:textId="41183A88" w:rsidR="00223249" w:rsidRDefault="00BF3B6A" w:rsidP="00AA4610">
      <w:r>
        <w:t>Generally, c</w:t>
      </w:r>
      <w:r w:rsidR="00223249">
        <w:t xml:space="preserve">lients that have </w:t>
      </w:r>
      <w:r w:rsidR="009501FE">
        <w:t xml:space="preserve">assessable </w:t>
      </w:r>
      <w:r w:rsidR="00223249">
        <w:t xml:space="preserve">assets between </w:t>
      </w:r>
      <w:r w:rsidR="00A94425">
        <w:t>$</w:t>
      </w:r>
      <w:r w:rsidR="00CF3C03">
        <w:t>310</w:t>
      </w:r>
      <w:r w:rsidR="00A94425">
        <w:t>,000 - $</w:t>
      </w:r>
      <w:r w:rsidR="008433FB">
        <w:t>700</w:t>
      </w:r>
      <w:r w:rsidR="00CF2FCB">
        <w:t>,000 (singles) and $</w:t>
      </w:r>
      <w:r w:rsidR="00CF1B3A">
        <w:t>470</w:t>
      </w:r>
      <w:r w:rsidR="00CF2FCB">
        <w:t>,000 - $</w:t>
      </w:r>
      <w:r w:rsidR="008433FB">
        <w:t>1,</w:t>
      </w:r>
      <w:r w:rsidR="00CF1B3A">
        <w:t>400</w:t>
      </w:r>
      <w:r w:rsidR="00CF2FCB">
        <w:t>,000 (couples</w:t>
      </w:r>
      <w:r w:rsidR="00D63845">
        <w:t>)</w:t>
      </w:r>
      <w:r w:rsidR="00CF2FCB">
        <w:t xml:space="preserve"> will benefit</w:t>
      </w:r>
      <w:r w:rsidR="009501FE">
        <w:t xml:space="preserve"> the most</w:t>
      </w:r>
      <w:r w:rsidR="00CF2FCB">
        <w:t xml:space="preserve"> from </w:t>
      </w:r>
      <w:proofErr w:type="spellStart"/>
      <w:r w:rsidR="00CF2FCB">
        <w:t>LifeIncome</w:t>
      </w:r>
      <w:proofErr w:type="spellEnd"/>
      <w:r w:rsidR="009501FE">
        <w:t>.</w:t>
      </w:r>
    </w:p>
    <w:p w14:paraId="317D4BFF" w14:textId="240FEFE2" w:rsidR="00E41B9D" w:rsidRDefault="007340B2" w:rsidP="00361A07">
      <w:pPr>
        <w:pStyle w:val="GenLifeHeading3"/>
      </w:pPr>
      <w:r>
        <w:t xml:space="preserve">A </w:t>
      </w:r>
      <w:r w:rsidR="004259B2">
        <w:t>c</w:t>
      </w:r>
      <w:r w:rsidR="0002692D">
        <w:t xml:space="preserve">lient who </w:t>
      </w:r>
      <w:r w:rsidR="00C759C5">
        <w:t xml:space="preserve">is comfortable to </w:t>
      </w:r>
      <w:r w:rsidR="00EB2170">
        <w:t>invest without access to capital</w:t>
      </w:r>
      <w:r w:rsidR="00C759C5">
        <w:t xml:space="preserve"> in return for a guaranteed income stream for the rest of their lives.</w:t>
      </w:r>
      <w:r w:rsidR="00B50522">
        <w:t xml:space="preserve"> </w:t>
      </w:r>
    </w:p>
    <w:p w14:paraId="4509F898" w14:textId="190B8BBE" w:rsidR="00512FD2" w:rsidRDefault="00D63845" w:rsidP="00512FD2">
      <w:r>
        <w:t>A</w:t>
      </w:r>
      <w:r w:rsidR="00755AC0">
        <w:t>lthough a</w:t>
      </w:r>
      <w:r w:rsidR="008F4524">
        <w:t xml:space="preserve"> client will only</w:t>
      </w:r>
      <w:r w:rsidR="00853CBE">
        <w:t xml:space="preserve"> be</w:t>
      </w:r>
      <w:r w:rsidR="008F4524">
        <w:t xml:space="preserve"> allowed to withdraw </w:t>
      </w:r>
      <w:r w:rsidR="00755AC0">
        <w:t>during the Withdrawal Period it is important they</w:t>
      </w:r>
      <w:r w:rsidR="00512FD2">
        <w:t xml:space="preserve"> understand that they are </w:t>
      </w:r>
      <w:r w:rsidR="00755AC0">
        <w:t xml:space="preserve">primarily </w:t>
      </w:r>
      <w:r w:rsidR="00512FD2">
        <w:t>exchanging liquidity for a</w:t>
      </w:r>
      <w:r w:rsidR="00BD44BA">
        <w:t>n</w:t>
      </w:r>
      <w:r w:rsidR="00512FD2">
        <w:t xml:space="preserve"> income stream </w:t>
      </w:r>
      <w:r w:rsidR="005F4017">
        <w:t xml:space="preserve">guaranteed </w:t>
      </w:r>
      <w:r w:rsidR="00512FD2">
        <w:t>for the rest of their lives.</w:t>
      </w:r>
    </w:p>
    <w:p w14:paraId="3C0E53A3" w14:textId="50C25983" w:rsidR="00C759C5" w:rsidRDefault="00512FD2" w:rsidP="00C87C0E">
      <w:pPr>
        <w:pStyle w:val="GenLifeHeading3"/>
      </w:pPr>
      <w:r>
        <w:t xml:space="preserve">The client </w:t>
      </w:r>
      <w:r w:rsidR="003440C1">
        <w:t>has a</w:t>
      </w:r>
      <w:r w:rsidR="00B864FF">
        <w:t xml:space="preserve"> </w:t>
      </w:r>
      <w:r w:rsidR="003440C1">
        <w:t xml:space="preserve">spouse that </w:t>
      </w:r>
      <w:r w:rsidR="00C556F9">
        <w:t>they would like to provide an income for after they pass away.</w:t>
      </w:r>
    </w:p>
    <w:p w14:paraId="741D85A2" w14:textId="38D467BD" w:rsidR="009F732D" w:rsidRDefault="009F732D" w:rsidP="00020407">
      <w:r>
        <w:t xml:space="preserve">Having </w:t>
      </w:r>
      <w:proofErr w:type="spellStart"/>
      <w:r>
        <w:t>LifeIncome</w:t>
      </w:r>
      <w:proofErr w:type="spellEnd"/>
      <w:r>
        <w:t xml:space="preserve"> is another way to </w:t>
      </w:r>
      <w:r w:rsidR="005F4017">
        <w:t xml:space="preserve">provide </w:t>
      </w:r>
      <w:r>
        <w:t>income for a spouse</w:t>
      </w:r>
      <w:r w:rsidR="008433FB">
        <w:rPr>
          <w:rStyle w:val="FootnoteReference"/>
        </w:rPr>
        <w:footnoteReference w:id="11"/>
      </w:r>
      <w:r>
        <w:t xml:space="preserve">, </w:t>
      </w:r>
      <w:r w:rsidR="00685258">
        <w:t>akin</w:t>
      </w:r>
      <w:r>
        <w:t xml:space="preserve"> to an insurance policy.</w:t>
      </w:r>
      <w:r w:rsidR="00F53731">
        <w:t xml:space="preserve"> </w:t>
      </w:r>
    </w:p>
    <w:p w14:paraId="387A5F6D" w14:textId="21C62C74" w:rsidR="00512FD2" w:rsidRDefault="0084341A" w:rsidP="00020407">
      <w:r>
        <w:t xml:space="preserve">Because </w:t>
      </w:r>
      <w:proofErr w:type="spellStart"/>
      <w:r>
        <w:t>LifeIncome</w:t>
      </w:r>
      <w:proofErr w:type="spellEnd"/>
      <w:r>
        <w:t xml:space="preserve"> is paid for </w:t>
      </w:r>
      <w:r w:rsidR="00C87C0E">
        <w:t xml:space="preserve">the </w:t>
      </w:r>
      <w:r>
        <w:t xml:space="preserve">life </w:t>
      </w:r>
      <w:r w:rsidR="00072E81">
        <w:t xml:space="preserve">of </w:t>
      </w:r>
      <w:r>
        <w:t xml:space="preserve">a reversionary partner, using </w:t>
      </w:r>
      <w:proofErr w:type="spellStart"/>
      <w:r w:rsidR="007340B2">
        <w:t>LifeIncome</w:t>
      </w:r>
      <w:proofErr w:type="spellEnd"/>
      <w:r>
        <w:t xml:space="preserve"> to provide for a</w:t>
      </w:r>
      <w:r w:rsidR="00B864FF">
        <w:t xml:space="preserve"> </w:t>
      </w:r>
      <w:r>
        <w:t>spouse</w:t>
      </w:r>
      <w:r w:rsidR="008433FB">
        <w:t xml:space="preserve"> or loved one</w:t>
      </w:r>
      <w:r>
        <w:t xml:space="preserve"> means they will be able to access </w:t>
      </w:r>
      <w:r w:rsidR="002058F9">
        <w:t xml:space="preserve">the increasing pension payments </w:t>
      </w:r>
      <w:r w:rsidR="00F53731">
        <w:t>after the death of the initial annuitant</w:t>
      </w:r>
      <w:r w:rsidR="002058F9">
        <w:t xml:space="preserve">, </w:t>
      </w:r>
      <w:r w:rsidR="00F53731">
        <w:t>without worrying about whether their loved ones will be able to fund their retirement</w:t>
      </w:r>
      <w:r w:rsidR="002058F9">
        <w:t xml:space="preserve">. </w:t>
      </w:r>
      <w:r w:rsidR="008433FB">
        <w:t xml:space="preserve">An individual’s </w:t>
      </w:r>
      <w:r w:rsidR="00C5061E">
        <w:t>t</w:t>
      </w:r>
      <w:r w:rsidR="008433FB">
        <w:t xml:space="preserve">ransfer </w:t>
      </w:r>
      <w:r w:rsidR="00C5061E">
        <w:t>b</w:t>
      </w:r>
      <w:r w:rsidR="008433FB">
        <w:t xml:space="preserve">alance </w:t>
      </w:r>
      <w:r w:rsidR="00C5061E">
        <w:t>c</w:t>
      </w:r>
      <w:r w:rsidR="008433FB">
        <w:t>ap</w:t>
      </w:r>
      <w:r w:rsidR="00BF61C9">
        <w:t xml:space="preserve"> need</w:t>
      </w:r>
      <w:r w:rsidR="008433FB">
        <w:t>s</w:t>
      </w:r>
      <w:r w:rsidR="00BF61C9">
        <w:t xml:space="preserve"> to be considered </w:t>
      </w:r>
      <w:r w:rsidR="009A2AA5">
        <w:t>if</w:t>
      </w:r>
      <w:r w:rsidR="005D36E3">
        <w:t xml:space="preserve"> the </w:t>
      </w:r>
      <w:r w:rsidR="008433FB">
        <w:t>present value of the income stream</w:t>
      </w:r>
      <w:r w:rsidR="005D36E3">
        <w:t xml:space="preserve"> exceeds this cap.</w:t>
      </w:r>
    </w:p>
    <w:p w14:paraId="0E50541E" w14:textId="062EC546" w:rsidR="00B35E7A" w:rsidRDefault="00740987" w:rsidP="00020407">
      <w:proofErr w:type="spellStart"/>
      <w:r>
        <w:t>LifeIncome</w:t>
      </w:r>
      <w:proofErr w:type="spellEnd"/>
      <w:r>
        <w:t xml:space="preserve"> Flex</w:t>
      </w:r>
      <w:r w:rsidR="00B35E7A">
        <w:t xml:space="preserve"> also </w:t>
      </w:r>
      <w:r w:rsidR="00C54347">
        <w:t xml:space="preserve">gives flexibility to increase payments early in the policy while both the policy owner and reversionary are alive, </w:t>
      </w:r>
      <w:r w:rsidR="00117E0C">
        <w:t>by</w:t>
      </w:r>
      <w:r w:rsidR="00C54347">
        <w:t xml:space="preserve"> reduc</w:t>
      </w:r>
      <w:r w:rsidR="00117E0C">
        <w:t>ing</w:t>
      </w:r>
      <w:r w:rsidR="00C54347">
        <w:t xml:space="preserve"> </w:t>
      </w:r>
      <w:r>
        <w:t>income</w:t>
      </w:r>
      <w:r w:rsidR="00C54347">
        <w:t xml:space="preserve"> when one</w:t>
      </w:r>
      <w:r>
        <w:t xml:space="preserve"> person</w:t>
      </w:r>
      <w:r w:rsidR="00C54347">
        <w:t xml:space="preserve"> </w:t>
      </w:r>
      <w:r w:rsidR="00117E0C">
        <w:t>dies,</w:t>
      </w:r>
      <w:r w:rsidR="00C54347">
        <w:t xml:space="preserve"> </w:t>
      </w:r>
      <w:r w:rsidR="004C16CA">
        <w:t>as</w:t>
      </w:r>
      <w:r w:rsidR="00C54347">
        <w:t xml:space="preserve"> </w:t>
      </w:r>
      <w:r w:rsidR="00E23D02">
        <w:t>income needs may be lower</w:t>
      </w:r>
      <w:r w:rsidR="004C16CA">
        <w:t xml:space="preserve"> at that time.</w:t>
      </w:r>
    </w:p>
    <w:p w14:paraId="46512AD1" w14:textId="73862B63" w:rsidR="00F52F12" w:rsidRDefault="0027230F" w:rsidP="00C87C0E">
      <w:pPr>
        <w:pStyle w:val="GenLifeHeading3"/>
      </w:pPr>
      <w:r>
        <w:t xml:space="preserve">A client who </w:t>
      </w:r>
      <w:r w:rsidR="00F52F12">
        <w:t xml:space="preserve">wants to enjoy their retirement in the early years and does not want the </w:t>
      </w:r>
      <w:r w:rsidR="004E739F">
        <w:t>fear</w:t>
      </w:r>
      <w:r w:rsidR="00290DB3">
        <w:t xml:space="preserve"> of running out of funds later in retirement.</w:t>
      </w:r>
    </w:p>
    <w:p w14:paraId="319BC312" w14:textId="62661FD0" w:rsidR="0027230F" w:rsidRDefault="00710F9D" w:rsidP="0027230F">
      <w:r>
        <w:t xml:space="preserve">A key aspect of </w:t>
      </w:r>
      <w:proofErr w:type="spellStart"/>
      <w:r>
        <w:t>LifeIncome</w:t>
      </w:r>
      <w:proofErr w:type="spellEnd"/>
      <w:r>
        <w:t xml:space="preserve"> is the </w:t>
      </w:r>
      <w:r w:rsidR="00347591">
        <w:t>ability to provide</w:t>
      </w:r>
      <w:r w:rsidR="004E739F">
        <w:t xml:space="preserve"> the</w:t>
      </w:r>
      <w:r w:rsidR="00347591">
        <w:t xml:space="preserve"> </w:t>
      </w:r>
      <w:r w:rsidR="004E739F">
        <w:t xml:space="preserve">confidence of </w:t>
      </w:r>
      <w:r w:rsidR="00347591">
        <w:t xml:space="preserve">income </w:t>
      </w:r>
      <w:r w:rsidR="005F4017">
        <w:t xml:space="preserve">guaranteed </w:t>
      </w:r>
      <w:r w:rsidR="002A79C2">
        <w:t xml:space="preserve">until the end of </w:t>
      </w:r>
      <w:r w:rsidR="00C87C0E">
        <w:t xml:space="preserve">a client’s </w:t>
      </w:r>
      <w:r w:rsidR="002A79C2">
        <w:t>li</w:t>
      </w:r>
      <w:r w:rsidR="00C87C0E">
        <w:t>fe</w:t>
      </w:r>
      <w:r w:rsidR="00EE62F7">
        <w:t>,</w:t>
      </w:r>
      <w:r w:rsidR="002A79C2">
        <w:t xml:space="preserve"> allowing</w:t>
      </w:r>
      <w:r w:rsidR="00347591">
        <w:t xml:space="preserve"> </w:t>
      </w:r>
      <w:r w:rsidR="00C87C0E">
        <w:t xml:space="preserve">them </w:t>
      </w:r>
      <w:r w:rsidR="00347591">
        <w:t>to enjoy their retirement</w:t>
      </w:r>
      <w:r w:rsidR="00397EF5">
        <w:t>,</w:t>
      </w:r>
      <w:r w:rsidR="002A79C2">
        <w:t xml:space="preserve"> rather than worry about </w:t>
      </w:r>
      <w:r w:rsidR="00BE574E">
        <w:t>outliving their funds</w:t>
      </w:r>
      <w:r w:rsidR="002216FD">
        <w:t xml:space="preserve">. </w:t>
      </w:r>
      <w:proofErr w:type="spellStart"/>
      <w:r w:rsidR="005958F4">
        <w:t>LifeIncome</w:t>
      </w:r>
      <w:proofErr w:type="spellEnd"/>
      <w:r w:rsidR="00BE574E">
        <w:t xml:space="preserve"> </w:t>
      </w:r>
      <w:r w:rsidR="002216FD">
        <w:t>offers</w:t>
      </w:r>
      <w:r w:rsidR="00BE574E">
        <w:t xml:space="preserve"> a feature,</w:t>
      </w:r>
      <w:r w:rsidR="002216FD">
        <w:t xml:space="preserve"> </w:t>
      </w:r>
      <w:proofErr w:type="spellStart"/>
      <w:r w:rsidR="002216FD">
        <w:t>LifeBooster</w:t>
      </w:r>
      <w:proofErr w:type="spellEnd"/>
      <w:r w:rsidR="00BE574E">
        <w:t>,</w:t>
      </w:r>
      <w:r w:rsidR="002216FD">
        <w:t xml:space="preserve"> which can pay clients a higher income in the initial years of their </w:t>
      </w:r>
      <w:r w:rsidR="00C87C0E">
        <w:t>investment</w:t>
      </w:r>
      <w:r w:rsidR="002216FD">
        <w:t xml:space="preserve"> by reducing the returns over time by the </w:t>
      </w:r>
      <w:proofErr w:type="spellStart"/>
      <w:r w:rsidR="002216FD">
        <w:t>LifeBooster</w:t>
      </w:r>
      <w:proofErr w:type="spellEnd"/>
      <w:r w:rsidR="002216FD">
        <w:t xml:space="preserve"> </w:t>
      </w:r>
      <w:r w:rsidR="00C87C0E">
        <w:t>rat</w:t>
      </w:r>
      <w:r w:rsidR="002216FD">
        <w:t xml:space="preserve">e (either 2.5% or 5%). This means clients can </w:t>
      </w:r>
      <w:r w:rsidR="002F5BE2">
        <w:t xml:space="preserve">enjoy the </w:t>
      </w:r>
      <w:r w:rsidR="00BE574E">
        <w:t xml:space="preserve">freedom to spend </w:t>
      </w:r>
      <w:r w:rsidR="006C6B37">
        <w:t>early in</w:t>
      </w:r>
      <w:r w:rsidR="002F5BE2">
        <w:t xml:space="preserve"> their retirement </w:t>
      </w:r>
      <w:r w:rsidR="00BC0730">
        <w:t xml:space="preserve">while having </w:t>
      </w:r>
      <w:r w:rsidR="002F5BE2">
        <w:t>confidence they will still receive a</w:t>
      </w:r>
      <w:r w:rsidR="00BC0730">
        <w:t xml:space="preserve"> regular </w:t>
      </w:r>
      <w:r w:rsidR="002F5BE2">
        <w:t>income</w:t>
      </w:r>
      <w:r w:rsidR="00F25B8D">
        <w:t xml:space="preserve"> guaranteed</w:t>
      </w:r>
      <w:r w:rsidR="002F5BE2">
        <w:t xml:space="preserve"> in later years</w:t>
      </w:r>
      <w:r w:rsidR="00C05F15">
        <w:t>,</w:t>
      </w:r>
      <w:r w:rsidR="002F5BE2">
        <w:t xml:space="preserve"> that </w:t>
      </w:r>
      <w:r w:rsidR="000005B6">
        <w:t>can</w:t>
      </w:r>
      <w:r w:rsidR="002F5BE2">
        <w:t xml:space="preserve"> meet their expenses at that time.</w:t>
      </w:r>
    </w:p>
    <w:p w14:paraId="514EF1F1" w14:textId="1B1CF5A4" w:rsidR="004C16CA" w:rsidRPr="0027230F" w:rsidRDefault="004C16CA" w:rsidP="0027230F">
      <w:proofErr w:type="gramStart"/>
      <w:r>
        <w:t>Similar to</w:t>
      </w:r>
      <w:proofErr w:type="gramEnd"/>
      <w:r>
        <w:t xml:space="preserve"> </w:t>
      </w:r>
      <w:proofErr w:type="spellStart"/>
      <w:r>
        <w:t>LifeBooster</w:t>
      </w:r>
      <w:proofErr w:type="spellEnd"/>
      <w:r>
        <w:t xml:space="preserve">, </w:t>
      </w:r>
      <w:proofErr w:type="spellStart"/>
      <w:r>
        <w:t>LifeIncome</w:t>
      </w:r>
      <w:proofErr w:type="spellEnd"/>
      <w:r>
        <w:t xml:space="preserve"> Flex also allows a client to increase their starting income by reducing th</w:t>
      </w:r>
      <w:r w:rsidR="00A24B23">
        <w:t xml:space="preserve">e Reversionary Beneficiary payment income to 75%, 65% or 50% of the </w:t>
      </w:r>
      <w:r w:rsidR="008433FB">
        <w:t>income units</w:t>
      </w:r>
      <w:r w:rsidR="00A24B23">
        <w:t>.</w:t>
      </w:r>
    </w:p>
    <w:p w14:paraId="3BDF6200" w14:textId="32E492F8" w:rsidR="001800A1" w:rsidRDefault="001800A1" w:rsidP="00C87C0E">
      <w:pPr>
        <w:pStyle w:val="GenLifeHeading3"/>
      </w:pPr>
      <w:r>
        <w:t>A client who wants</w:t>
      </w:r>
      <w:r w:rsidR="000E2DBC">
        <w:t xml:space="preserve"> the</w:t>
      </w:r>
      <w:r>
        <w:t xml:space="preserve"> ease of management </w:t>
      </w:r>
      <w:r w:rsidR="00EF1803">
        <w:t xml:space="preserve">of </w:t>
      </w:r>
      <w:r>
        <w:t xml:space="preserve">their retirement </w:t>
      </w:r>
      <w:r w:rsidR="00D94CEC">
        <w:t>assets</w:t>
      </w:r>
      <w:r>
        <w:t>.</w:t>
      </w:r>
    </w:p>
    <w:p w14:paraId="79E56460" w14:textId="381C1DD4" w:rsidR="00D94CEC" w:rsidRDefault="00D94CEC" w:rsidP="00D94CEC">
      <w:r>
        <w:t>Unlike othe</w:t>
      </w:r>
      <w:r w:rsidR="005F5A0E">
        <w:t>r</w:t>
      </w:r>
      <w:r>
        <w:t xml:space="preserve"> retirement structures like a </w:t>
      </w:r>
      <w:r w:rsidR="00F25B8D">
        <w:t>self-managed super fund (</w:t>
      </w:r>
      <w:r>
        <w:t>SMSF</w:t>
      </w:r>
      <w:r w:rsidR="00F25B8D">
        <w:t>)</w:t>
      </w:r>
      <w:r>
        <w:t xml:space="preserve">, </w:t>
      </w:r>
      <w:proofErr w:type="spellStart"/>
      <w:r>
        <w:t>LifeIncome</w:t>
      </w:r>
      <w:proofErr w:type="spellEnd"/>
      <w:r>
        <w:t xml:space="preserve"> provides an </w:t>
      </w:r>
      <w:r w:rsidR="00C454D8">
        <w:t xml:space="preserve">uncomplicated way to </w:t>
      </w:r>
      <w:r w:rsidR="006C2B90">
        <w:t>invest funds for retirement.</w:t>
      </w:r>
    </w:p>
    <w:p w14:paraId="52AE89FA" w14:textId="16A67160" w:rsidR="006C2B90" w:rsidRDefault="006C2B90" w:rsidP="006C2B90">
      <w:r>
        <w:t xml:space="preserve">Once a </w:t>
      </w:r>
      <w:proofErr w:type="spellStart"/>
      <w:r>
        <w:t>LifeIncome</w:t>
      </w:r>
      <w:proofErr w:type="spellEnd"/>
      <w:r>
        <w:t xml:space="preserve"> has been established</w:t>
      </w:r>
      <w:r w:rsidR="00204383">
        <w:t xml:space="preserve"> online</w:t>
      </w:r>
      <w:r>
        <w:t xml:space="preserve">, </w:t>
      </w:r>
      <w:r w:rsidR="00204383">
        <w:t>a client</w:t>
      </w:r>
      <w:r>
        <w:t xml:space="preserve"> will be able to </w:t>
      </w:r>
      <w:r w:rsidDel="00D5340E">
        <w:t xml:space="preserve">access </w:t>
      </w:r>
      <w:r w:rsidR="00204383">
        <w:t>their</w:t>
      </w:r>
      <w:r>
        <w:t xml:space="preserve"> account via our Investor Online portal at </w:t>
      </w:r>
      <w:hyperlink r:id="rId37" w:history="1">
        <w:r w:rsidRPr="00AA6A32">
          <w:rPr>
            <w:rStyle w:val="Hyperlink"/>
          </w:rPr>
          <w:t>secure.genlife.com.au</w:t>
        </w:r>
      </w:hyperlink>
      <w:r w:rsidDel="00457E85">
        <w:t>.</w:t>
      </w:r>
      <w:r>
        <w:t xml:space="preserve"> At all times</w:t>
      </w:r>
      <w:r w:rsidR="00204383">
        <w:t>,</w:t>
      </w:r>
      <w:r>
        <w:t xml:space="preserve"> </w:t>
      </w:r>
      <w:r w:rsidR="00204383">
        <w:t>you and your client</w:t>
      </w:r>
      <w:r>
        <w:t xml:space="preserve"> will have access to the latest information </w:t>
      </w:r>
      <w:r>
        <w:lastRenderedPageBreak/>
        <w:t xml:space="preserve">on </w:t>
      </w:r>
      <w:r w:rsidR="00204383">
        <w:t>the</w:t>
      </w:r>
      <w:r>
        <w:t xml:space="preserve"> </w:t>
      </w:r>
      <w:r w:rsidR="00072E81">
        <w:t>investment and</w:t>
      </w:r>
      <w:r>
        <w:t xml:space="preserve"> be able to track </w:t>
      </w:r>
      <w:r w:rsidR="00204383">
        <w:t>the</w:t>
      </w:r>
      <w:r>
        <w:t xml:space="preserve"> investment at any time</w:t>
      </w:r>
      <w:r w:rsidR="00CB496F">
        <w:t>, including the ability to view</w:t>
      </w:r>
      <w:r w:rsidR="00204383">
        <w:t xml:space="preserve"> the</w:t>
      </w:r>
      <w:r>
        <w:t xml:space="preserve"> annual income amount, Income Units, nominated beneficiaries and other investment information. </w:t>
      </w:r>
    </w:p>
    <w:p w14:paraId="0CF02BB1" w14:textId="5EEAE259" w:rsidR="006C2B90" w:rsidRDefault="00204383" w:rsidP="006C2B90">
      <w:r>
        <w:t>You and your client will also be able to</w:t>
      </w:r>
      <w:r w:rsidR="006C2B90">
        <w:t xml:space="preserve"> access online resources via </w:t>
      </w:r>
      <w:r w:rsidR="00072E81">
        <w:t>the Generation Life</w:t>
      </w:r>
      <w:r w:rsidR="006C2B90">
        <w:t xml:space="preserve"> website, </w:t>
      </w:r>
      <w:hyperlink r:id="rId38" w:history="1">
        <w:r w:rsidR="006C2B90" w:rsidRPr="00AA6A32">
          <w:rPr>
            <w:rStyle w:val="Hyperlink"/>
          </w:rPr>
          <w:t>genlife.com.au</w:t>
        </w:r>
      </w:hyperlink>
      <w:r w:rsidR="006C2B90">
        <w:t xml:space="preserve">, including forms to help manage </w:t>
      </w:r>
      <w:r w:rsidR="00F25B8D">
        <w:t xml:space="preserve">the </w:t>
      </w:r>
      <w:r w:rsidR="006C2B90">
        <w:t xml:space="preserve">investment and initiate switching, change nominated </w:t>
      </w:r>
      <w:r w:rsidR="00072E81">
        <w:t>beneficiaries,</w:t>
      </w:r>
      <w:r w:rsidR="006C2B90">
        <w:t xml:space="preserve"> or remove </w:t>
      </w:r>
      <w:r w:rsidR="00920C31">
        <w:t>a</w:t>
      </w:r>
      <w:r w:rsidR="006C2B90">
        <w:t xml:space="preserve"> </w:t>
      </w:r>
      <w:r w:rsidR="00F25B8D">
        <w:t>R</w:t>
      </w:r>
      <w:r w:rsidR="006C2B90">
        <w:t xml:space="preserve">eversionary </w:t>
      </w:r>
      <w:r w:rsidR="00F25B8D">
        <w:t>B</w:t>
      </w:r>
      <w:r w:rsidR="006C2B90">
        <w:t>eneficiary.</w:t>
      </w:r>
    </w:p>
    <w:p w14:paraId="5947EF6B" w14:textId="727FFB7D" w:rsidR="006C2B90" w:rsidRPr="00D82F0B" w:rsidRDefault="006C2B90" w:rsidP="00361A07">
      <w:pPr>
        <w:rPr>
          <w:lang w:val="en-US" w:eastAsia="en-AU"/>
        </w:rPr>
      </w:pPr>
      <w:r w:rsidRPr="00D82F0B">
        <w:rPr>
          <w:lang w:val="en-US" w:eastAsia="en-AU"/>
        </w:rPr>
        <w:t xml:space="preserve">After the end of each </w:t>
      </w:r>
      <w:proofErr w:type="gramStart"/>
      <w:r w:rsidR="00F25B8D">
        <w:rPr>
          <w:lang w:val="en-US" w:eastAsia="en-AU"/>
        </w:rPr>
        <w:t>F</w:t>
      </w:r>
      <w:r w:rsidRPr="00D82F0B">
        <w:rPr>
          <w:lang w:val="en-US" w:eastAsia="en-AU"/>
        </w:rPr>
        <w:t>inancial</w:t>
      </w:r>
      <w:proofErr w:type="gramEnd"/>
      <w:r w:rsidRPr="00D82F0B">
        <w:rPr>
          <w:lang w:val="en-US" w:eastAsia="en-AU"/>
        </w:rPr>
        <w:t xml:space="preserve"> </w:t>
      </w:r>
      <w:r w:rsidR="00072E81" w:rsidRPr="00D82F0B">
        <w:rPr>
          <w:lang w:val="en-US" w:eastAsia="en-AU"/>
        </w:rPr>
        <w:t>year,</w:t>
      </w:r>
      <w:r w:rsidRPr="00D82F0B">
        <w:rPr>
          <w:lang w:val="en-US" w:eastAsia="en-AU"/>
        </w:rPr>
        <w:t xml:space="preserve"> </w:t>
      </w:r>
      <w:r w:rsidR="00072E81">
        <w:rPr>
          <w:lang w:val="en-US" w:eastAsia="en-AU"/>
        </w:rPr>
        <w:t>Generation Life</w:t>
      </w:r>
      <w:r w:rsidRPr="00D82F0B">
        <w:rPr>
          <w:lang w:val="en-US" w:eastAsia="en-AU"/>
        </w:rPr>
        <w:t xml:space="preserve"> will issue an Annual Statement, made available via </w:t>
      </w:r>
      <w:r w:rsidR="00920C31">
        <w:rPr>
          <w:lang w:val="en-US" w:eastAsia="en-AU"/>
        </w:rPr>
        <w:t>your client’s</w:t>
      </w:r>
      <w:r w:rsidRPr="00D82F0B">
        <w:rPr>
          <w:lang w:val="en-US" w:eastAsia="en-AU"/>
        </w:rPr>
        <w:t xml:space="preserve"> online account. </w:t>
      </w:r>
      <w:r w:rsidR="00920C31">
        <w:rPr>
          <w:lang w:val="en-US" w:eastAsia="en-AU"/>
        </w:rPr>
        <w:t>The</w:t>
      </w:r>
      <w:r w:rsidRPr="00D82F0B">
        <w:rPr>
          <w:lang w:val="en-US" w:eastAsia="en-AU"/>
        </w:rPr>
        <w:t xml:space="preserve"> statement will include investment information, including payments made in the last year, annual income for the new </w:t>
      </w:r>
      <w:proofErr w:type="gramStart"/>
      <w:r w:rsidR="00F25B8D">
        <w:rPr>
          <w:lang w:val="en-US" w:eastAsia="en-AU"/>
        </w:rPr>
        <w:t>F</w:t>
      </w:r>
      <w:r w:rsidR="00072E81" w:rsidRPr="00D82F0B">
        <w:rPr>
          <w:lang w:val="en-US" w:eastAsia="en-AU"/>
        </w:rPr>
        <w:t>inancial</w:t>
      </w:r>
      <w:proofErr w:type="gramEnd"/>
      <w:r w:rsidRPr="00D82F0B">
        <w:rPr>
          <w:lang w:val="en-US" w:eastAsia="en-AU"/>
        </w:rPr>
        <w:t xml:space="preserve"> year, regular income payment amount and frequency for the new </w:t>
      </w:r>
      <w:proofErr w:type="gramStart"/>
      <w:r w:rsidR="00F25B8D">
        <w:rPr>
          <w:lang w:val="en-US" w:eastAsia="en-AU"/>
        </w:rPr>
        <w:t>Fi</w:t>
      </w:r>
      <w:r w:rsidR="00072E81" w:rsidRPr="00D82F0B">
        <w:rPr>
          <w:lang w:val="en-US" w:eastAsia="en-AU"/>
        </w:rPr>
        <w:t>nancial</w:t>
      </w:r>
      <w:proofErr w:type="gramEnd"/>
      <w:r w:rsidRPr="00D82F0B">
        <w:rPr>
          <w:lang w:val="en-US" w:eastAsia="en-AU"/>
        </w:rPr>
        <w:t xml:space="preserve"> year, Income Units and 30 June unit price(s), </w:t>
      </w:r>
      <w:r w:rsidR="00F25B8D">
        <w:rPr>
          <w:lang w:val="en-US" w:eastAsia="en-AU"/>
        </w:rPr>
        <w:t>e</w:t>
      </w:r>
      <w:r w:rsidRPr="00D82F0B">
        <w:rPr>
          <w:lang w:val="en-US" w:eastAsia="en-AU"/>
        </w:rPr>
        <w:t xml:space="preserve">stimated Death Benefit payable as </w:t>
      </w:r>
      <w:proofErr w:type="gramStart"/>
      <w:r w:rsidRPr="00D82F0B">
        <w:rPr>
          <w:lang w:val="en-US" w:eastAsia="en-AU"/>
        </w:rPr>
        <w:t>at</w:t>
      </w:r>
      <w:proofErr w:type="gramEnd"/>
      <w:r w:rsidRPr="00D82F0B">
        <w:rPr>
          <w:lang w:val="en-US" w:eastAsia="en-AU"/>
        </w:rPr>
        <w:t xml:space="preserve"> 30 June and other investment information.</w:t>
      </w:r>
    </w:p>
    <w:p w14:paraId="37B8CB97" w14:textId="2A1DDFFD" w:rsidR="006C2B90" w:rsidRPr="00D82F0B" w:rsidRDefault="00072E81" w:rsidP="00361A07">
      <w:pPr>
        <w:rPr>
          <w:lang w:val="en-US" w:eastAsia="en-AU"/>
        </w:rPr>
      </w:pPr>
      <w:r>
        <w:rPr>
          <w:lang w:val="en-US" w:eastAsia="en-AU"/>
        </w:rPr>
        <w:t>Clients</w:t>
      </w:r>
      <w:r w:rsidR="00920C31">
        <w:rPr>
          <w:lang w:val="en-US" w:eastAsia="en-AU"/>
        </w:rPr>
        <w:t xml:space="preserve"> can also easily access their</w:t>
      </w:r>
      <w:r w:rsidR="006C2B90" w:rsidRPr="00D82F0B">
        <w:rPr>
          <w:lang w:val="en-US" w:eastAsia="en-AU"/>
        </w:rPr>
        <w:t xml:space="preserve"> Centrelink Schedule. If </w:t>
      </w:r>
      <w:r w:rsidR="008433FB">
        <w:rPr>
          <w:lang w:val="en-US" w:eastAsia="en-AU"/>
        </w:rPr>
        <w:t>the client has commenced the policy with non-superannuation money Generation</w:t>
      </w:r>
      <w:r>
        <w:rPr>
          <w:lang w:val="en-US" w:eastAsia="en-AU"/>
        </w:rPr>
        <w:t xml:space="preserve"> Life</w:t>
      </w:r>
      <w:r w:rsidR="006C2B90" w:rsidRPr="00D82F0B">
        <w:rPr>
          <w:lang w:val="en-US" w:eastAsia="en-AU"/>
        </w:rPr>
        <w:t xml:space="preserve"> will issue </w:t>
      </w:r>
      <w:r w:rsidR="00920C31">
        <w:rPr>
          <w:lang w:val="en-US" w:eastAsia="en-AU"/>
        </w:rPr>
        <w:t>the client</w:t>
      </w:r>
      <w:r w:rsidR="006C2B90" w:rsidRPr="00D82F0B">
        <w:rPr>
          <w:lang w:val="en-US" w:eastAsia="en-AU"/>
        </w:rPr>
        <w:t xml:space="preserve"> a PAYG payment summary.</w:t>
      </w:r>
      <w:r w:rsidR="008433FB">
        <w:rPr>
          <w:lang w:val="en-US" w:eastAsia="en-AU"/>
        </w:rPr>
        <w:t xml:space="preserve"> A </w:t>
      </w:r>
      <w:r w:rsidR="008433FB" w:rsidRPr="00D82F0B">
        <w:rPr>
          <w:lang w:val="en-US" w:eastAsia="en-AU"/>
        </w:rPr>
        <w:t>PAYG payment summary</w:t>
      </w:r>
      <w:r w:rsidR="008433FB">
        <w:rPr>
          <w:lang w:val="en-US" w:eastAsia="en-AU"/>
        </w:rPr>
        <w:t xml:space="preserve"> will also be issued to clients who commenced their </w:t>
      </w:r>
      <w:proofErr w:type="spellStart"/>
      <w:r w:rsidR="008433FB">
        <w:rPr>
          <w:lang w:val="en-US" w:eastAsia="en-AU"/>
        </w:rPr>
        <w:t>LifeIncome</w:t>
      </w:r>
      <w:proofErr w:type="spellEnd"/>
      <w:r w:rsidR="008433FB">
        <w:rPr>
          <w:lang w:val="en-US" w:eastAsia="en-AU"/>
        </w:rPr>
        <w:t xml:space="preserve"> policy with superannuation money and they were under 60 at any stage throughout the previous financial year.</w:t>
      </w:r>
    </w:p>
    <w:p w14:paraId="15880387" w14:textId="1DDD4442" w:rsidR="00E855AB" w:rsidRDefault="00072E81" w:rsidP="00361A07">
      <w:pPr>
        <w:pStyle w:val="GenLifeHeading3"/>
      </w:pPr>
      <w:r>
        <w:t xml:space="preserve">Those who are </w:t>
      </w:r>
      <w:r w:rsidR="00E855AB">
        <w:t>comfortable with a changing income stream that is linked to the market value of their underlying funds.</w:t>
      </w:r>
    </w:p>
    <w:p w14:paraId="4C9064ED" w14:textId="5165CEB0" w:rsidR="00EE6A8E" w:rsidRDefault="00EE6A8E" w:rsidP="00EE6A8E">
      <w:r>
        <w:t xml:space="preserve">One of the unique features of </w:t>
      </w:r>
      <w:proofErr w:type="spellStart"/>
      <w:r>
        <w:t>LifeIncome</w:t>
      </w:r>
      <w:proofErr w:type="spellEnd"/>
      <w:r>
        <w:t xml:space="preserve"> is the ability to receive a</w:t>
      </w:r>
      <w:r w:rsidR="00F25B8D">
        <w:t>n</w:t>
      </w:r>
      <w:r>
        <w:t xml:space="preserve"> income</w:t>
      </w:r>
      <w:r w:rsidR="00F25B8D">
        <w:t>, guaranteed</w:t>
      </w:r>
      <w:r w:rsidR="005F4017">
        <w:t xml:space="preserve"> for life</w:t>
      </w:r>
      <w:r w:rsidR="00F25B8D">
        <w:t>,</w:t>
      </w:r>
      <w:r>
        <w:t xml:space="preserve"> that is linked to the </w:t>
      </w:r>
      <w:r w:rsidR="00DE355F">
        <w:t>unit price</w:t>
      </w:r>
      <w:r w:rsidR="00F1262A">
        <w:t xml:space="preserve"> of the</w:t>
      </w:r>
      <w:r w:rsidR="00DE355F">
        <w:t>ir</w:t>
      </w:r>
      <w:r w:rsidR="00F1262A">
        <w:t xml:space="preserve"> </w:t>
      </w:r>
      <w:r w:rsidR="00F25B8D">
        <w:t xml:space="preserve">chosen </w:t>
      </w:r>
      <w:r w:rsidR="00F1262A">
        <w:t>investment</w:t>
      </w:r>
      <w:r w:rsidR="00BB4E93">
        <w:t xml:space="preserve"> option</w:t>
      </w:r>
      <w:r w:rsidR="00DE355F">
        <w:t>(s).</w:t>
      </w:r>
      <w:r w:rsidR="00F1262A">
        <w:t xml:space="preserve"> This </w:t>
      </w:r>
      <w:r w:rsidR="00953972">
        <w:t xml:space="preserve">can bring some </w:t>
      </w:r>
      <w:r w:rsidR="00B46C69">
        <w:t>favourable upside potential, in that the client</w:t>
      </w:r>
      <w:r w:rsidR="00993F96">
        <w:t xml:space="preserve">’s annual income can grow over time. </w:t>
      </w:r>
      <w:r w:rsidR="00F03D2E">
        <w:t>However, the volatility can</w:t>
      </w:r>
      <w:r w:rsidR="00CA2872">
        <w:t xml:space="preserve"> also</w:t>
      </w:r>
      <w:r w:rsidR="00F03D2E">
        <w:t xml:space="preserve"> mean lower income in years where performance has been negative.</w:t>
      </w:r>
      <w:r w:rsidR="004C0FF2">
        <w:t xml:space="preserve"> It is important that the client is aware of the risks of investing in </w:t>
      </w:r>
      <w:proofErr w:type="spellStart"/>
      <w:r w:rsidR="004C0FF2">
        <w:t>LifeIncome</w:t>
      </w:r>
      <w:proofErr w:type="spellEnd"/>
      <w:r w:rsidR="004C0FF2">
        <w:t xml:space="preserve"> and that there is not a ‘minimum income’ level that is set, like a typical annuity</w:t>
      </w:r>
      <w:r w:rsidR="00185F06">
        <w:t xml:space="preserve"> or defined benefit scheme</w:t>
      </w:r>
      <w:r w:rsidR="004C0FF2">
        <w:t>. A client should understand that they will be receiving a varying income stream.</w:t>
      </w:r>
    </w:p>
    <w:p w14:paraId="6CA8AC35" w14:textId="683DDD6B" w:rsidR="004C0FF2" w:rsidRDefault="004C0FF2" w:rsidP="00EE6A8E">
      <w:r>
        <w:t>Generation Life understand</w:t>
      </w:r>
      <w:r w:rsidR="00BB4E93">
        <w:t>s</w:t>
      </w:r>
      <w:r>
        <w:t xml:space="preserve"> </w:t>
      </w:r>
      <w:r w:rsidR="00A6728D">
        <w:t>the</w:t>
      </w:r>
      <w:r>
        <w:t xml:space="preserve"> importan</w:t>
      </w:r>
      <w:r w:rsidR="00A6728D">
        <w:t xml:space="preserve">ce of this </w:t>
      </w:r>
      <w:r>
        <w:t xml:space="preserve">conversation, so we have provided a </w:t>
      </w:r>
      <w:r w:rsidR="007E6634">
        <w:t xml:space="preserve">section in the quoting tool which you can use in front of clients to demonstrate the effects of the market on </w:t>
      </w:r>
      <w:proofErr w:type="spellStart"/>
      <w:r w:rsidR="007E6634">
        <w:t>LifeIncome</w:t>
      </w:r>
      <w:proofErr w:type="spellEnd"/>
      <w:r w:rsidR="007E6634">
        <w:t xml:space="preserve"> payments</w:t>
      </w:r>
      <w:r w:rsidR="000E395A">
        <w:t xml:space="preserve">, using historical returns of the underlying assets. More information on this tool is found </w:t>
      </w:r>
      <w:r w:rsidR="002C3AFC">
        <w:t xml:space="preserve">in Section </w:t>
      </w:r>
      <w:r w:rsidR="00EA5263">
        <w:t>7</w:t>
      </w:r>
      <w:r w:rsidR="002C3AFC">
        <w:t>;</w:t>
      </w:r>
      <w:r w:rsidR="001C3E02">
        <w:t xml:space="preserve"> </w:t>
      </w:r>
      <w:r w:rsidR="001C3E02">
        <w:fldChar w:fldCharType="begin"/>
      </w:r>
      <w:r w:rsidR="001C3E02">
        <w:instrText xml:space="preserve"> REF _Ref98500164 \h </w:instrText>
      </w:r>
      <w:r w:rsidR="001C3E02">
        <w:fldChar w:fldCharType="separate"/>
      </w:r>
      <w:r w:rsidR="00A40E04" w:rsidRPr="001A102C">
        <w:t xml:space="preserve">Tools, </w:t>
      </w:r>
      <w:r w:rsidR="00A40E04">
        <w:t>c</w:t>
      </w:r>
      <w:r w:rsidR="00A40E04" w:rsidRPr="001A102C">
        <w:t xml:space="preserve">alculators and </w:t>
      </w:r>
      <w:r w:rsidR="00A40E04">
        <w:t>r</w:t>
      </w:r>
      <w:r w:rsidR="00A40E04" w:rsidRPr="001A102C">
        <w:t>esources</w:t>
      </w:r>
      <w:r w:rsidR="001C3E02">
        <w:fldChar w:fldCharType="end"/>
      </w:r>
      <w:r w:rsidR="000E395A">
        <w:t>.</w:t>
      </w:r>
    </w:p>
    <w:p w14:paraId="20F08C13" w14:textId="1296DDB4" w:rsidR="001B7F35" w:rsidRDefault="00A6728D" w:rsidP="00361A07">
      <w:pPr>
        <w:pStyle w:val="GenLifeHeading3"/>
      </w:pPr>
      <w:r>
        <w:t xml:space="preserve">Clients who </w:t>
      </w:r>
      <w:r w:rsidR="00A31033">
        <w:t>want</w:t>
      </w:r>
      <w:r w:rsidR="0028682C">
        <w:t xml:space="preserve"> </w:t>
      </w:r>
      <w:r w:rsidR="00A31033">
        <w:t xml:space="preserve">to invest in a range of investment strategies across a range of asset classes and investment managers </w:t>
      </w:r>
      <w:r w:rsidR="007D23AC">
        <w:t>(</w:t>
      </w:r>
      <w:r w:rsidR="00A31033">
        <w:t xml:space="preserve">covering </w:t>
      </w:r>
      <w:r w:rsidR="00613366">
        <w:t>conservative</w:t>
      </w:r>
      <w:r w:rsidR="00A31033">
        <w:t xml:space="preserve"> through to higher risk investment strategies</w:t>
      </w:r>
      <w:r w:rsidR="007D23AC">
        <w:t>)</w:t>
      </w:r>
      <w:r w:rsidR="00A31033">
        <w:t xml:space="preserve"> based on their risk </w:t>
      </w:r>
      <w:r w:rsidR="00A94DAC">
        <w:t>profile and</w:t>
      </w:r>
      <w:r w:rsidR="00A31033">
        <w:t xml:space="preserve"> would like the ability to switch investment </w:t>
      </w:r>
      <w:r w:rsidR="00F25B8D">
        <w:t xml:space="preserve">options </w:t>
      </w:r>
      <w:r w:rsidR="00A31033">
        <w:t>as required.</w:t>
      </w:r>
    </w:p>
    <w:p w14:paraId="098A999A" w14:textId="58A2DE9A" w:rsidR="00412D4D" w:rsidRDefault="009E7B3C" w:rsidP="009E7B3C">
      <w:r>
        <w:t xml:space="preserve">The </w:t>
      </w:r>
      <w:proofErr w:type="spellStart"/>
      <w:r>
        <w:t>LifeIncome</w:t>
      </w:r>
      <w:proofErr w:type="spellEnd"/>
      <w:r>
        <w:t xml:space="preserve"> investment</w:t>
      </w:r>
      <w:r w:rsidR="00F25B8D">
        <w:t xml:space="preserve"> options</w:t>
      </w:r>
      <w:r>
        <w:t xml:space="preserve"> menu</w:t>
      </w:r>
      <w:r w:rsidR="00185F06">
        <w:t xml:space="preserve"> allows a client to invest </w:t>
      </w:r>
      <w:r w:rsidR="008A48C7">
        <w:t>in different ways to meet their investment objectives.</w:t>
      </w:r>
      <w:r w:rsidR="00DA7260">
        <w:t xml:space="preserve"> The menu offers:</w:t>
      </w:r>
    </w:p>
    <w:p w14:paraId="4CA52B92" w14:textId="1252811D" w:rsidR="00DA7260" w:rsidRDefault="00DA7260" w:rsidP="007465F7">
      <w:pPr>
        <w:pStyle w:val="ListParagraph"/>
        <w:numPr>
          <w:ilvl w:val="0"/>
          <w:numId w:val="11"/>
        </w:numPr>
      </w:pPr>
      <w:r>
        <w:t xml:space="preserve">Diversified </w:t>
      </w:r>
      <w:r w:rsidR="003F4E56">
        <w:t>f</w:t>
      </w:r>
      <w:r>
        <w:t>unds</w:t>
      </w:r>
    </w:p>
    <w:p w14:paraId="4D08CE6D" w14:textId="422A2E67" w:rsidR="00DA7260" w:rsidRDefault="00DA7260" w:rsidP="007465F7">
      <w:pPr>
        <w:pStyle w:val="ListParagraph"/>
        <w:numPr>
          <w:ilvl w:val="0"/>
          <w:numId w:val="11"/>
        </w:numPr>
      </w:pPr>
      <w:r>
        <w:t xml:space="preserve">Sector </w:t>
      </w:r>
      <w:r w:rsidR="003F4E56">
        <w:t>f</w:t>
      </w:r>
      <w:r>
        <w:t>unds</w:t>
      </w:r>
      <w:r w:rsidR="003F4E56">
        <w:t>, and</w:t>
      </w:r>
    </w:p>
    <w:p w14:paraId="1CE73D30" w14:textId="1046D74A" w:rsidR="00D27BFF" w:rsidRDefault="00DA7260" w:rsidP="007465F7">
      <w:pPr>
        <w:pStyle w:val="ListParagraph"/>
        <w:numPr>
          <w:ilvl w:val="0"/>
          <w:numId w:val="11"/>
        </w:numPr>
      </w:pPr>
      <w:r>
        <w:t>Index fun</w:t>
      </w:r>
      <w:r w:rsidR="003F4E56">
        <w:t>ds.</w:t>
      </w:r>
    </w:p>
    <w:p w14:paraId="0D48A58D" w14:textId="6744B031" w:rsidR="0054255C" w:rsidRDefault="0054255C" w:rsidP="0054255C">
      <w:proofErr w:type="spellStart"/>
      <w:r>
        <w:t>LifeIncome</w:t>
      </w:r>
      <w:proofErr w:type="spellEnd"/>
      <w:r>
        <w:t xml:space="preserve"> allows clients to blend a portfolio to closely reflect their risk profile</w:t>
      </w:r>
      <w:r w:rsidR="00432B3B">
        <w:t xml:space="preserve">, which is unlike </w:t>
      </w:r>
      <w:r w:rsidR="002B6824">
        <w:t xml:space="preserve">most </w:t>
      </w:r>
      <w:r w:rsidR="00432B3B">
        <w:t xml:space="preserve">other lifetime </w:t>
      </w:r>
      <w:r w:rsidR="002B6824">
        <w:t xml:space="preserve">products </w:t>
      </w:r>
      <w:r w:rsidR="00432B3B">
        <w:t>in the Australian marketplace</w:t>
      </w:r>
      <w:r w:rsidR="00121E5F">
        <w:t xml:space="preserve">. </w:t>
      </w:r>
      <w:proofErr w:type="spellStart"/>
      <w:r w:rsidR="00432B3B">
        <w:t>LifeIncome’s</w:t>
      </w:r>
      <w:proofErr w:type="spellEnd"/>
      <w:r w:rsidR="00121E5F">
        <w:t xml:space="preserve"> flexible investment menu also means a client can decide to</w:t>
      </w:r>
      <w:r w:rsidR="00A55C27">
        <w:t xml:space="preserve"> take on </w:t>
      </w:r>
      <w:r w:rsidR="00FE262B">
        <w:t>strategic</w:t>
      </w:r>
      <w:r w:rsidR="00A55C27">
        <w:t xml:space="preserve"> </w:t>
      </w:r>
      <w:r w:rsidR="00194F40">
        <w:t xml:space="preserve">investment approaches with the </w:t>
      </w:r>
      <w:r w:rsidR="00FE262B">
        <w:t>various</w:t>
      </w:r>
      <w:r w:rsidR="00194F40">
        <w:t xml:space="preserve"> retirement products they hold. For example, they may choose to take a more defensive approach with their account-based pension</w:t>
      </w:r>
      <w:r w:rsidR="00FE262B">
        <w:t xml:space="preserve">, </w:t>
      </w:r>
      <w:r w:rsidR="00194F40">
        <w:t>which is being drawn upon regularly</w:t>
      </w:r>
      <w:r w:rsidR="00FE262B">
        <w:t>,</w:t>
      </w:r>
      <w:r w:rsidR="00194F40">
        <w:t xml:space="preserve"> with a higher allocation to cash, and invest in higher </w:t>
      </w:r>
      <w:r w:rsidR="00CA6768">
        <w:t>performing</w:t>
      </w:r>
      <w:r w:rsidR="00194F40">
        <w:t xml:space="preserve"> </w:t>
      </w:r>
      <w:r w:rsidR="00FE262B">
        <w:t>assets</w:t>
      </w:r>
      <w:r w:rsidR="00194F40">
        <w:t xml:space="preserve"> </w:t>
      </w:r>
      <w:r w:rsidR="00CA6768">
        <w:t>within</w:t>
      </w:r>
      <w:r w:rsidR="00194F40">
        <w:t xml:space="preserve"> their </w:t>
      </w:r>
      <w:proofErr w:type="spellStart"/>
      <w:r w:rsidR="00194F40">
        <w:t>LifeIncome</w:t>
      </w:r>
      <w:proofErr w:type="spellEnd"/>
      <w:r w:rsidR="00194F40">
        <w:t xml:space="preserve"> account to maximise returns, knowing that </w:t>
      </w:r>
      <w:r w:rsidR="00FE262B">
        <w:t>it will provide</w:t>
      </w:r>
      <w:r w:rsidR="00194F40">
        <w:t xml:space="preserve"> a</w:t>
      </w:r>
      <w:r w:rsidR="005F4017">
        <w:t>n</w:t>
      </w:r>
      <w:r w:rsidR="00194F40">
        <w:t xml:space="preserve"> income</w:t>
      </w:r>
      <w:r w:rsidR="005F340F">
        <w:t xml:space="preserve"> </w:t>
      </w:r>
      <w:r w:rsidR="005F4017">
        <w:t xml:space="preserve">guaranteed </w:t>
      </w:r>
      <w:r w:rsidR="005F340F">
        <w:t>for life</w:t>
      </w:r>
      <w:r w:rsidR="00CA6768">
        <w:t xml:space="preserve"> which benefits from better performance.</w:t>
      </w:r>
    </w:p>
    <w:p w14:paraId="5F279C8B" w14:textId="40E26DA8" w:rsidR="005F340F" w:rsidRDefault="005F340F" w:rsidP="0054255C">
      <w:r>
        <w:t xml:space="preserve">Furthermore, </w:t>
      </w:r>
      <w:proofErr w:type="spellStart"/>
      <w:r>
        <w:t>LifeIncome</w:t>
      </w:r>
      <w:proofErr w:type="spellEnd"/>
      <w:r>
        <w:t xml:space="preserve"> provides</w:t>
      </w:r>
      <w:r w:rsidR="00D8174D">
        <w:t xml:space="preserve"> the ability to switch </w:t>
      </w:r>
      <w:r w:rsidR="00221741">
        <w:t>unlimited times during the year.</w:t>
      </w:r>
      <w:r w:rsidR="00613366">
        <w:t xml:space="preserve"> Switching can be done at any time, except for the period between midday on the third last business day of the </w:t>
      </w:r>
      <w:proofErr w:type="gramStart"/>
      <w:r w:rsidR="00613366">
        <w:t>Financial</w:t>
      </w:r>
      <w:proofErr w:type="gramEnd"/>
      <w:r w:rsidR="00613366">
        <w:t xml:space="preserve"> year and the end of the </w:t>
      </w:r>
      <w:proofErr w:type="gramStart"/>
      <w:r w:rsidR="00613366">
        <w:t>Financial</w:t>
      </w:r>
      <w:proofErr w:type="gramEnd"/>
      <w:r w:rsidR="00613366">
        <w:t xml:space="preserve"> year.</w:t>
      </w:r>
      <w:r w:rsidR="00221741">
        <w:t xml:space="preserve"> This provides you and your client the flexibility to change the portfolio to meet client needs, market changes or fund rating changes in </w:t>
      </w:r>
      <w:r w:rsidR="00BB4E93">
        <w:t xml:space="preserve">a </w:t>
      </w:r>
      <w:r w:rsidR="00221741">
        <w:t>timely manner.</w:t>
      </w:r>
      <w:r w:rsidR="00613366">
        <w:t xml:space="preserve"> </w:t>
      </w:r>
    </w:p>
    <w:p w14:paraId="40B4878F" w14:textId="66501384" w:rsidR="00A31033" w:rsidRDefault="00146193" w:rsidP="00361A07">
      <w:pPr>
        <w:pStyle w:val="GenLifeHeading3"/>
      </w:pPr>
      <w:r>
        <w:t>Clients who are</w:t>
      </w:r>
      <w:r w:rsidR="00A31033">
        <w:t xml:space="preserve"> comfortable that the </w:t>
      </w:r>
      <w:r w:rsidR="00DA0AD7">
        <w:t xml:space="preserve">product costs </w:t>
      </w:r>
      <w:r w:rsidR="00A31033">
        <w:t xml:space="preserve">associated with </w:t>
      </w:r>
      <w:proofErr w:type="spellStart"/>
      <w:r w:rsidR="00853CBE">
        <w:t>LifeIncome</w:t>
      </w:r>
      <w:proofErr w:type="spellEnd"/>
      <w:r w:rsidR="00853CBE">
        <w:t>,</w:t>
      </w:r>
      <w:r w:rsidR="00A31033">
        <w:t xml:space="preserve"> </w:t>
      </w:r>
      <w:r w:rsidR="00770C67">
        <w:t xml:space="preserve">and its investments </w:t>
      </w:r>
      <w:r w:rsidR="00A31033">
        <w:t xml:space="preserve">may be higher than other retirement income products, but </w:t>
      </w:r>
      <w:r w:rsidR="006E57BF">
        <w:t xml:space="preserve">the </w:t>
      </w:r>
      <w:r w:rsidR="00770C67">
        <w:t>desire</w:t>
      </w:r>
      <w:r w:rsidR="006E57BF">
        <w:t xml:space="preserve"> for a</w:t>
      </w:r>
      <w:r w:rsidR="005F4017">
        <w:t xml:space="preserve">n </w:t>
      </w:r>
      <w:r w:rsidR="006E57BF">
        <w:t xml:space="preserve">income </w:t>
      </w:r>
      <w:r w:rsidR="005F4017">
        <w:t xml:space="preserve">guaranteed for life </w:t>
      </w:r>
      <w:r w:rsidR="006E57BF">
        <w:t xml:space="preserve">that has better upside returns with Centrelink </w:t>
      </w:r>
      <w:r w:rsidR="00DA0AD7">
        <w:t>concessions outweigh these costs.</w:t>
      </w:r>
    </w:p>
    <w:p w14:paraId="6F52B596" w14:textId="1756BBCA" w:rsidR="00B1763F" w:rsidRDefault="00C34A09" w:rsidP="00361A07">
      <w:r w:rsidRPr="00C34A09">
        <w:t>When</w:t>
      </w:r>
      <w:r>
        <w:t xml:space="preserve"> compar</w:t>
      </w:r>
      <w:r w:rsidR="00A84A47">
        <w:t>ed</w:t>
      </w:r>
      <w:r>
        <w:t xml:space="preserve"> to other </w:t>
      </w:r>
      <w:r w:rsidR="004440F5">
        <w:t xml:space="preserve">retirement products, </w:t>
      </w:r>
      <w:proofErr w:type="spellStart"/>
      <w:r w:rsidR="004440F5">
        <w:t>LifeIncome</w:t>
      </w:r>
      <w:proofErr w:type="spellEnd"/>
      <w:r w:rsidR="004440F5">
        <w:t xml:space="preserve"> may prove to be more expensive, however the additional costs </w:t>
      </w:r>
      <w:r w:rsidR="00E27D38">
        <w:t>can provide the features that may be otherwise unobtainable with other products, namely:</w:t>
      </w:r>
    </w:p>
    <w:p w14:paraId="50C0CA7F" w14:textId="605278D7" w:rsidR="00E27D38" w:rsidRDefault="000F3787" w:rsidP="007465F7">
      <w:pPr>
        <w:pStyle w:val="ListParagraph"/>
        <w:numPr>
          <w:ilvl w:val="0"/>
          <w:numId w:val="12"/>
        </w:numPr>
      </w:pPr>
      <w:r>
        <w:lastRenderedPageBreak/>
        <w:t>An</w:t>
      </w:r>
      <w:r w:rsidR="00E27D38">
        <w:t xml:space="preserve"> </w:t>
      </w:r>
      <w:r w:rsidR="00613366">
        <w:t xml:space="preserve">income </w:t>
      </w:r>
      <w:r w:rsidR="00E27D38">
        <w:t xml:space="preserve">guaranteed for life that is linked to </w:t>
      </w:r>
      <w:r w:rsidR="00A84A47">
        <w:t>the performance of the investment options chosen</w:t>
      </w:r>
      <w:r w:rsidR="00E27D38">
        <w:t xml:space="preserve">, providing </w:t>
      </w:r>
      <w:r w:rsidR="001B4A95">
        <w:t>opportunities for greater income over time.</w:t>
      </w:r>
    </w:p>
    <w:p w14:paraId="5D7C5A23" w14:textId="781D8D02" w:rsidR="001B4A95" w:rsidRDefault="001B4A95" w:rsidP="007465F7">
      <w:pPr>
        <w:pStyle w:val="ListParagraph"/>
        <w:numPr>
          <w:ilvl w:val="0"/>
          <w:numId w:val="12"/>
        </w:numPr>
      </w:pPr>
      <w:proofErr w:type="spellStart"/>
      <w:r>
        <w:t>LifeBooster</w:t>
      </w:r>
      <w:proofErr w:type="spellEnd"/>
      <w:r>
        <w:t xml:space="preserve"> where income can be increased at the start of retirement for more freedom in </w:t>
      </w:r>
      <w:r w:rsidR="00A84A47">
        <w:t xml:space="preserve">earlier </w:t>
      </w:r>
      <w:r>
        <w:t>years.</w:t>
      </w:r>
    </w:p>
    <w:p w14:paraId="42EFA2DC" w14:textId="75617424" w:rsidR="001B4A95" w:rsidRPr="00C34A09" w:rsidRDefault="00EE0C7E" w:rsidP="007465F7">
      <w:pPr>
        <w:pStyle w:val="ListParagraph"/>
        <w:numPr>
          <w:ilvl w:val="0"/>
          <w:numId w:val="12"/>
        </w:numPr>
      </w:pPr>
      <w:bookmarkStart w:id="113" w:name="_Hlk137107864"/>
      <w:r>
        <w:t>Greater investment choice</w:t>
      </w:r>
      <w:r w:rsidR="00A84A47">
        <w:t xml:space="preserve"> – with</w:t>
      </w:r>
      <w:r>
        <w:t xml:space="preserve"> </w:t>
      </w:r>
      <w:r w:rsidR="00081777">
        <w:t xml:space="preserve">29 </w:t>
      </w:r>
      <w:r w:rsidR="00A84A47">
        <w:t>researcher</w:t>
      </w:r>
      <w:r w:rsidR="00DB014B">
        <w:t xml:space="preserve"> rated</w:t>
      </w:r>
      <w:r w:rsidR="00341D11">
        <w:t xml:space="preserve"> and flexible </w:t>
      </w:r>
      <w:r>
        <w:t>investment options</w:t>
      </w:r>
      <w:r w:rsidR="00341D11">
        <w:t xml:space="preserve"> to create a portfolio to match your client’s risk profile.</w:t>
      </w:r>
    </w:p>
    <w:p w14:paraId="662070BF" w14:textId="2B02FE80" w:rsidR="007F4A8A" w:rsidRDefault="00014CA4" w:rsidP="00314DDC">
      <w:pPr>
        <w:pStyle w:val="GenLifeHeading2"/>
        <w:numPr>
          <w:ilvl w:val="1"/>
          <w:numId w:val="60"/>
        </w:numPr>
      </w:pPr>
      <w:bookmarkStart w:id="114" w:name="_Toc132196545"/>
      <w:bookmarkEnd w:id="113"/>
      <w:r>
        <w:t xml:space="preserve"> </w:t>
      </w:r>
      <w:r w:rsidR="00BF1793">
        <w:tab/>
      </w:r>
      <w:bookmarkStart w:id="115" w:name="_Toc184214556"/>
      <w:r w:rsidR="007F4A8A">
        <w:t>Financial situation</w:t>
      </w:r>
      <w:bookmarkEnd w:id="114"/>
      <w:bookmarkEnd w:id="115"/>
    </w:p>
    <w:p w14:paraId="61C1FB3A" w14:textId="528F2F5F" w:rsidR="003729EF" w:rsidRDefault="009C4D8D" w:rsidP="00361A07">
      <w:r>
        <w:t xml:space="preserve">When considering the product, </w:t>
      </w:r>
      <w:r w:rsidR="00204153">
        <w:t>ideally the client should</w:t>
      </w:r>
      <w:r w:rsidR="00567DE4">
        <w:t xml:space="preserve"> have one or more of the following financial situations:</w:t>
      </w:r>
    </w:p>
    <w:p w14:paraId="72FC2441" w14:textId="0E9C599B" w:rsidR="001219B5" w:rsidRDefault="001219B5" w:rsidP="007465F7">
      <w:pPr>
        <w:pStyle w:val="ListParagraph"/>
        <w:numPr>
          <w:ilvl w:val="0"/>
          <w:numId w:val="13"/>
        </w:numPr>
      </w:pPr>
      <w:r>
        <w:t xml:space="preserve">The client </w:t>
      </w:r>
      <w:r w:rsidR="00567DE4">
        <w:t>has</w:t>
      </w:r>
      <w:r>
        <w:t xml:space="preserve"> a minimum of $10,000 to invest.</w:t>
      </w:r>
    </w:p>
    <w:p w14:paraId="798CA883" w14:textId="41CCA12A" w:rsidR="001219B5" w:rsidRDefault="00316C8C" w:rsidP="007465F7">
      <w:pPr>
        <w:pStyle w:val="ListParagraph"/>
        <w:numPr>
          <w:ilvl w:val="0"/>
          <w:numId w:val="13"/>
        </w:numPr>
      </w:pPr>
      <w:r>
        <w:t xml:space="preserve">If superannuation money is used, the client </w:t>
      </w:r>
      <w:r w:rsidR="00567DE4">
        <w:t xml:space="preserve">does not have </w:t>
      </w:r>
      <w:r w:rsidR="00664316">
        <w:t>total super of over</w:t>
      </w:r>
      <w:r>
        <w:t xml:space="preserve"> </w:t>
      </w:r>
      <w:r w:rsidR="00BA5DDC">
        <w:t xml:space="preserve">the </w:t>
      </w:r>
      <w:r w:rsidR="0027003B">
        <w:t xml:space="preserve">current general </w:t>
      </w:r>
      <w:r w:rsidR="005972CC">
        <w:t>t</w:t>
      </w:r>
      <w:r w:rsidR="0027003B">
        <w:t xml:space="preserve">ransfer </w:t>
      </w:r>
      <w:r w:rsidR="005972CC">
        <w:t>b</w:t>
      </w:r>
      <w:r w:rsidR="0027003B">
        <w:t xml:space="preserve">alance </w:t>
      </w:r>
      <w:r w:rsidR="005972CC">
        <w:t>c</w:t>
      </w:r>
      <w:r w:rsidR="0027003B">
        <w:t>ap (</w:t>
      </w:r>
      <w:r>
        <w:t>$</w:t>
      </w:r>
      <w:r w:rsidR="005E5A7B">
        <w:t>2</w:t>
      </w:r>
      <w:r>
        <w:t>,</w:t>
      </w:r>
      <w:r w:rsidR="005E5A7B">
        <w:t>0</w:t>
      </w:r>
      <w:r w:rsidR="00E9322E">
        <w:t>00</w:t>
      </w:r>
      <w:r>
        <w:t>,000</w:t>
      </w:r>
      <w:r w:rsidR="00E9322E">
        <w:t xml:space="preserve"> </w:t>
      </w:r>
      <w:r w:rsidR="005972CC">
        <w:t xml:space="preserve">for </w:t>
      </w:r>
      <w:proofErr w:type="gramStart"/>
      <w:r w:rsidR="003D3533">
        <w:t>Financial</w:t>
      </w:r>
      <w:proofErr w:type="gramEnd"/>
      <w:r w:rsidR="003D3533">
        <w:t xml:space="preserve"> year </w:t>
      </w:r>
      <w:r w:rsidR="005972CC">
        <w:t>202</w:t>
      </w:r>
      <w:r w:rsidR="005E5A7B">
        <w:t>5</w:t>
      </w:r>
      <w:r w:rsidR="005972CC">
        <w:t>/2</w:t>
      </w:r>
      <w:r w:rsidR="005E5A7B">
        <w:t>6</w:t>
      </w:r>
      <w:r w:rsidR="00E9322E">
        <w:t>)</w:t>
      </w:r>
      <w:r w:rsidR="00567DE4">
        <w:t>.</w:t>
      </w:r>
    </w:p>
    <w:p w14:paraId="41524B7C" w14:textId="712FC269" w:rsidR="00316C8C" w:rsidRDefault="00316C8C" w:rsidP="007465F7">
      <w:pPr>
        <w:pStyle w:val="ListParagraph"/>
        <w:numPr>
          <w:ilvl w:val="0"/>
          <w:numId w:val="13"/>
        </w:numPr>
      </w:pPr>
      <w:r>
        <w:t xml:space="preserve">If non-superannuation money is used, the client </w:t>
      </w:r>
      <w:r w:rsidR="00A7009E">
        <w:t xml:space="preserve">has </w:t>
      </w:r>
      <w:r>
        <w:t>$5,000,000</w:t>
      </w:r>
      <w:r w:rsidR="00567DE4">
        <w:t xml:space="preserve"> </w:t>
      </w:r>
      <w:r w:rsidR="009B24D4">
        <w:t xml:space="preserve">or less </w:t>
      </w:r>
      <w:r w:rsidR="00567DE4">
        <w:t>to invest.</w:t>
      </w:r>
    </w:p>
    <w:p w14:paraId="4060AAB6" w14:textId="77777777" w:rsidR="001D10A1" w:rsidRDefault="001D10A1" w:rsidP="007465F7">
      <w:pPr>
        <w:pStyle w:val="ListParagraph"/>
        <w:numPr>
          <w:ilvl w:val="0"/>
          <w:numId w:val="13"/>
        </w:numPr>
      </w:pPr>
      <w:r>
        <w:t>For superannuation money, the client must have met a condition of release and have access to preserved superannuation benefits.</w:t>
      </w:r>
    </w:p>
    <w:p w14:paraId="11FA1653" w14:textId="06B221C3" w:rsidR="00697F5E" w:rsidRDefault="00697F5E" w:rsidP="007465F7">
      <w:pPr>
        <w:pStyle w:val="ListParagraph"/>
        <w:numPr>
          <w:ilvl w:val="0"/>
          <w:numId w:val="13"/>
        </w:numPr>
      </w:pPr>
      <w:r>
        <w:t>Ideally, the client needs to be invested for the long term and does not require regular lump-sum withdrawals above and beyond the income payments.</w:t>
      </w:r>
    </w:p>
    <w:p w14:paraId="11DDE41C" w14:textId="6BAF5B7F" w:rsidR="0045779B" w:rsidRDefault="0045779B" w:rsidP="007465F7">
      <w:pPr>
        <w:pStyle w:val="ListParagraph"/>
        <w:numPr>
          <w:ilvl w:val="0"/>
          <w:numId w:val="13"/>
        </w:numPr>
      </w:pPr>
      <w:r>
        <w:t xml:space="preserve">Ideally, the client should have some assets outside of </w:t>
      </w:r>
      <w:proofErr w:type="spellStart"/>
      <w:r w:rsidR="00805E24">
        <w:t>LifeIncome</w:t>
      </w:r>
      <w:proofErr w:type="spellEnd"/>
      <w:r>
        <w:t xml:space="preserve"> for emergencies and to </w:t>
      </w:r>
      <w:r w:rsidR="00AB146E">
        <w:t xml:space="preserve">supplement income if the income, in any year, is below expectations. </w:t>
      </w:r>
    </w:p>
    <w:p w14:paraId="15B428D1" w14:textId="49B7D23B" w:rsidR="00CF5733" w:rsidRDefault="00CB48A3" w:rsidP="007465F7">
      <w:pPr>
        <w:pStyle w:val="ListParagraph"/>
        <w:numPr>
          <w:ilvl w:val="0"/>
          <w:numId w:val="13"/>
        </w:numPr>
      </w:pPr>
      <w:r>
        <w:t xml:space="preserve">The client may be in receipt of </w:t>
      </w:r>
      <w:r w:rsidR="00A84A47">
        <w:t>g</w:t>
      </w:r>
      <w:r>
        <w:t>overnment benefits such as the Age Pension</w:t>
      </w:r>
      <w:r w:rsidR="00FD1768">
        <w:t xml:space="preserve"> or </w:t>
      </w:r>
      <w:r w:rsidR="00AD68A6">
        <w:t>DVA entitlements</w:t>
      </w:r>
      <w:r w:rsidR="00FD1768">
        <w:t>.</w:t>
      </w:r>
    </w:p>
    <w:p w14:paraId="52BEB073" w14:textId="36EDC0F2" w:rsidR="00FD1768" w:rsidRDefault="004A1ACB" w:rsidP="007465F7">
      <w:pPr>
        <w:pStyle w:val="ListParagraph"/>
        <w:numPr>
          <w:ilvl w:val="0"/>
          <w:numId w:val="13"/>
        </w:numPr>
      </w:pPr>
      <w:r>
        <w:t xml:space="preserve">The client has a </w:t>
      </w:r>
      <w:r w:rsidR="00880440">
        <w:t xml:space="preserve">medium to </w:t>
      </w:r>
      <w:r>
        <w:t xml:space="preserve">long-term </w:t>
      </w:r>
      <w:r w:rsidR="001F5B3B">
        <w:t xml:space="preserve">investment </w:t>
      </w:r>
      <w:r w:rsidR="00824ED3">
        <w:t>timeframe.</w:t>
      </w:r>
    </w:p>
    <w:p w14:paraId="401EB7E4" w14:textId="1856582E" w:rsidR="00CE2C2F" w:rsidRDefault="00014CA4" w:rsidP="00314DDC">
      <w:pPr>
        <w:pStyle w:val="GenLifeHeading2"/>
        <w:numPr>
          <w:ilvl w:val="1"/>
          <w:numId w:val="60"/>
        </w:numPr>
      </w:pPr>
      <w:bookmarkStart w:id="116" w:name="_Toc132196546"/>
      <w:r>
        <w:t xml:space="preserve"> </w:t>
      </w:r>
      <w:r w:rsidR="00BF1793">
        <w:tab/>
      </w:r>
      <w:bookmarkStart w:id="117" w:name="_Toc184214557"/>
      <w:r w:rsidR="00CE2C2F">
        <w:t xml:space="preserve">Who is not suitable for </w:t>
      </w:r>
      <w:proofErr w:type="spellStart"/>
      <w:r w:rsidR="00CE2C2F">
        <w:t>LifeIncome</w:t>
      </w:r>
      <w:proofErr w:type="spellEnd"/>
      <w:r w:rsidR="00CE2C2F">
        <w:t>?</w:t>
      </w:r>
      <w:bookmarkEnd w:id="116"/>
      <w:bookmarkEnd w:id="117"/>
    </w:p>
    <w:p w14:paraId="3DB0EC79" w14:textId="40B099C7" w:rsidR="00CE2C2F" w:rsidRDefault="00CE2C2F" w:rsidP="00CE2C2F">
      <w:r>
        <w:t>Like any product, there are clients who will not be suited</w:t>
      </w:r>
      <w:r w:rsidR="00A84A47">
        <w:t xml:space="preserve"> to</w:t>
      </w:r>
      <w:r>
        <w:t xml:space="preserve"> </w:t>
      </w:r>
      <w:proofErr w:type="spellStart"/>
      <w:r>
        <w:t>LifeIncome</w:t>
      </w:r>
      <w:proofErr w:type="spellEnd"/>
      <w:r>
        <w:t>. It is up to you</w:t>
      </w:r>
      <w:r w:rsidR="00A7009E">
        <w:t>,</w:t>
      </w:r>
      <w:r>
        <w:t xml:space="preserve"> as an adviser</w:t>
      </w:r>
      <w:r w:rsidR="00A7009E">
        <w:t>,</w:t>
      </w:r>
      <w:r>
        <w:t xml:space="preserve"> to make a</w:t>
      </w:r>
      <w:r w:rsidR="00771F68">
        <w:t>n assessment on their suitability based on the guidance above and the TMD; however, we have noted some situations where we consider this product unsuitable</w:t>
      </w:r>
      <w:r w:rsidR="00361A07">
        <w:t>.</w:t>
      </w:r>
    </w:p>
    <w:p w14:paraId="0CCE3FD5" w14:textId="40DF995A" w:rsidR="005C2AF0" w:rsidRDefault="005C2AF0" w:rsidP="00361A07">
      <w:r>
        <w:t>The client</w:t>
      </w:r>
      <w:r w:rsidR="00447C24">
        <w:t>:</w:t>
      </w:r>
    </w:p>
    <w:p w14:paraId="4B3CEDED" w14:textId="1D41E7AD" w:rsidR="00771F68" w:rsidRDefault="00824FF3" w:rsidP="007465F7">
      <w:pPr>
        <w:pStyle w:val="ListParagraph"/>
        <w:numPr>
          <w:ilvl w:val="0"/>
          <w:numId w:val="14"/>
        </w:numPr>
      </w:pPr>
      <w:r>
        <w:t xml:space="preserve">is unsure on whether they will require access to the invested funds in the short, </w:t>
      </w:r>
      <w:r w:rsidR="00744860">
        <w:t>medium,</w:t>
      </w:r>
      <w:r>
        <w:t xml:space="preserve"> or long </w:t>
      </w:r>
      <w:r w:rsidR="00853CBE">
        <w:t>term</w:t>
      </w:r>
      <w:r w:rsidR="00077762">
        <w:t>;</w:t>
      </w:r>
    </w:p>
    <w:p w14:paraId="2E3D3566" w14:textId="0461954B" w:rsidR="00824FF3" w:rsidRDefault="005C2AF0" w:rsidP="007465F7">
      <w:pPr>
        <w:pStyle w:val="ListParagraph"/>
        <w:numPr>
          <w:ilvl w:val="0"/>
          <w:numId w:val="14"/>
        </w:numPr>
      </w:pPr>
      <w:r>
        <w:t>is</w:t>
      </w:r>
      <w:r w:rsidR="00824FF3">
        <w:t xml:space="preserve"> not comfortable with market </w:t>
      </w:r>
      <w:r w:rsidR="00853CBE">
        <w:t>volatility</w:t>
      </w:r>
      <w:r w:rsidR="00077762">
        <w:t>;</w:t>
      </w:r>
    </w:p>
    <w:p w14:paraId="320490F0" w14:textId="2EA90FA0" w:rsidR="00824FF3" w:rsidRDefault="007759AE" w:rsidP="007465F7">
      <w:pPr>
        <w:pStyle w:val="ListParagraph"/>
        <w:numPr>
          <w:ilvl w:val="0"/>
          <w:numId w:val="14"/>
        </w:numPr>
      </w:pPr>
      <w:r>
        <w:t>i</w:t>
      </w:r>
      <w:r w:rsidR="005C2AF0">
        <w:t xml:space="preserve">s suffering from an illness that will severely curtail their life </w:t>
      </w:r>
      <w:r w:rsidR="00853CBE">
        <w:t>expectancy</w:t>
      </w:r>
      <w:r w:rsidR="00077762">
        <w:t>;</w:t>
      </w:r>
    </w:p>
    <w:p w14:paraId="604B61F3" w14:textId="26C93B80" w:rsidR="007759AE" w:rsidRDefault="007759AE" w:rsidP="007465F7">
      <w:pPr>
        <w:pStyle w:val="ListParagraph"/>
        <w:numPr>
          <w:ilvl w:val="0"/>
          <w:numId w:val="14"/>
        </w:numPr>
      </w:pPr>
      <w:r>
        <w:t xml:space="preserve">is not comfortable that their income may not be constant and can rise and fall from one year to the </w:t>
      </w:r>
      <w:r w:rsidR="00853CBE">
        <w:t>next</w:t>
      </w:r>
      <w:r w:rsidR="00077762">
        <w:t>;</w:t>
      </w:r>
    </w:p>
    <w:p w14:paraId="19C23B4D" w14:textId="10FC7731" w:rsidR="007759AE" w:rsidRDefault="00316BF8" w:rsidP="007465F7">
      <w:pPr>
        <w:pStyle w:val="ListParagraph"/>
        <w:numPr>
          <w:ilvl w:val="0"/>
          <w:numId w:val="14"/>
        </w:numPr>
      </w:pPr>
      <w:r>
        <w:t xml:space="preserve">will require changes to their income mid-way through a </w:t>
      </w:r>
      <w:proofErr w:type="gramStart"/>
      <w:r w:rsidR="00A84A47">
        <w:t>F</w:t>
      </w:r>
      <w:r>
        <w:t>inancial</w:t>
      </w:r>
      <w:proofErr w:type="gramEnd"/>
      <w:r>
        <w:t xml:space="preserve"> </w:t>
      </w:r>
      <w:r w:rsidR="00853CBE">
        <w:t>year</w:t>
      </w:r>
      <w:r w:rsidR="00077762">
        <w:t>;</w:t>
      </w:r>
    </w:p>
    <w:p w14:paraId="6019DC5E" w14:textId="1FD4C92E" w:rsidR="00857E00" w:rsidRDefault="00DB2A51" w:rsidP="007465F7">
      <w:pPr>
        <w:pStyle w:val="ListParagraph"/>
        <w:numPr>
          <w:ilvl w:val="0"/>
          <w:numId w:val="14"/>
        </w:numPr>
      </w:pPr>
      <w:r>
        <w:t xml:space="preserve">wants to </w:t>
      </w:r>
      <w:r w:rsidR="003E6A73">
        <w:t>invest</w:t>
      </w:r>
      <w:r>
        <w:t xml:space="preserve"> funds </w:t>
      </w:r>
      <w:r w:rsidR="003E6A73">
        <w:t>owned by</w:t>
      </w:r>
      <w:r w:rsidR="00857E00">
        <w:t xml:space="preserve"> a </w:t>
      </w:r>
      <w:r w:rsidR="00A84A47">
        <w:t>SMSF</w:t>
      </w:r>
      <w:r w:rsidR="00D96C8F">
        <w:t xml:space="preserve">, </w:t>
      </w:r>
      <w:r w:rsidR="00744860">
        <w:t>company,</w:t>
      </w:r>
      <w:r w:rsidR="00D96C8F">
        <w:t xml:space="preserve"> or </w:t>
      </w:r>
      <w:r w:rsidR="00853CBE">
        <w:t>trust.</w:t>
      </w:r>
    </w:p>
    <w:p w14:paraId="53C41CF8" w14:textId="71164D61" w:rsidR="007005AB" w:rsidRDefault="007005AB" w:rsidP="007465F7">
      <w:pPr>
        <w:pStyle w:val="ListParagraph"/>
        <w:numPr>
          <w:ilvl w:val="0"/>
          <w:numId w:val="14"/>
        </w:numPr>
      </w:pPr>
      <w:r>
        <w:t>requires the funds as collateral for a debt</w:t>
      </w:r>
      <w:r w:rsidR="00447C24">
        <w:t>;</w:t>
      </w:r>
      <w:r w:rsidR="00A35531">
        <w:t xml:space="preserve"> and/or</w:t>
      </w:r>
    </w:p>
    <w:p w14:paraId="721AAF68" w14:textId="0933BEB9" w:rsidR="00C407A7" w:rsidRDefault="00C05EBF" w:rsidP="007465F7">
      <w:pPr>
        <w:pStyle w:val="ListParagraph"/>
        <w:numPr>
          <w:ilvl w:val="0"/>
          <w:numId w:val="14"/>
        </w:numPr>
      </w:pPr>
      <w:proofErr w:type="gramStart"/>
      <w:r w:rsidRPr="00F82927">
        <w:t>is not able to</w:t>
      </w:r>
      <w:proofErr w:type="gramEnd"/>
      <w:r w:rsidRPr="00F82927">
        <w:t xml:space="preserve"> commit to a</w:t>
      </w:r>
      <w:r w:rsidR="00AD089C" w:rsidRPr="00F82927">
        <w:t xml:space="preserve"> long-term</w:t>
      </w:r>
      <w:r w:rsidRPr="00F82927">
        <w:t xml:space="preserve"> ongoing client-adviser relationship.</w:t>
      </w:r>
      <w:r w:rsidR="00F82927">
        <w:t xml:space="preserve"> Although the product can be managed directly by a client, ideally this should be a product that is provided with the aim </w:t>
      </w:r>
      <w:r w:rsidR="009F5661">
        <w:t>of</w:t>
      </w:r>
      <w:r w:rsidR="00F82927">
        <w:t xml:space="preserve"> ongoing advice and management from a professional adviser.</w:t>
      </w:r>
    </w:p>
    <w:p w14:paraId="21286F3D" w14:textId="77777777" w:rsidR="00C407A7" w:rsidRDefault="00C407A7">
      <w:pPr>
        <w:spacing w:before="0" w:after="160" w:line="259" w:lineRule="auto"/>
      </w:pPr>
      <w:r>
        <w:br w:type="page"/>
      </w:r>
    </w:p>
    <w:p w14:paraId="5F6E33C9" w14:textId="4E2E34A1" w:rsidR="005D6458" w:rsidRPr="00447C24" w:rsidRDefault="00B4187D" w:rsidP="00C407A7">
      <w:pPr>
        <w:pStyle w:val="GenLifeHeading1"/>
      </w:pPr>
      <w:bookmarkStart w:id="118" w:name="_Toc132196547"/>
      <w:bookmarkStart w:id="119" w:name="_Toc184214558"/>
      <w:proofErr w:type="spellStart"/>
      <w:r>
        <w:lastRenderedPageBreak/>
        <w:t>LifeIncome</w:t>
      </w:r>
      <w:proofErr w:type="spellEnd"/>
      <w:r>
        <w:t xml:space="preserve"> </w:t>
      </w:r>
      <w:r w:rsidR="00A84A47">
        <w:t>s</w:t>
      </w:r>
      <w:r w:rsidRPr="00817983">
        <w:t>trategies</w:t>
      </w:r>
      <w:bookmarkEnd w:id="118"/>
      <w:bookmarkEnd w:id="119"/>
    </w:p>
    <w:p w14:paraId="1CEBB0A9" w14:textId="48B4BC1A" w:rsidR="00447C24" w:rsidRDefault="00E716D9" w:rsidP="007163E0">
      <w:r>
        <w:t>Generation Life believe</w:t>
      </w:r>
      <w:r w:rsidR="00A418B2">
        <w:t>s</w:t>
      </w:r>
      <w:r>
        <w:t xml:space="preserve"> that retirement is something that clients should look forward to and not be afraid of. </w:t>
      </w:r>
      <w:proofErr w:type="spellStart"/>
      <w:r w:rsidR="002432B4">
        <w:t>LifeIncome</w:t>
      </w:r>
      <w:proofErr w:type="spellEnd"/>
      <w:r w:rsidR="002432B4">
        <w:t xml:space="preserve"> can form part of a well-</w:t>
      </w:r>
      <w:r>
        <w:t>develop</w:t>
      </w:r>
      <w:r w:rsidR="002432B4">
        <w:t>ed</w:t>
      </w:r>
      <w:r>
        <w:t xml:space="preserve"> retirement plan that meets your client’s objectives now </w:t>
      </w:r>
      <w:proofErr w:type="gramStart"/>
      <w:r w:rsidR="008341B0">
        <w:t>and in the future,</w:t>
      </w:r>
      <w:proofErr w:type="gramEnd"/>
      <w:r>
        <w:t xml:space="preserve"> as well as manag</w:t>
      </w:r>
      <w:r w:rsidR="00A84A47">
        <w:t>e</w:t>
      </w:r>
      <w:r>
        <w:t xml:space="preserve"> some of the risks</w:t>
      </w:r>
      <w:r w:rsidR="00B803D4">
        <w:t xml:space="preserve"> that come with funding retirement.</w:t>
      </w:r>
    </w:p>
    <w:p w14:paraId="00A3F727" w14:textId="5F7666C5" w:rsidR="00493C80" w:rsidRPr="00A15B5C" w:rsidRDefault="00E06C38" w:rsidP="00314DDC">
      <w:pPr>
        <w:pStyle w:val="GenLifeHeading2"/>
        <w:numPr>
          <w:ilvl w:val="1"/>
          <w:numId w:val="60"/>
        </w:numPr>
      </w:pPr>
      <w:bookmarkStart w:id="120" w:name="_Toc132196548"/>
      <w:r>
        <w:t xml:space="preserve">    </w:t>
      </w:r>
      <w:bookmarkStart w:id="121" w:name="_Toc184214559"/>
      <w:r w:rsidR="00493C80" w:rsidRPr="00A15B5C">
        <w:t xml:space="preserve">Overview of income </w:t>
      </w:r>
      <w:r w:rsidR="00493C80" w:rsidRPr="00817983">
        <w:t>stream</w:t>
      </w:r>
      <w:r w:rsidR="00493C80" w:rsidRPr="00A15B5C">
        <w:t xml:space="preserve"> options</w:t>
      </w:r>
      <w:bookmarkEnd w:id="120"/>
      <w:bookmarkEnd w:id="121"/>
    </w:p>
    <w:p w14:paraId="01B0D4FE" w14:textId="7289BEC9" w:rsidR="00280F38" w:rsidRDefault="005958F4" w:rsidP="00B6472B">
      <w:r>
        <w:t>Below is a comparison of</w:t>
      </w:r>
      <w:r w:rsidR="00DE61F0">
        <w:t xml:space="preserve"> standard types of</w:t>
      </w:r>
      <w:r w:rsidR="00864D32">
        <w:t xml:space="preserve"> retirement </w:t>
      </w:r>
      <w:r w:rsidR="005A4F01">
        <w:t xml:space="preserve">income </w:t>
      </w:r>
      <w:r w:rsidR="002F0162">
        <w:t>products</w:t>
      </w:r>
      <w:r w:rsidR="00DE61F0">
        <w:t xml:space="preserve"> available</w:t>
      </w:r>
      <w:r w:rsidR="002F0162">
        <w:t xml:space="preserve"> and their features:</w:t>
      </w:r>
      <w:r w:rsidR="00DE61F0">
        <w:br/>
      </w:r>
    </w:p>
    <w:tbl>
      <w:tblPr>
        <w:tblStyle w:val="PlainTable2"/>
        <w:tblW w:w="0" w:type="auto"/>
        <w:tblBorders>
          <w:top w:val="none" w:sz="0" w:space="0" w:color="auto"/>
          <w:bottom w:val="none" w:sz="0" w:space="0" w:color="auto"/>
          <w:insideH w:val="single" w:sz="4" w:space="0" w:color="auto"/>
        </w:tblBorders>
        <w:tblLook w:val="04A0" w:firstRow="1" w:lastRow="0" w:firstColumn="1" w:lastColumn="0" w:noHBand="0" w:noVBand="1"/>
      </w:tblPr>
      <w:tblGrid>
        <w:gridCol w:w="1108"/>
        <w:gridCol w:w="1269"/>
        <w:gridCol w:w="1061"/>
        <w:gridCol w:w="1586"/>
        <w:gridCol w:w="1394"/>
        <w:gridCol w:w="1503"/>
        <w:gridCol w:w="1105"/>
      </w:tblGrid>
      <w:tr w:rsidR="00250863" w:rsidRPr="00A15B5C" w14:paraId="47665143" w14:textId="4CE3259B" w:rsidTr="00250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Borders>
              <w:top w:val="nil"/>
              <w:bottom w:val="single" w:sz="8" w:space="0" w:color="2B41B1"/>
            </w:tcBorders>
            <w:vAlign w:val="bottom"/>
          </w:tcPr>
          <w:p w14:paraId="08721B08" w14:textId="7C2AB807" w:rsidR="008A23E9" w:rsidRPr="00A15B5C" w:rsidRDefault="008A23E9" w:rsidP="00250863">
            <w:pPr>
              <w:pStyle w:val="GenLifeTableHeading"/>
              <w:rPr>
                <w:b/>
                <w:bCs/>
              </w:rPr>
            </w:pPr>
            <w:r w:rsidRPr="00A15B5C">
              <w:rPr>
                <w:b/>
                <w:bCs/>
              </w:rPr>
              <w:t>Type</w:t>
            </w:r>
          </w:p>
        </w:tc>
        <w:tc>
          <w:tcPr>
            <w:tcW w:w="1294" w:type="dxa"/>
            <w:tcBorders>
              <w:top w:val="nil"/>
              <w:bottom w:val="single" w:sz="8" w:space="0" w:color="2B41B1"/>
            </w:tcBorders>
            <w:vAlign w:val="bottom"/>
          </w:tcPr>
          <w:p w14:paraId="1C83AECA" w14:textId="4CB06D84"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Term</w:t>
            </w:r>
          </w:p>
        </w:tc>
        <w:tc>
          <w:tcPr>
            <w:tcW w:w="1042" w:type="dxa"/>
            <w:tcBorders>
              <w:top w:val="nil"/>
              <w:bottom w:val="single" w:sz="8" w:space="0" w:color="2B41B1"/>
            </w:tcBorders>
            <w:vAlign w:val="bottom"/>
          </w:tcPr>
          <w:p w14:paraId="358F0B03" w14:textId="77777777" w:rsidR="00250863" w:rsidRDefault="00676583" w:rsidP="00250863">
            <w:pPr>
              <w:pStyle w:val="GenLifeTableHeading"/>
              <w:cnfStyle w:val="100000000000" w:firstRow="1" w:lastRow="0" w:firstColumn="0" w:lastColumn="0" w:oddVBand="0" w:evenVBand="0" w:oddHBand="0" w:evenHBand="0" w:firstRowFirstColumn="0" w:firstRowLastColumn="0" w:lastRowFirstColumn="0" w:lastRowLastColumn="0"/>
            </w:pPr>
            <w:r>
              <w:rPr>
                <w:b/>
                <w:bCs/>
              </w:rPr>
              <w:t>Inv</w:t>
            </w:r>
            <w:r w:rsidR="00250863">
              <w:rPr>
                <w:b/>
                <w:bCs/>
              </w:rPr>
              <w:t>estment</w:t>
            </w:r>
          </w:p>
          <w:p w14:paraId="03C9A4BD" w14:textId="5D739103"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Choice</w:t>
            </w:r>
          </w:p>
        </w:tc>
        <w:tc>
          <w:tcPr>
            <w:tcW w:w="1632" w:type="dxa"/>
            <w:tcBorders>
              <w:top w:val="nil"/>
              <w:bottom w:val="single" w:sz="8" w:space="0" w:color="2B41B1"/>
            </w:tcBorders>
            <w:vAlign w:val="bottom"/>
          </w:tcPr>
          <w:p w14:paraId="02D54DA8" w14:textId="65F1AEBE"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Payment rules</w:t>
            </w:r>
          </w:p>
        </w:tc>
        <w:tc>
          <w:tcPr>
            <w:tcW w:w="1416" w:type="dxa"/>
            <w:tcBorders>
              <w:top w:val="nil"/>
              <w:bottom w:val="single" w:sz="8" w:space="0" w:color="2B41B1"/>
            </w:tcBorders>
            <w:vAlign w:val="bottom"/>
          </w:tcPr>
          <w:p w14:paraId="4C10EA71" w14:textId="18C0C672"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sidRPr="00A15B5C">
              <w:rPr>
                <w:b/>
                <w:bCs/>
              </w:rPr>
              <w:t>Commutable?</w:t>
            </w:r>
          </w:p>
        </w:tc>
        <w:tc>
          <w:tcPr>
            <w:tcW w:w="1513" w:type="dxa"/>
            <w:tcBorders>
              <w:top w:val="nil"/>
              <w:bottom w:val="single" w:sz="8" w:space="0" w:color="2B41B1"/>
            </w:tcBorders>
            <w:vAlign w:val="bottom"/>
          </w:tcPr>
          <w:p w14:paraId="2BCBE03D" w14:textId="1A92EFA9" w:rsidR="008A23E9" w:rsidRPr="00A15B5C"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Concessional Social Security Treatment?</w:t>
            </w:r>
          </w:p>
        </w:tc>
        <w:tc>
          <w:tcPr>
            <w:tcW w:w="1143" w:type="dxa"/>
            <w:tcBorders>
              <w:top w:val="nil"/>
              <w:bottom w:val="single" w:sz="8" w:space="0" w:color="2B41B1"/>
            </w:tcBorders>
            <w:vAlign w:val="bottom"/>
          </w:tcPr>
          <w:p w14:paraId="412679FC" w14:textId="19392BDF" w:rsidR="008A23E9" w:rsidRDefault="008A23E9" w:rsidP="00250863">
            <w:pPr>
              <w:pStyle w:val="GenLifeTableHeading"/>
              <w:cnfStyle w:val="100000000000" w:firstRow="1" w:lastRow="0" w:firstColumn="0" w:lastColumn="0" w:oddVBand="0" w:evenVBand="0" w:oddHBand="0" w:evenHBand="0" w:firstRowFirstColumn="0" w:firstRowLastColumn="0" w:lastRowFirstColumn="0" w:lastRowLastColumn="0"/>
              <w:rPr>
                <w:b/>
                <w:bCs/>
              </w:rPr>
            </w:pPr>
            <w:r>
              <w:rPr>
                <w:b/>
                <w:bCs/>
              </w:rPr>
              <w:t>Taxable?</w:t>
            </w:r>
          </w:p>
        </w:tc>
      </w:tr>
      <w:tr w:rsidR="00250863" w14:paraId="62385850" w14:textId="4EDAD721"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8" w:space="0" w:color="2B41B1"/>
              <w:bottom w:val="single" w:sz="2" w:space="0" w:color="252729"/>
            </w:tcBorders>
          </w:tcPr>
          <w:p w14:paraId="3B484DA8" w14:textId="374029EA" w:rsidR="008A23E9" w:rsidRPr="007861EF" w:rsidRDefault="008A23E9" w:rsidP="00C407A7">
            <w:pPr>
              <w:pStyle w:val="NoSpacing"/>
              <w:rPr>
                <w:bCs/>
              </w:rPr>
            </w:pPr>
            <w:r w:rsidRPr="007861EF">
              <w:rPr>
                <w:bCs/>
              </w:rPr>
              <w:t>Account</w:t>
            </w:r>
            <w:r w:rsidR="00A84A47">
              <w:rPr>
                <w:bCs/>
              </w:rPr>
              <w:t>-</w:t>
            </w:r>
            <w:r w:rsidRPr="007861EF">
              <w:rPr>
                <w:bCs/>
              </w:rPr>
              <w:t>based pensions</w:t>
            </w:r>
          </w:p>
        </w:tc>
        <w:tc>
          <w:tcPr>
            <w:tcW w:w="1294" w:type="dxa"/>
            <w:tcBorders>
              <w:top w:val="single" w:sz="8" w:space="0" w:color="2B41B1"/>
              <w:bottom w:val="single" w:sz="2" w:space="0" w:color="252729"/>
            </w:tcBorders>
          </w:tcPr>
          <w:p w14:paraId="5FD80976" w14:textId="21FB7D1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rsidRPr="00A15B5C">
              <w:t>Until balance is exhausted</w:t>
            </w:r>
            <w:r w:rsidR="00A84A47">
              <w:t>.</w:t>
            </w:r>
          </w:p>
        </w:tc>
        <w:tc>
          <w:tcPr>
            <w:tcW w:w="1042" w:type="dxa"/>
            <w:tcBorders>
              <w:top w:val="single" w:sz="8" w:space="0" w:color="2B41B1"/>
              <w:bottom w:val="single" w:sz="2" w:space="0" w:color="252729"/>
            </w:tcBorders>
          </w:tcPr>
          <w:p w14:paraId="31C6EB64" w14:textId="76E42B00"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8" w:space="0" w:color="2B41B1"/>
              <w:bottom w:val="single" w:sz="2" w:space="0" w:color="252729"/>
            </w:tcBorders>
          </w:tcPr>
          <w:p w14:paraId="7DEFCF20" w14:textId="2E008C6E"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Minimum payment per </w:t>
            </w:r>
            <w:proofErr w:type="gramStart"/>
            <w:r w:rsidR="00A84A47">
              <w:t>Fi</w:t>
            </w:r>
            <w:r>
              <w:t>nancial</w:t>
            </w:r>
            <w:proofErr w:type="gramEnd"/>
            <w:r>
              <w:t xml:space="preserve"> year based on age</w:t>
            </w:r>
            <w:r w:rsidR="0077764D">
              <w:t xml:space="preserve"> and accoun</w:t>
            </w:r>
            <w:r w:rsidR="00E90122">
              <w:t>t balance</w:t>
            </w:r>
            <w:r>
              <w:t>.</w:t>
            </w:r>
          </w:p>
        </w:tc>
        <w:tc>
          <w:tcPr>
            <w:tcW w:w="1416" w:type="dxa"/>
            <w:tcBorders>
              <w:top w:val="single" w:sz="8" w:space="0" w:color="2B41B1"/>
              <w:bottom w:val="single" w:sz="2" w:space="0" w:color="252729"/>
            </w:tcBorders>
          </w:tcPr>
          <w:p w14:paraId="73EA07F7" w14:textId="536897C3"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 but generally a pro-rata payment must be made to satisfy minimum payments.</w:t>
            </w:r>
          </w:p>
        </w:tc>
        <w:tc>
          <w:tcPr>
            <w:tcW w:w="1513" w:type="dxa"/>
            <w:tcBorders>
              <w:top w:val="single" w:sz="8" w:space="0" w:color="2B41B1"/>
              <w:bottom w:val="single" w:sz="2" w:space="0" w:color="252729"/>
            </w:tcBorders>
          </w:tcPr>
          <w:p w14:paraId="4DEA86A6" w14:textId="74D75925"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No</w:t>
            </w:r>
            <w:r w:rsidR="0016725C">
              <w:t xml:space="preserve">ne for </w:t>
            </w:r>
            <w:r w:rsidR="00A84A47">
              <w:t>a</w:t>
            </w:r>
            <w:r w:rsidR="0016725C">
              <w:t>ssets test assessment</w:t>
            </w:r>
            <w:r w:rsidR="00A84A47">
              <w:t>.</w:t>
            </w:r>
          </w:p>
          <w:p w14:paraId="6B6D7BEE" w14:textId="2582B236"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Is subject to deeming fo</w:t>
            </w:r>
            <w:r w:rsidR="00A84A47">
              <w:t>r</w:t>
            </w:r>
            <w:r>
              <w:t xml:space="preserve"> </w:t>
            </w:r>
            <w:r w:rsidR="00A84A47">
              <w:t>i</w:t>
            </w:r>
            <w:r>
              <w:t>ncome test assessment</w:t>
            </w:r>
            <w:r w:rsidR="00A84A47">
              <w:t>.</w:t>
            </w:r>
          </w:p>
        </w:tc>
        <w:tc>
          <w:tcPr>
            <w:tcW w:w="1143" w:type="dxa"/>
            <w:tcBorders>
              <w:top w:val="single" w:sz="8" w:space="0" w:color="2B41B1"/>
              <w:bottom w:val="single" w:sz="2" w:space="0" w:color="252729"/>
            </w:tcBorders>
          </w:tcPr>
          <w:p w14:paraId="3C7BF2BE" w14:textId="2D1C5C96" w:rsidR="008A23E9" w:rsidRDefault="00577AB3" w:rsidP="00C407A7">
            <w:pPr>
              <w:pStyle w:val="NoSpacing"/>
              <w:cnfStyle w:val="000000100000" w:firstRow="0" w:lastRow="0" w:firstColumn="0" w:lastColumn="0" w:oddVBand="0" w:evenVBand="0" w:oddHBand="1" w:evenHBand="0" w:firstRowFirstColumn="0" w:firstRowLastColumn="0" w:lastRowFirstColumn="0" w:lastRowLastColumn="0"/>
            </w:pPr>
            <w:r>
              <w:t>Income is taxed i</w:t>
            </w:r>
            <w:r w:rsidR="00C71526">
              <w:t>f under age 60.</w:t>
            </w:r>
          </w:p>
        </w:tc>
      </w:tr>
      <w:tr w:rsidR="00250863" w14:paraId="0F35ACE5" w14:textId="0E102DFC" w:rsidTr="00C407A7">
        <w:trPr>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2" w:space="0" w:color="252729"/>
              <w:bottom w:val="single" w:sz="4" w:space="0" w:color="252729"/>
            </w:tcBorders>
          </w:tcPr>
          <w:p w14:paraId="26A0E2D6" w14:textId="160C7705" w:rsidR="008A23E9" w:rsidRPr="007861EF" w:rsidRDefault="000F76B8" w:rsidP="00C407A7">
            <w:pPr>
              <w:pStyle w:val="NoSpacing"/>
              <w:rPr>
                <w:bCs/>
              </w:rPr>
            </w:pPr>
            <w:r>
              <w:rPr>
                <w:bCs/>
              </w:rPr>
              <w:t xml:space="preserve">Traditional </w:t>
            </w:r>
            <w:r w:rsidR="00A84A47">
              <w:rPr>
                <w:bCs/>
              </w:rPr>
              <w:t>a</w:t>
            </w:r>
            <w:r w:rsidR="008A23E9">
              <w:rPr>
                <w:bCs/>
              </w:rPr>
              <w:t>nnuities</w:t>
            </w:r>
          </w:p>
        </w:tc>
        <w:tc>
          <w:tcPr>
            <w:tcW w:w="1294" w:type="dxa"/>
            <w:tcBorders>
              <w:top w:val="single" w:sz="2" w:space="0" w:color="252729"/>
              <w:bottom w:val="single" w:sz="4" w:space="0" w:color="252729"/>
            </w:tcBorders>
          </w:tcPr>
          <w:p w14:paraId="052AE331" w14:textId="3EF593C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Could be </w:t>
            </w:r>
            <w:proofErr w:type="gramStart"/>
            <w:r>
              <w:t>fixed</w:t>
            </w:r>
            <w:r w:rsidR="00A84A47">
              <w:t>-</w:t>
            </w:r>
            <w:r w:rsidR="00591FA3">
              <w:t>term</w:t>
            </w:r>
            <w:proofErr w:type="gramEnd"/>
            <w:r w:rsidR="00591FA3">
              <w:t xml:space="preserve"> </w:t>
            </w:r>
            <w:r>
              <w:t>or lifetime.</w:t>
            </w:r>
          </w:p>
        </w:tc>
        <w:tc>
          <w:tcPr>
            <w:tcW w:w="1042" w:type="dxa"/>
            <w:tcBorders>
              <w:top w:val="single" w:sz="2" w:space="0" w:color="252729"/>
              <w:bottom w:val="single" w:sz="4" w:space="0" w:color="252729"/>
            </w:tcBorders>
          </w:tcPr>
          <w:p w14:paraId="1A173C35" w14:textId="6E32F35C" w:rsidR="008A23E9"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No</w:t>
            </w:r>
            <w:r w:rsidR="0075776B">
              <w:t>t usually</w:t>
            </w:r>
            <w:r w:rsidR="00A84A47">
              <w:t>.</w:t>
            </w:r>
          </w:p>
        </w:tc>
        <w:tc>
          <w:tcPr>
            <w:tcW w:w="1632" w:type="dxa"/>
            <w:tcBorders>
              <w:top w:val="single" w:sz="2" w:space="0" w:color="252729"/>
              <w:bottom w:val="single" w:sz="4" w:space="0" w:color="252729"/>
            </w:tcBorders>
          </w:tcPr>
          <w:p w14:paraId="595A9229" w14:textId="3B4E9DD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 xml:space="preserve">Minimum </w:t>
            </w:r>
            <w:r w:rsidR="00676583">
              <w:t xml:space="preserve">guaranteed </w:t>
            </w:r>
            <w:r>
              <w:t>annual payment measured from commencement date</w:t>
            </w:r>
            <w:r w:rsidR="00676583">
              <w:t xml:space="preserve"> that usually increases (</w:t>
            </w:r>
            <w:r w:rsidR="00B208F2">
              <w:t>c</w:t>
            </w:r>
            <w:r w:rsidR="00676583">
              <w:t>annot decrease).</w:t>
            </w:r>
          </w:p>
        </w:tc>
        <w:tc>
          <w:tcPr>
            <w:tcW w:w="1416" w:type="dxa"/>
            <w:tcBorders>
              <w:top w:val="single" w:sz="2" w:space="0" w:color="252729"/>
              <w:bottom w:val="single" w:sz="4" w:space="0" w:color="252729"/>
            </w:tcBorders>
          </w:tcPr>
          <w:p w14:paraId="02A6140D" w14:textId="68DE5B9C"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Sometimes</w:t>
            </w:r>
            <w:r w:rsidR="000729E8">
              <w:t>.</w:t>
            </w:r>
          </w:p>
        </w:tc>
        <w:tc>
          <w:tcPr>
            <w:tcW w:w="1513" w:type="dxa"/>
            <w:tcBorders>
              <w:top w:val="single" w:sz="2" w:space="0" w:color="252729"/>
              <w:bottom w:val="single" w:sz="4" w:space="0" w:color="252729"/>
            </w:tcBorders>
          </w:tcPr>
          <w:p w14:paraId="3A70A9FA" w14:textId="356D62D6" w:rsidR="008A23E9" w:rsidRPr="00A15B5C" w:rsidRDefault="008A23E9" w:rsidP="00C407A7">
            <w:pPr>
              <w:pStyle w:val="NoSpacing"/>
              <w:cnfStyle w:val="000000000000" w:firstRow="0" w:lastRow="0" w:firstColumn="0" w:lastColumn="0" w:oddVBand="0" w:evenVBand="0" w:oddHBand="0" w:evenHBand="0" w:firstRowFirstColumn="0" w:firstRowLastColumn="0" w:lastRowFirstColumn="0" w:lastRowLastColumn="0"/>
            </w:pPr>
            <w:r>
              <w:t>Yes</w:t>
            </w:r>
            <w:r w:rsidR="000729E8">
              <w:t>.</w:t>
            </w:r>
          </w:p>
        </w:tc>
        <w:tc>
          <w:tcPr>
            <w:tcW w:w="1143" w:type="dxa"/>
            <w:tcBorders>
              <w:top w:val="single" w:sz="2" w:space="0" w:color="252729"/>
              <w:bottom w:val="single" w:sz="4" w:space="0" w:color="252729"/>
            </w:tcBorders>
          </w:tcPr>
          <w:p w14:paraId="1DC0D173" w14:textId="088A6633" w:rsidR="008A23E9" w:rsidRPr="00B70E82" w:rsidRDefault="00DC487D" w:rsidP="00C407A7">
            <w:pPr>
              <w:pStyle w:val="NoSpacing"/>
              <w:cnfStyle w:val="000000000000" w:firstRow="0" w:lastRow="0" w:firstColumn="0" w:lastColumn="0" w:oddVBand="0" w:evenVBand="0" w:oddHBand="0" w:evenHBand="0" w:firstRowFirstColumn="0" w:firstRowLastColumn="0" w:lastRowFirstColumn="0" w:lastRowLastColumn="0"/>
              <w:rPr>
                <w:b/>
              </w:rPr>
            </w:pPr>
            <w:r>
              <w:t xml:space="preserve">Income is taxed if under age </w:t>
            </w:r>
            <w:r w:rsidR="008341B0">
              <w:t>60. *</w:t>
            </w:r>
          </w:p>
        </w:tc>
      </w:tr>
      <w:tr w:rsidR="00250863" w14:paraId="3A44752B" w14:textId="0911EF93" w:rsidTr="00C407A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118" w:type="dxa"/>
            <w:tcBorders>
              <w:top w:val="single" w:sz="4" w:space="0" w:color="252729"/>
              <w:bottom w:val="single" w:sz="2" w:space="0" w:color="252729"/>
            </w:tcBorders>
          </w:tcPr>
          <w:p w14:paraId="01E89F85" w14:textId="67BC4398" w:rsidR="008A23E9" w:rsidRPr="007861EF" w:rsidRDefault="008A23E9" w:rsidP="00C407A7">
            <w:pPr>
              <w:pStyle w:val="NoSpacing"/>
              <w:rPr>
                <w:bCs/>
              </w:rPr>
            </w:pPr>
            <w:proofErr w:type="spellStart"/>
            <w:r>
              <w:rPr>
                <w:bCs/>
              </w:rPr>
              <w:t>LifeIncome</w:t>
            </w:r>
            <w:proofErr w:type="spellEnd"/>
            <w:r>
              <w:rPr>
                <w:bCs/>
              </w:rPr>
              <w:t xml:space="preserve"> </w:t>
            </w:r>
          </w:p>
        </w:tc>
        <w:tc>
          <w:tcPr>
            <w:tcW w:w="1294" w:type="dxa"/>
            <w:tcBorders>
              <w:top w:val="single" w:sz="4" w:space="0" w:color="252729"/>
              <w:bottom w:val="single" w:sz="2" w:space="0" w:color="252729"/>
            </w:tcBorders>
          </w:tcPr>
          <w:p w14:paraId="543C74D3" w14:textId="40758C8D" w:rsidR="008A23E9" w:rsidRPr="00A15B5C"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 xml:space="preserve">Life of </w:t>
            </w:r>
            <w:r w:rsidR="000355B1">
              <w:t>annuitant</w:t>
            </w:r>
            <w:r>
              <w:t>/ reversionary</w:t>
            </w:r>
            <w:r w:rsidR="000729E8">
              <w:t>.</w:t>
            </w:r>
          </w:p>
        </w:tc>
        <w:tc>
          <w:tcPr>
            <w:tcW w:w="1042" w:type="dxa"/>
            <w:tcBorders>
              <w:top w:val="single" w:sz="4" w:space="0" w:color="252729"/>
              <w:bottom w:val="single" w:sz="2" w:space="0" w:color="252729"/>
            </w:tcBorders>
          </w:tcPr>
          <w:p w14:paraId="48A5E521" w14:textId="27BA964C" w:rsidR="008A23E9" w:rsidRDefault="00591FA3" w:rsidP="00C407A7">
            <w:pPr>
              <w:pStyle w:val="NoSpacing"/>
              <w:cnfStyle w:val="000000100000" w:firstRow="0" w:lastRow="0" w:firstColumn="0" w:lastColumn="0" w:oddVBand="0" w:evenVBand="0" w:oddHBand="1" w:evenHBand="0" w:firstRowFirstColumn="0" w:firstRowLastColumn="0" w:lastRowFirstColumn="0" w:lastRowLastColumn="0"/>
            </w:pPr>
            <w:r>
              <w:t>Multiple options plus switching available.</w:t>
            </w:r>
          </w:p>
        </w:tc>
        <w:tc>
          <w:tcPr>
            <w:tcW w:w="1632" w:type="dxa"/>
            <w:tcBorders>
              <w:top w:val="single" w:sz="4" w:space="0" w:color="252729"/>
              <w:bottom w:val="single" w:sz="2" w:space="0" w:color="252729"/>
            </w:tcBorders>
          </w:tcPr>
          <w:p w14:paraId="2E5AB5BF" w14:textId="7911F6AE" w:rsidR="008A23E9" w:rsidRPr="00A15B5C" w:rsidRDefault="005F4017" w:rsidP="00C407A7">
            <w:pPr>
              <w:pStyle w:val="NoSpacing"/>
              <w:cnfStyle w:val="000000100000" w:firstRow="0" w:lastRow="0" w:firstColumn="0" w:lastColumn="0" w:oddVBand="0" w:evenVBand="0" w:oddHBand="1" w:evenHBand="0" w:firstRowFirstColumn="0" w:firstRowLastColumn="0" w:lastRowFirstColumn="0" w:lastRowLastColumn="0"/>
            </w:pPr>
            <w:r>
              <w:t>I</w:t>
            </w:r>
            <w:r w:rsidR="008A23E9">
              <w:t xml:space="preserve">ncome </w:t>
            </w:r>
            <w:r>
              <w:t xml:space="preserve">guaranteed for life </w:t>
            </w:r>
            <w:r w:rsidR="008A23E9">
              <w:t>is linked to the returns of the investment options</w:t>
            </w:r>
            <w:r w:rsidR="000729E8">
              <w:t xml:space="preserve"> chosen by the client</w:t>
            </w:r>
            <w:r w:rsidR="008A23E9">
              <w:t>.</w:t>
            </w:r>
          </w:p>
        </w:tc>
        <w:tc>
          <w:tcPr>
            <w:tcW w:w="1416" w:type="dxa"/>
            <w:tcBorders>
              <w:top w:val="single" w:sz="4" w:space="0" w:color="252729"/>
              <w:bottom w:val="single" w:sz="2" w:space="0" w:color="252729"/>
            </w:tcBorders>
          </w:tcPr>
          <w:p w14:paraId="68FB2ADD" w14:textId="26CAA491" w:rsidR="008A23E9" w:rsidRPr="00A15B5C" w:rsidRDefault="008F5C9F" w:rsidP="00C407A7">
            <w:pPr>
              <w:pStyle w:val="NoSpacing"/>
              <w:cnfStyle w:val="000000100000" w:firstRow="0" w:lastRow="0" w:firstColumn="0" w:lastColumn="0" w:oddVBand="0" w:evenVBand="0" w:oddHBand="1" w:evenHBand="0" w:firstRowFirstColumn="0" w:firstRowLastColumn="0" w:lastRowFirstColumn="0" w:lastRowLastColumn="0"/>
            </w:pPr>
            <w:proofErr w:type="gramStart"/>
            <w:r>
              <w:t>Yes</w:t>
            </w:r>
            <w:proofErr w:type="gramEnd"/>
            <w:r w:rsidR="00697F5E">
              <w:t xml:space="preserve"> within a specified </w:t>
            </w:r>
            <w:proofErr w:type="gramStart"/>
            <w:r w:rsidR="00697F5E">
              <w:t>period</w:t>
            </w:r>
            <w:r>
              <w:t xml:space="preserve">, </w:t>
            </w:r>
            <w:r w:rsidR="00697F5E">
              <w:t>and</w:t>
            </w:r>
            <w:proofErr w:type="gramEnd"/>
            <w:r w:rsidR="00697F5E">
              <w:t xml:space="preserve"> may be subject to adjustment.</w:t>
            </w:r>
          </w:p>
        </w:tc>
        <w:tc>
          <w:tcPr>
            <w:tcW w:w="1513" w:type="dxa"/>
            <w:tcBorders>
              <w:top w:val="single" w:sz="4" w:space="0" w:color="252729"/>
              <w:bottom w:val="single" w:sz="2" w:space="0" w:color="252729"/>
            </w:tcBorders>
          </w:tcPr>
          <w:p w14:paraId="6409F5DC" w14:textId="006A9CAE" w:rsidR="008A23E9" w:rsidRDefault="008A23E9" w:rsidP="00C407A7">
            <w:pPr>
              <w:pStyle w:val="NoSpacing"/>
              <w:cnfStyle w:val="000000100000" w:firstRow="0" w:lastRow="0" w:firstColumn="0" w:lastColumn="0" w:oddVBand="0" w:evenVBand="0" w:oddHBand="1" w:evenHBand="0" w:firstRowFirstColumn="0" w:firstRowLastColumn="0" w:lastRowFirstColumn="0" w:lastRowLastColumn="0"/>
            </w:pPr>
            <w:r>
              <w:t>Yes</w:t>
            </w:r>
            <w:r w:rsidR="0016725C">
              <w:t xml:space="preserve"> – 60% of investment assessed until age 8</w:t>
            </w:r>
            <w:r w:rsidR="005E5A7B">
              <w:t>5</w:t>
            </w:r>
            <w:r w:rsidR="0016725C">
              <w:t xml:space="preserve"> (or min of 5 years from commencement), then 30% assessed</w:t>
            </w:r>
          </w:p>
          <w:p w14:paraId="01F54AD5" w14:textId="3547E657" w:rsidR="0016725C" w:rsidRPr="00A15B5C" w:rsidRDefault="0016725C" w:rsidP="00C407A7">
            <w:pPr>
              <w:pStyle w:val="NoSpacing"/>
              <w:cnfStyle w:val="000000100000" w:firstRow="0" w:lastRow="0" w:firstColumn="0" w:lastColumn="0" w:oddVBand="0" w:evenVBand="0" w:oddHBand="1" w:evenHBand="0" w:firstRowFirstColumn="0" w:firstRowLastColumn="0" w:lastRowFirstColumn="0" w:lastRowLastColumn="0"/>
            </w:pPr>
            <w:r>
              <w:t>60% of income assessed</w:t>
            </w:r>
            <w:r w:rsidR="000729E8">
              <w:t>.</w:t>
            </w:r>
          </w:p>
        </w:tc>
        <w:tc>
          <w:tcPr>
            <w:tcW w:w="1143" w:type="dxa"/>
            <w:tcBorders>
              <w:top w:val="single" w:sz="4" w:space="0" w:color="252729"/>
              <w:bottom w:val="single" w:sz="2" w:space="0" w:color="252729"/>
            </w:tcBorders>
          </w:tcPr>
          <w:p w14:paraId="1020899C" w14:textId="15B99777" w:rsidR="008A23E9" w:rsidRDefault="00F56162" w:rsidP="00C407A7">
            <w:pPr>
              <w:pStyle w:val="NoSpacing"/>
              <w:cnfStyle w:val="000000100000" w:firstRow="0" w:lastRow="0" w:firstColumn="0" w:lastColumn="0" w:oddVBand="0" w:evenVBand="0" w:oddHBand="1" w:evenHBand="0" w:firstRowFirstColumn="0" w:firstRowLastColumn="0" w:lastRowFirstColumn="0" w:lastRowLastColumn="0"/>
            </w:pPr>
            <w:r>
              <w:t xml:space="preserve">Income is taxed if under age </w:t>
            </w:r>
            <w:r w:rsidR="008341B0">
              <w:t>60. *</w:t>
            </w:r>
          </w:p>
        </w:tc>
      </w:tr>
    </w:tbl>
    <w:p w14:paraId="74E469FB" w14:textId="0A53B0FF" w:rsidR="005A4F01" w:rsidRDefault="00DC487D" w:rsidP="00C407A7">
      <w:pPr>
        <w:pStyle w:val="GenLifeFootnote"/>
      </w:pPr>
      <w:r w:rsidRPr="00716307">
        <w:t>*Non</w:t>
      </w:r>
      <w:r w:rsidR="000729E8">
        <w:t>-</w:t>
      </w:r>
      <w:r w:rsidRPr="00716307">
        <w:t xml:space="preserve">super </w:t>
      </w:r>
      <w:r w:rsidR="00716307" w:rsidRPr="00716307">
        <w:t xml:space="preserve">income will be </w:t>
      </w:r>
      <w:r w:rsidR="00591FA3">
        <w:t>taxable, but some concessions may apply.</w:t>
      </w:r>
    </w:p>
    <w:p w14:paraId="3291B1B4" w14:textId="06F1AFF6" w:rsidR="00DA44E4" w:rsidRDefault="00BF1793" w:rsidP="00314DDC">
      <w:pPr>
        <w:pStyle w:val="GenLifeHeading2"/>
        <w:numPr>
          <w:ilvl w:val="1"/>
          <w:numId w:val="60"/>
        </w:numPr>
      </w:pPr>
      <w:bookmarkStart w:id="122" w:name="_Toc132196549"/>
      <w:r>
        <w:tab/>
      </w:r>
      <w:bookmarkStart w:id="123" w:name="_Toc184214560"/>
      <w:r w:rsidR="006322ED">
        <w:t xml:space="preserve">Traditional </w:t>
      </w:r>
      <w:r w:rsidR="000729E8">
        <w:t>l</w:t>
      </w:r>
      <w:r w:rsidR="00F602FA">
        <w:t xml:space="preserve">ifetime </w:t>
      </w:r>
      <w:r w:rsidR="000729E8">
        <w:t>a</w:t>
      </w:r>
      <w:r w:rsidR="00DA44E4">
        <w:t xml:space="preserve">nnuity </w:t>
      </w:r>
      <w:r w:rsidR="00B1436F">
        <w:t>vs</w:t>
      </w:r>
      <w:r w:rsidR="00DA44E4">
        <w:t xml:space="preserve"> </w:t>
      </w:r>
      <w:proofErr w:type="spellStart"/>
      <w:r w:rsidR="00DA44E4">
        <w:t>LifeIncome</w:t>
      </w:r>
      <w:bookmarkEnd w:id="122"/>
      <w:bookmarkEnd w:id="123"/>
      <w:proofErr w:type="spellEnd"/>
    </w:p>
    <w:p w14:paraId="11401E50" w14:textId="22647D2B" w:rsidR="006322ED" w:rsidRDefault="00F518E3" w:rsidP="001F0A63">
      <w:pPr>
        <w:keepNext/>
      </w:pPr>
      <w:r>
        <w:t xml:space="preserve">Depending on a client’s circumstances, </w:t>
      </w:r>
      <w:r w:rsidR="000729E8">
        <w:t>they</w:t>
      </w:r>
      <w:r>
        <w:t xml:space="preserve"> may look to invest in a</w:t>
      </w:r>
      <w:r w:rsidR="006322ED">
        <w:t xml:space="preserve">n </w:t>
      </w:r>
      <w:r>
        <w:t xml:space="preserve">annuity </w:t>
      </w:r>
      <w:r w:rsidR="006322ED">
        <w:t>to help meet their objectives</w:t>
      </w:r>
      <w:r w:rsidR="001F0A63">
        <w:t xml:space="preserve"> such as </w:t>
      </w:r>
      <w:r w:rsidR="00F00469">
        <w:t xml:space="preserve">mitigating longevity risk </w:t>
      </w:r>
      <w:r w:rsidR="00B1436F">
        <w:t>and</w:t>
      </w:r>
      <w:r w:rsidR="001F0A63">
        <w:t>/or</w:t>
      </w:r>
      <w:r w:rsidR="00B1436F">
        <w:t xml:space="preserve"> </w:t>
      </w:r>
      <w:r w:rsidR="00D76678">
        <w:t>improv</w:t>
      </w:r>
      <w:r w:rsidR="001F0A63">
        <w:t>ing</w:t>
      </w:r>
      <w:r w:rsidR="00D76678">
        <w:t xml:space="preserve"> social security benefits.</w:t>
      </w:r>
    </w:p>
    <w:p w14:paraId="29686623" w14:textId="276EDFB3" w:rsidR="00AE3B24" w:rsidRDefault="00AE3B24" w:rsidP="00676583">
      <w:r>
        <w:t xml:space="preserve">While both annuities and </w:t>
      </w:r>
      <w:proofErr w:type="spellStart"/>
      <w:r>
        <w:t>LifeIncome</w:t>
      </w:r>
      <w:proofErr w:type="spellEnd"/>
      <w:r>
        <w:t xml:space="preserve"> offer social security concessional treatment</w:t>
      </w:r>
      <w:r w:rsidR="00917482">
        <w:t xml:space="preserve">, there are some </w:t>
      </w:r>
      <w:r w:rsidR="00850969">
        <w:t>benefits</w:t>
      </w:r>
      <w:r w:rsidR="008D626F">
        <w:t xml:space="preserve"> </w:t>
      </w:r>
      <w:proofErr w:type="spellStart"/>
      <w:r w:rsidR="008D626F">
        <w:t>LifeIncome</w:t>
      </w:r>
      <w:proofErr w:type="spellEnd"/>
      <w:r w:rsidR="008D626F">
        <w:t xml:space="preserve"> </w:t>
      </w:r>
      <w:r w:rsidR="00850969">
        <w:t>has over a traditional lifetime annuity.</w:t>
      </w:r>
    </w:p>
    <w:p w14:paraId="1E97D071" w14:textId="3B452373" w:rsidR="00AE3B24" w:rsidRDefault="00436A3F" w:rsidP="004117D6">
      <w:pPr>
        <w:pStyle w:val="GenLifeHeading3"/>
      </w:pPr>
      <w:r>
        <w:t>Flexible</w:t>
      </w:r>
      <w:r w:rsidR="00C95744" w:rsidRPr="00C95744">
        <w:t xml:space="preserve"> investment options</w:t>
      </w:r>
    </w:p>
    <w:p w14:paraId="16891496" w14:textId="6F29DE3C" w:rsidR="00C95744" w:rsidRDefault="00C95744" w:rsidP="00676583">
      <w:r>
        <w:t xml:space="preserve">Most </w:t>
      </w:r>
      <w:r w:rsidR="006E6AE8">
        <w:t xml:space="preserve">annuities are either invested in fixed-interest type products or </w:t>
      </w:r>
      <w:r w:rsidR="00701F1B">
        <w:t>can be</w:t>
      </w:r>
      <w:r w:rsidR="00A01389">
        <w:t xml:space="preserve"> </w:t>
      </w:r>
      <w:r w:rsidR="006E6AE8">
        <w:t xml:space="preserve">market-linked, meaning that </w:t>
      </w:r>
      <w:r w:rsidR="00A7588F">
        <w:t>there is no active management</w:t>
      </w:r>
      <w:r w:rsidR="000729E8">
        <w:t>,</w:t>
      </w:r>
      <w:r w:rsidR="00A7588F">
        <w:t xml:space="preserve"> and </w:t>
      </w:r>
      <w:r w:rsidR="003D0BD0">
        <w:t>are invested in products that track</w:t>
      </w:r>
      <w:r w:rsidR="00A7588F">
        <w:t xml:space="preserve"> market </w:t>
      </w:r>
      <w:r w:rsidR="003D0BD0">
        <w:t>indices</w:t>
      </w:r>
      <w:r w:rsidR="00A7588F">
        <w:t>. While there is a place for index funds and fixed interest</w:t>
      </w:r>
      <w:r w:rsidR="008838C3">
        <w:t xml:space="preserve"> investment</w:t>
      </w:r>
      <w:r w:rsidR="00054763">
        <w:t>s</w:t>
      </w:r>
      <w:r w:rsidR="00A7588F">
        <w:t xml:space="preserve">, </w:t>
      </w:r>
      <w:proofErr w:type="spellStart"/>
      <w:r w:rsidR="00A7588F">
        <w:t>LifeIncome</w:t>
      </w:r>
      <w:proofErr w:type="spellEnd"/>
      <w:r w:rsidR="00A7588F">
        <w:t xml:space="preserve"> give</w:t>
      </w:r>
      <w:r w:rsidR="008838C3">
        <w:t>s</w:t>
      </w:r>
      <w:r w:rsidR="00A7588F">
        <w:t xml:space="preserve"> </w:t>
      </w:r>
      <w:r w:rsidR="008838C3">
        <w:t>client</w:t>
      </w:r>
      <w:r w:rsidR="00F4026B">
        <w:t>s</w:t>
      </w:r>
      <w:r w:rsidR="00A7588F">
        <w:t xml:space="preserve"> the option of investing in</w:t>
      </w:r>
      <w:r w:rsidR="00174806">
        <w:t xml:space="preserve"> as many as </w:t>
      </w:r>
      <w:r w:rsidR="008F6E89">
        <w:t xml:space="preserve">29 </w:t>
      </w:r>
      <w:r w:rsidR="00174806">
        <w:t>different investment</w:t>
      </w:r>
      <w:r w:rsidR="00E00A4F">
        <w:t xml:space="preserve"> options </w:t>
      </w:r>
      <w:r w:rsidR="00174806">
        <w:t xml:space="preserve">to </w:t>
      </w:r>
      <w:r w:rsidR="008838C3">
        <w:t>create a</w:t>
      </w:r>
      <w:r w:rsidR="00E15810">
        <w:t>n</w:t>
      </w:r>
      <w:r w:rsidR="008838C3">
        <w:t xml:space="preserve"> </w:t>
      </w:r>
      <w:r w:rsidR="003515E2">
        <w:t>optimally</w:t>
      </w:r>
      <w:r w:rsidR="008838C3">
        <w:t xml:space="preserve"> blend</w:t>
      </w:r>
      <w:r w:rsidR="003515E2">
        <w:t>ed</w:t>
      </w:r>
      <w:r w:rsidR="008838C3">
        <w:t xml:space="preserve"> </w:t>
      </w:r>
      <w:r w:rsidR="003515E2">
        <w:t>portfolio</w:t>
      </w:r>
      <w:r w:rsidR="008838C3">
        <w:t xml:space="preserve"> to </w:t>
      </w:r>
      <w:r w:rsidR="003515E2">
        <w:t>align to</w:t>
      </w:r>
      <w:r w:rsidR="008838C3">
        <w:t xml:space="preserve"> a client’s</w:t>
      </w:r>
      <w:r w:rsidR="00174806">
        <w:t xml:space="preserve"> risk profile.</w:t>
      </w:r>
    </w:p>
    <w:p w14:paraId="48A2E9C4" w14:textId="64F76DA7" w:rsidR="000F3519" w:rsidRDefault="00863425" w:rsidP="004117D6">
      <w:pPr>
        <w:pStyle w:val="GenLifeHeading3"/>
      </w:pPr>
      <w:r>
        <w:t>Investment-linked income</w:t>
      </w:r>
    </w:p>
    <w:p w14:paraId="3E9D3AE0" w14:textId="73B6404B" w:rsidR="000F3519" w:rsidRDefault="00B57EB6" w:rsidP="000F3519">
      <w:r>
        <w:t xml:space="preserve">Instead of offering a minimum income that </w:t>
      </w:r>
      <w:r w:rsidR="00D72D71">
        <w:t>can be</w:t>
      </w:r>
      <w:r>
        <w:t xml:space="preserve"> indexed by a set figure</w:t>
      </w:r>
      <w:r w:rsidR="00D72D71">
        <w:t xml:space="preserve"> like CPI</w:t>
      </w:r>
      <w:r>
        <w:t xml:space="preserve">, </w:t>
      </w:r>
      <w:proofErr w:type="spellStart"/>
      <w:r>
        <w:t>LifeIncome</w:t>
      </w:r>
      <w:proofErr w:type="spellEnd"/>
      <w:r>
        <w:t xml:space="preserve"> gives the client the opportunity to benefit from </w:t>
      </w:r>
      <w:r w:rsidR="00C25593">
        <w:t xml:space="preserve">greater increases in their income </w:t>
      </w:r>
      <w:r w:rsidR="00C66F40">
        <w:t>by linking their payments to</w:t>
      </w:r>
      <w:r w:rsidR="00C25593">
        <w:t xml:space="preserve"> </w:t>
      </w:r>
      <w:r w:rsidR="00C66F40">
        <w:t>investment performance.</w:t>
      </w:r>
      <w:r w:rsidR="00E16E9B">
        <w:t xml:space="preserve"> </w:t>
      </w:r>
    </w:p>
    <w:p w14:paraId="466DAB62" w14:textId="02F5B42C" w:rsidR="00813F87" w:rsidRDefault="00813F87" w:rsidP="00813F87">
      <w:r>
        <w:lastRenderedPageBreak/>
        <w:t>Of course, if a client prefers to have a minimum guaranteed income that does not have the possibility of decreasing, then a</w:t>
      </w:r>
      <w:r w:rsidR="000729E8">
        <w:t xml:space="preserve"> traditional </w:t>
      </w:r>
      <w:r>
        <w:t>annuity would be more appropriate to consider.</w:t>
      </w:r>
    </w:p>
    <w:p w14:paraId="39E88F65" w14:textId="7EF39BC3" w:rsidR="00174806" w:rsidRDefault="00933B2D" w:rsidP="004117D6">
      <w:pPr>
        <w:pStyle w:val="GenLifeHeading3"/>
      </w:pPr>
      <w:r>
        <w:t xml:space="preserve">Higher income in early years </w:t>
      </w:r>
      <w:r w:rsidR="000729E8">
        <w:t>–</w:t>
      </w:r>
      <w:r>
        <w:t xml:space="preserve"> when a client</w:t>
      </w:r>
      <w:r w:rsidR="002E0CCB">
        <w:t xml:space="preserve"> (and their </w:t>
      </w:r>
      <w:r w:rsidR="001E6D83">
        <w:t>reversionary</w:t>
      </w:r>
      <w:r w:rsidR="002E0CCB">
        <w:t>)</w:t>
      </w:r>
      <w:r>
        <w:t xml:space="preserve"> needs it most</w:t>
      </w:r>
    </w:p>
    <w:p w14:paraId="07C8E39C" w14:textId="0D284976" w:rsidR="00652A9E" w:rsidRDefault="00E16E9B" w:rsidP="00676583">
      <w:r>
        <w:t>To give clients more freedom in their retirement</w:t>
      </w:r>
      <w:r w:rsidR="00652A9E">
        <w:t xml:space="preserve">, </w:t>
      </w:r>
      <w:proofErr w:type="spellStart"/>
      <w:r w:rsidR="00652A9E">
        <w:t>LifeIncome</w:t>
      </w:r>
      <w:proofErr w:type="spellEnd"/>
      <w:r w:rsidR="000729E8">
        <w:t xml:space="preserve"> allows</w:t>
      </w:r>
      <w:r w:rsidR="00652A9E">
        <w:t xml:space="preserve"> a client</w:t>
      </w:r>
      <w:r w:rsidR="00DE7633">
        <w:t xml:space="preserve"> to</w:t>
      </w:r>
      <w:r w:rsidR="00652A9E">
        <w:t xml:space="preserve"> ‘boost’ their</w:t>
      </w:r>
      <w:r w:rsidR="00A86904">
        <w:t xml:space="preserve"> regular</w:t>
      </w:r>
      <w:r w:rsidR="00652A9E">
        <w:t xml:space="preserve"> income in the early stages of their </w:t>
      </w:r>
      <w:r w:rsidR="000729E8">
        <w:t>investment</w:t>
      </w:r>
      <w:r w:rsidR="00A86904">
        <w:t xml:space="preserve">, </w:t>
      </w:r>
      <w:r w:rsidR="000E3A56">
        <w:t>to allow them to receive as much income as possible</w:t>
      </w:r>
      <w:r w:rsidR="00A86904">
        <w:t>.</w:t>
      </w:r>
    </w:p>
    <w:p w14:paraId="5DF86FBA" w14:textId="462BAB84" w:rsidR="004B62D7" w:rsidRDefault="004B62D7" w:rsidP="00676583">
      <w:r>
        <w:t>This concept</w:t>
      </w:r>
      <w:r w:rsidR="007B3344">
        <w:t>, called ‘</w:t>
      </w:r>
      <w:proofErr w:type="spellStart"/>
      <w:r w:rsidR="007B3344">
        <w:t>LifeBooster</w:t>
      </w:r>
      <w:proofErr w:type="spellEnd"/>
      <w:r w:rsidR="007B3344">
        <w:t>’</w:t>
      </w:r>
      <w:r w:rsidR="0044142D">
        <w:t>,</w:t>
      </w:r>
      <w:r>
        <w:t xml:space="preserve"> was based on</w:t>
      </w:r>
      <w:r w:rsidR="0066334F">
        <w:t xml:space="preserve"> research</w:t>
      </w:r>
      <w:r>
        <w:t xml:space="preserve"> data which shows that </w:t>
      </w:r>
      <w:r w:rsidR="0066334F">
        <w:t>retirees</w:t>
      </w:r>
      <w:r>
        <w:t xml:space="preserve"> spend more in the early years of their retirement and less in the later years. </w:t>
      </w:r>
      <w:proofErr w:type="spellStart"/>
      <w:r>
        <w:t>LifeIncome</w:t>
      </w:r>
      <w:proofErr w:type="spellEnd"/>
      <w:r>
        <w:t xml:space="preserve"> was designed to</w:t>
      </w:r>
      <w:r w:rsidR="0066334F">
        <w:t xml:space="preserve"> support</w:t>
      </w:r>
      <w:r>
        <w:t xml:space="preserve"> this behaviour</w:t>
      </w:r>
      <w:r w:rsidR="00302923">
        <w:t xml:space="preserve"> </w:t>
      </w:r>
      <w:r w:rsidR="003C56AE">
        <w:t>and allow retirees to enjoy and use their retirement assets</w:t>
      </w:r>
      <w:r w:rsidR="00737BDC">
        <w:t xml:space="preserve"> in the early years</w:t>
      </w:r>
      <w:r w:rsidR="005C7E7E">
        <w:t xml:space="preserve">, by </w:t>
      </w:r>
      <w:r w:rsidR="00184997">
        <w:t>discounting future</w:t>
      </w:r>
      <w:r w:rsidR="005C7E7E">
        <w:t xml:space="preserve"> </w:t>
      </w:r>
      <w:r w:rsidR="000729E8">
        <w:t xml:space="preserve">investment </w:t>
      </w:r>
      <w:r w:rsidR="005C7E7E">
        <w:t>returns</w:t>
      </w:r>
      <w:r w:rsidR="000729E8">
        <w:t xml:space="preserve"> in return</w:t>
      </w:r>
      <w:r w:rsidR="005C7E7E">
        <w:t xml:space="preserve"> </w:t>
      </w:r>
      <w:r w:rsidR="00184997">
        <w:t>for additional income</w:t>
      </w:r>
      <w:r w:rsidR="000729E8">
        <w:t xml:space="preserve"> in the early years</w:t>
      </w:r>
      <w:r w:rsidR="00184997">
        <w:t>.</w:t>
      </w:r>
      <w:r w:rsidR="005C7E7E">
        <w:t xml:space="preserve"> </w:t>
      </w:r>
    </w:p>
    <w:p w14:paraId="0FFDED85" w14:textId="58FED2F6" w:rsidR="00971118" w:rsidRDefault="00971118" w:rsidP="00676583">
      <w:r>
        <w:t xml:space="preserve">In addition, a client can boost their income in early years by </w:t>
      </w:r>
      <w:r w:rsidR="00B65AC6">
        <w:t xml:space="preserve">using </w:t>
      </w:r>
      <w:proofErr w:type="spellStart"/>
      <w:r w:rsidR="00B65AC6">
        <w:t>LifeIncome</w:t>
      </w:r>
      <w:proofErr w:type="spellEnd"/>
      <w:r w:rsidR="00B65AC6">
        <w:t xml:space="preserve"> Flex</w:t>
      </w:r>
      <w:r w:rsidR="00DA7658">
        <w:t>, when a policy owner and their spouse may have a higher income need</w:t>
      </w:r>
      <w:r w:rsidR="003D13CE">
        <w:t xml:space="preserve">.  This will increase the income for a policy owner by reducing the income </w:t>
      </w:r>
      <w:r w:rsidR="00DA7658">
        <w:t>of the annuity by 75%, 65% or 50% when</w:t>
      </w:r>
      <w:r w:rsidR="002E0CCB">
        <w:t xml:space="preserve"> the policy owner or reversionary</w:t>
      </w:r>
      <w:r w:rsidR="003D13CE">
        <w:t xml:space="preserve"> pass away.</w:t>
      </w:r>
    </w:p>
    <w:p w14:paraId="4EEBACF9" w14:textId="764B8B04" w:rsidR="00C86010" w:rsidRDefault="004117D6" w:rsidP="00314DDC">
      <w:pPr>
        <w:pStyle w:val="GenLifeHeading2"/>
        <w:numPr>
          <w:ilvl w:val="1"/>
          <w:numId w:val="60"/>
        </w:numPr>
      </w:pPr>
      <w:bookmarkStart w:id="124" w:name="_Toc132196550"/>
      <w:r>
        <w:t xml:space="preserve"> </w:t>
      </w:r>
      <w:r w:rsidR="00BF1793">
        <w:tab/>
      </w:r>
      <w:bookmarkStart w:id="125" w:name="_Toc184214561"/>
      <w:r w:rsidR="00C86010">
        <w:t xml:space="preserve">Which </w:t>
      </w:r>
      <w:proofErr w:type="spellStart"/>
      <w:r w:rsidR="00C86010">
        <w:t>LifeBooster</w:t>
      </w:r>
      <w:proofErr w:type="spellEnd"/>
      <w:r w:rsidR="00C86010">
        <w:t xml:space="preserve"> to choose?</w:t>
      </w:r>
      <w:bookmarkEnd w:id="124"/>
      <w:bookmarkEnd w:id="125"/>
      <w:r w:rsidR="0066334F">
        <w:t xml:space="preserve"> </w:t>
      </w:r>
    </w:p>
    <w:p w14:paraId="789523DF" w14:textId="761C21E2" w:rsidR="00B72418" w:rsidRDefault="00B72418" w:rsidP="00C86010">
      <w:r>
        <w:t xml:space="preserve">To enable you to tailor </w:t>
      </w:r>
      <w:r w:rsidR="00156728">
        <w:t>a</w:t>
      </w:r>
      <w:r w:rsidR="004476C3">
        <w:t xml:space="preserve"> client’s</w:t>
      </w:r>
      <w:r>
        <w:t xml:space="preserve"> income requirements over time, </w:t>
      </w:r>
      <w:proofErr w:type="spellStart"/>
      <w:r>
        <w:t>LifeIncome</w:t>
      </w:r>
      <w:proofErr w:type="spellEnd"/>
      <w:r>
        <w:t xml:space="preserve"> offers two </w:t>
      </w:r>
      <w:proofErr w:type="spellStart"/>
      <w:r>
        <w:t>LifeBooster</w:t>
      </w:r>
      <w:proofErr w:type="spellEnd"/>
      <w:r>
        <w:t xml:space="preserve"> </w:t>
      </w:r>
      <w:r w:rsidR="000729E8">
        <w:t>r</w:t>
      </w:r>
      <w:r>
        <w:t xml:space="preserve">ates of </w:t>
      </w:r>
      <w:r w:rsidR="000729E8">
        <w:t xml:space="preserve">5% and </w:t>
      </w:r>
      <w:r>
        <w:t>2.5%</w:t>
      </w:r>
      <w:r w:rsidR="00C87E9C">
        <w:t xml:space="preserve">, which optimise starting income while still allowing </w:t>
      </w:r>
      <w:r w:rsidR="00A732DD">
        <w:t>a client’s</w:t>
      </w:r>
      <w:r w:rsidR="00C87E9C">
        <w:t xml:space="preserve"> income to grow over the life</w:t>
      </w:r>
      <w:r w:rsidR="00F2785A">
        <w:t xml:space="preserve"> of</w:t>
      </w:r>
      <w:r w:rsidR="00C87E9C">
        <w:t xml:space="preserve"> </w:t>
      </w:r>
      <w:r w:rsidR="00D02ED6">
        <w:t>their investment.</w:t>
      </w:r>
    </w:p>
    <w:p w14:paraId="4D129435" w14:textId="0E4CBF42" w:rsidR="00D02ED6" w:rsidRDefault="00D02ED6" w:rsidP="00C86010">
      <w:pPr>
        <w:rPr>
          <w:b/>
          <w:bCs/>
        </w:rPr>
      </w:pPr>
      <w:r>
        <w:rPr>
          <w:b/>
          <w:bCs/>
        </w:rPr>
        <w:t xml:space="preserve">Key </w:t>
      </w:r>
      <w:r w:rsidR="000729E8">
        <w:rPr>
          <w:b/>
          <w:bCs/>
        </w:rPr>
        <w:t>p</w:t>
      </w:r>
      <w:r>
        <w:rPr>
          <w:b/>
          <w:bCs/>
        </w:rPr>
        <w:t>rinciples</w:t>
      </w:r>
    </w:p>
    <w:p w14:paraId="08B89391" w14:textId="1C4B7627" w:rsidR="00C57A05" w:rsidRDefault="00C57A05" w:rsidP="007465F7">
      <w:pPr>
        <w:pStyle w:val="ListParagraph"/>
        <w:numPr>
          <w:ilvl w:val="0"/>
          <w:numId w:val="15"/>
        </w:numPr>
      </w:pPr>
      <w:r>
        <w:t xml:space="preserve">Generally, </w:t>
      </w:r>
      <w:proofErr w:type="spellStart"/>
      <w:r>
        <w:t>LifeBooster</w:t>
      </w:r>
      <w:proofErr w:type="spellEnd"/>
      <w:r>
        <w:t xml:space="preserve"> will provide a higher income</w:t>
      </w:r>
      <w:r w:rsidR="000729E8">
        <w:t xml:space="preserve"> </w:t>
      </w:r>
      <w:r>
        <w:t>over time than other retirement income products.</w:t>
      </w:r>
    </w:p>
    <w:p w14:paraId="7CC0FDD9" w14:textId="18EB6AF4" w:rsidR="00D02ED6" w:rsidRDefault="000F7253" w:rsidP="007465F7">
      <w:pPr>
        <w:pStyle w:val="ListParagraph"/>
        <w:numPr>
          <w:ilvl w:val="0"/>
          <w:numId w:val="15"/>
        </w:numPr>
      </w:pPr>
      <w:r>
        <w:t xml:space="preserve">The </w:t>
      </w:r>
      <w:r w:rsidR="000729E8">
        <w:t xml:space="preserve">chosen </w:t>
      </w:r>
      <w:proofErr w:type="spellStart"/>
      <w:r>
        <w:t>LifeB</w:t>
      </w:r>
      <w:r w:rsidR="00B9641F">
        <w:t>o</w:t>
      </w:r>
      <w:r>
        <w:t>oster</w:t>
      </w:r>
      <w:proofErr w:type="spellEnd"/>
      <w:r>
        <w:t xml:space="preserve"> rate is </w:t>
      </w:r>
      <w:r w:rsidR="00B9641F">
        <w:t xml:space="preserve">deducted from the return of the underlying investments. This means, that a </w:t>
      </w:r>
      <w:proofErr w:type="spellStart"/>
      <w:r w:rsidR="00B9641F">
        <w:t>LifeBooster</w:t>
      </w:r>
      <w:proofErr w:type="spellEnd"/>
      <w:r w:rsidR="00B9641F">
        <w:t xml:space="preserve"> </w:t>
      </w:r>
      <w:r w:rsidR="000729E8">
        <w:t xml:space="preserve">5% rate </w:t>
      </w:r>
      <w:r w:rsidR="00B9641F">
        <w:t xml:space="preserve">will provide </w:t>
      </w:r>
      <w:r w:rsidR="00766259">
        <w:t>a higher starting income but more modest returns in the future.</w:t>
      </w:r>
    </w:p>
    <w:p w14:paraId="2901F4DD" w14:textId="3153E9C8" w:rsidR="00CD681B" w:rsidRDefault="00CD681B" w:rsidP="007465F7">
      <w:pPr>
        <w:pStyle w:val="ListParagraph"/>
        <w:numPr>
          <w:ilvl w:val="0"/>
          <w:numId w:val="15"/>
        </w:numPr>
      </w:pPr>
      <w:r>
        <w:t xml:space="preserve">Conversely, a </w:t>
      </w:r>
      <w:proofErr w:type="spellStart"/>
      <w:r>
        <w:t>LifeBooster</w:t>
      </w:r>
      <w:proofErr w:type="spellEnd"/>
      <w:r>
        <w:t xml:space="preserve"> </w:t>
      </w:r>
      <w:r w:rsidR="000729E8">
        <w:t xml:space="preserve">2.5% </w:t>
      </w:r>
      <w:r>
        <w:t>rate will start with a lower income, but the potential for future growth is greater.</w:t>
      </w:r>
    </w:p>
    <w:p w14:paraId="410D265C" w14:textId="0C8B7988" w:rsidR="00184C59" w:rsidRDefault="001D2299" w:rsidP="00184C59">
      <w:r>
        <w:t xml:space="preserve">When considering which </w:t>
      </w:r>
      <w:proofErr w:type="spellStart"/>
      <w:r>
        <w:t>LifeBooster</w:t>
      </w:r>
      <w:proofErr w:type="spellEnd"/>
      <w:r>
        <w:t xml:space="preserve"> rate to apply, keep in mind that both options provide greater benefits than no </w:t>
      </w:r>
      <w:proofErr w:type="spellStart"/>
      <w:r>
        <w:t>LifeBooster</w:t>
      </w:r>
      <w:proofErr w:type="spellEnd"/>
      <w:r>
        <w:t xml:space="preserve"> at all. </w:t>
      </w:r>
      <w:proofErr w:type="gramStart"/>
      <w:r w:rsidR="00184C59">
        <w:t>So</w:t>
      </w:r>
      <w:proofErr w:type="gramEnd"/>
      <w:r w:rsidR="00184C59">
        <w:t xml:space="preserve"> which is better? Obviously, there is no </w:t>
      </w:r>
      <w:r w:rsidR="00402D3E">
        <w:t xml:space="preserve">one </w:t>
      </w:r>
      <w:r w:rsidR="00184C59">
        <w:t>right answer</w:t>
      </w:r>
      <w:r w:rsidR="002B18EB">
        <w:t>. I</w:t>
      </w:r>
      <w:r w:rsidR="00184C59">
        <w:t>t depends on many factors</w:t>
      </w:r>
      <w:r w:rsidR="00004952">
        <w:t>;</w:t>
      </w:r>
      <w:r w:rsidR="00184C59">
        <w:t xml:space="preserve"> none more than the preference and the income </w:t>
      </w:r>
      <w:proofErr w:type="gramStart"/>
      <w:r w:rsidR="00184C59">
        <w:t>needs</w:t>
      </w:r>
      <w:proofErr w:type="gramEnd"/>
      <w:r w:rsidR="00184C59">
        <w:t xml:space="preserve"> of the client. </w:t>
      </w:r>
      <w:r w:rsidR="00391FB9">
        <w:t xml:space="preserve">The </w:t>
      </w:r>
      <w:r>
        <w:t>table</w:t>
      </w:r>
      <w:r w:rsidR="001F1770">
        <w:t xml:space="preserve"> below aims to </w:t>
      </w:r>
      <w:r w:rsidR="002A6606">
        <w:t>help</w:t>
      </w:r>
      <w:r>
        <w:t xml:space="preserve"> you with the decision on</w:t>
      </w:r>
      <w:r w:rsidR="001F1770">
        <w:t xml:space="preserve"> which </w:t>
      </w:r>
      <w:proofErr w:type="spellStart"/>
      <w:r w:rsidR="001F1770">
        <w:t>LifeBooster</w:t>
      </w:r>
      <w:proofErr w:type="spellEnd"/>
      <w:r w:rsidR="001F1770">
        <w:t xml:space="preserve"> </w:t>
      </w:r>
      <w:r w:rsidR="000729E8">
        <w:t xml:space="preserve">rate </w:t>
      </w:r>
      <w:r w:rsidR="001F1770">
        <w:t xml:space="preserve">might be appropriate given the circumstances </w:t>
      </w:r>
      <w:r>
        <w:t xml:space="preserve">of your </w:t>
      </w:r>
      <w:r w:rsidR="006D6A0A">
        <w:t>client and</w:t>
      </w:r>
      <w:r w:rsidR="001F1770">
        <w:t xml:space="preserve"> </w:t>
      </w:r>
      <w:r>
        <w:t>understanding</w:t>
      </w:r>
      <w:r w:rsidR="001F1770">
        <w:t xml:space="preserve"> trade-offs </w:t>
      </w:r>
      <w:r>
        <w:t>that may apply.</w:t>
      </w:r>
    </w:p>
    <w:tbl>
      <w:tblPr>
        <w:tblStyle w:val="PlainTable2"/>
        <w:tblW w:w="0" w:type="auto"/>
        <w:tblLook w:val="04A0" w:firstRow="1" w:lastRow="0" w:firstColumn="1" w:lastColumn="0" w:noHBand="0" w:noVBand="1"/>
      </w:tblPr>
      <w:tblGrid>
        <w:gridCol w:w="4697"/>
        <w:gridCol w:w="2260"/>
        <w:gridCol w:w="2069"/>
      </w:tblGrid>
      <w:tr w:rsidR="002B18EB" w14:paraId="27E0812F" w14:textId="713FF4F9" w:rsidTr="002508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nil"/>
              <w:bottom w:val="single" w:sz="8" w:space="0" w:color="2B41B1"/>
            </w:tcBorders>
            <w:vAlign w:val="bottom"/>
          </w:tcPr>
          <w:p w14:paraId="3048F62D" w14:textId="44E9DB41" w:rsidR="002B18EB" w:rsidRPr="004117D6" w:rsidRDefault="00144725" w:rsidP="00250863">
            <w:pPr>
              <w:pStyle w:val="GenLifeTableHeading"/>
              <w:rPr>
                <w:b/>
                <w:bCs/>
              </w:rPr>
            </w:pPr>
            <w:r w:rsidRPr="004117D6">
              <w:rPr>
                <w:b/>
                <w:bCs/>
              </w:rPr>
              <w:lastRenderedPageBreak/>
              <w:t>Consideration</w:t>
            </w:r>
          </w:p>
        </w:tc>
        <w:tc>
          <w:tcPr>
            <w:tcW w:w="2260" w:type="dxa"/>
            <w:tcBorders>
              <w:top w:val="nil"/>
              <w:bottom w:val="single" w:sz="8" w:space="0" w:color="2B41B1"/>
            </w:tcBorders>
            <w:vAlign w:val="bottom"/>
          </w:tcPr>
          <w:p w14:paraId="7A18E39A" w14:textId="6D2E5520"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proofErr w:type="spellStart"/>
            <w:r w:rsidRPr="004117D6">
              <w:rPr>
                <w:b/>
                <w:bCs/>
              </w:rPr>
              <w:t>LifeBooster</w:t>
            </w:r>
            <w:proofErr w:type="spellEnd"/>
            <w:r w:rsidRPr="004117D6">
              <w:rPr>
                <w:b/>
                <w:bCs/>
              </w:rPr>
              <w:t xml:space="preserve"> </w:t>
            </w:r>
            <w:r w:rsidR="0095703C" w:rsidRPr="004117D6">
              <w:rPr>
                <w:b/>
                <w:bCs/>
              </w:rPr>
              <w:t>5</w:t>
            </w:r>
            <w:r w:rsidRPr="004117D6">
              <w:rPr>
                <w:b/>
                <w:bCs/>
              </w:rPr>
              <w:t>%</w:t>
            </w:r>
            <w:r w:rsidR="002B283F" w:rsidRPr="004117D6">
              <w:rPr>
                <w:b/>
                <w:bCs/>
              </w:rPr>
              <w:t xml:space="preserve"> rate</w:t>
            </w:r>
          </w:p>
        </w:tc>
        <w:tc>
          <w:tcPr>
            <w:tcW w:w="2069" w:type="dxa"/>
            <w:tcBorders>
              <w:top w:val="nil"/>
              <w:bottom w:val="single" w:sz="8" w:space="0" w:color="2B41B1"/>
            </w:tcBorders>
            <w:vAlign w:val="bottom"/>
          </w:tcPr>
          <w:p w14:paraId="3DA5DB2F" w14:textId="1474B2CC" w:rsidR="002B18EB" w:rsidRPr="004117D6" w:rsidRDefault="002B18EB"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proofErr w:type="spellStart"/>
            <w:r w:rsidRPr="004117D6">
              <w:rPr>
                <w:b/>
                <w:bCs/>
              </w:rPr>
              <w:t>LifeBooster</w:t>
            </w:r>
            <w:proofErr w:type="spellEnd"/>
            <w:r w:rsidRPr="004117D6">
              <w:rPr>
                <w:b/>
                <w:bCs/>
              </w:rPr>
              <w:t xml:space="preserve"> </w:t>
            </w:r>
            <w:r w:rsidR="0095703C" w:rsidRPr="004117D6">
              <w:rPr>
                <w:b/>
                <w:bCs/>
              </w:rPr>
              <w:t>2.5%</w:t>
            </w:r>
            <w:r w:rsidR="002B283F" w:rsidRPr="004117D6">
              <w:rPr>
                <w:b/>
                <w:bCs/>
              </w:rPr>
              <w:t xml:space="preserve"> rate</w:t>
            </w:r>
          </w:p>
        </w:tc>
      </w:tr>
      <w:tr w:rsidR="002B18EB" w14:paraId="287ECC4F" w14:textId="51C5EFDA" w:rsidTr="004117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8" w:space="0" w:color="2B41B1"/>
              <w:bottom w:val="single" w:sz="2" w:space="0" w:color="252729"/>
            </w:tcBorders>
          </w:tcPr>
          <w:p w14:paraId="6AC8B3D3" w14:textId="3D629506" w:rsidR="002B18EB" w:rsidRPr="000729E8" w:rsidRDefault="00144725" w:rsidP="004117D6">
            <w:pPr>
              <w:pStyle w:val="NoSpacing"/>
              <w:rPr>
                <w:b w:val="0"/>
                <w:bCs/>
              </w:rPr>
            </w:pPr>
            <w:r w:rsidRPr="000729E8">
              <w:rPr>
                <w:b w:val="0"/>
                <w:bCs/>
              </w:rPr>
              <w:t>Wants to generate as much income as possible early in retirement.</w:t>
            </w:r>
          </w:p>
        </w:tc>
        <w:tc>
          <w:tcPr>
            <w:tcW w:w="2260" w:type="dxa"/>
            <w:tcBorders>
              <w:top w:val="single" w:sz="8" w:space="0" w:color="2B41B1"/>
              <w:bottom w:val="single" w:sz="2" w:space="0" w:color="252729"/>
            </w:tcBorders>
          </w:tcPr>
          <w:p w14:paraId="30A797FF" w14:textId="1B52B981" w:rsidR="002B18EB" w:rsidRPr="00BC0D36" w:rsidRDefault="00BC0D36" w:rsidP="00250863">
            <w:pPr>
              <w:pStyle w:val="No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BC0D36">
              <w:rPr>
                <w:rFonts w:ascii="Wingdings" w:eastAsia="Wingdings" w:hAnsi="Wingdings" w:cs="Wingdings"/>
                <w:color w:val="00B050"/>
                <w:sz w:val="44"/>
                <w:szCs w:val="44"/>
              </w:rPr>
              <w:t>ü</w:t>
            </w:r>
          </w:p>
        </w:tc>
        <w:tc>
          <w:tcPr>
            <w:tcW w:w="2069" w:type="dxa"/>
            <w:tcBorders>
              <w:top w:val="single" w:sz="8" w:space="0" w:color="2B41B1"/>
              <w:bottom w:val="single" w:sz="2" w:space="0" w:color="252729"/>
            </w:tcBorders>
          </w:tcPr>
          <w:p w14:paraId="318F526A" w14:textId="13BCFB5B" w:rsidR="002B18EB" w:rsidRPr="001A4F78" w:rsidRDefault="002A6606"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Will generate a higher income early in retirement, but not as much as</w:t>
            </w:r>
            <w:r w:rsidR="000729E8">
              <w:rPr>
                <w:color w:val="4472C4" w:themeColor="accent1"/>
              </w:rPr>
              <w:t xml:space="preserve"> the</w:t>
            </w:r>
            <w:r w:rsidR="002B283F">
              <w:rPr>
                <w:color w:val="4472C4" w:themeColor="accent1"/>
              </w:rPr>
              <w:t xml:space="preserve"> </w:t>
            </w:r>
            <w:proofErr w:type="spellStart"/>
            <w:r w:rsidR="002B283F">
              <w:rPr>
                <w:color w:val="4472C4" w:themeColor="accent1"/>
              </w:rPr>
              <w:t>LifeBooster</w:t>
            </w:r>
            <w:proofErr w:type="spellEnd"/>
            <w:r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A2AD0A2" w14:textId="4ED07C91" w:rsidTr="004117D6">
        <w:trPr>
          <w:trHeight w:val="34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370AECB" w14:textId="62113AF5" w:rsidR="002B18EB" w:rsidRPr="000729E8" w:rsidRDefault="00C72624" w:rsidP="004117D6">
            <w:pPr>
              <w:pStyle w:val="NoSpacing"/>
              <w:rPr>
                <w:b w:val="0"/>
                <w:bCs/>
              </w:rPr>
            </w:pPr>
            <w:r w:rsidRPr="000729E8">
              <w:rPr>
                <w:b w:val="0"/>
                <w:bCs/>
              </w:rPr>
              <w:t xml:space="preserve">Needs less income at the start of retirement </w:t>
            </w:r>
            <w:r w:rsidR="006C180C" w:rsidRPr="000729E8">
              <w:rPr>
                <w:b w:val="0"/>
                <w:bCs/>
              </w:rPr>
              <w:t>due to</w:t>
            </w:r>
            <w:r w:rsidRPr="000729E8">
              <w:rPr>
                <w:b w:val="0"/>
                <w:bCs/>
              </w:rPr>
              <w:t xml:space="preserve"> </w:t>
            </w:r>
            <w:r w:rsidR="006C180C" w:rsidRPr="000729E8">
              <w:rPr>
                <w:b w:val="0"/>
                <w:bCs/>
              </w:rPr>
              <w:t>impacts of C</w:t>
            </w:r>
            <w:r w:rsidR="000729E8">
              <w:rPr>
                <w:b w:val="0"/>
                <w:bCs/>
              </w:rPr>
              <w:t>entrel</w:t>
            </w:r>
            <w:r w:rsidR="006C180C" w:rsidRPr="000729E8">
              <w:rPr>
                <w:b w:val="0"/>
                <w:bCs/>
              </w:rPr>
              <w:t>ink</w:t>
            </w:r>
            <w:r w:rsidRPr="000729E8">
              <w:rPr>
                <w:b w:val="0"/>
                <w:bCs/>
              </w:rPr>
              <w:t xml:space="preserve"> income test or has other sources of income (such as a partner’s employment income)</w:t>
            </w:r>
            <w:r w:rsidR="00BF2CFD" w:rsidRPr="000729E8">
              <w:rPr>
                <w:b w:val="0"/>
                <w:bCs/>
              </w:rPr>
              <w:t>.</w:t>
            </w:r>
          </w:p>
        </w:tc>
        <w:tc>
          <w:tcPr>
            <w:tcW w:w="2260" w:type="dxa"/>
            <w:tcBorders>
              <w:top w:val="single" w:sz="2" w:space="0" w:color="252729"/>
              <w:bottom w:val="single" w:sz="2" w:space="0" w:color="252729"/>
            </w:tcBorders>
          </w:tcPr>
          <w:p w14:paraId="34EE6F26" w14:textId="2CEE8B1B" w:rsidR="002B18EB" w:rsidRPr="001A4F78" w:rsidRDefault="00D13D45"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Will provide a higher income stream with lower growth, which may impact benefits.</w:t>
            </w:r>
          </w:p>
        </w:tc>
        <w:tc>
          <w:tcPr>
            <w:tcW w:w="2069" w:type="dxa"/>
            <w:tcBorders>
              <w:top w:val="single" w:sz="2" w:space="0" w:color="252729"/>
              <w:bottom w:val="single" w:sz="2" w:space="0" w:color="252729"/>
            </w:tcBorders>
          </w:tcPr>
          <w:p w14:paraId="2F47B45F" w14:textId="65219DB1" w:rsidR="002B18EB" w:rsidRDefault="00C72624"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5CBFE35D" w14:textId="7BD4C39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248B247B" w14:textId="17446360" w:rsidR="002B18EB" w:rsidRPr="000729E8" w:rsidRDefault="003F035A" w:rsidP="004117D6">
            <w:pPr>
              <w:pStyle w:val="NoSpacing"/>
              <w:rPr>
                <w:b w:val="0"/>
                <w:bCs/>
              </w:rPr>
            </w:pPr>
            <w:r w:rsidRPr="000729E8">
              <w:rPr>
                <w:b w:val="0"/>
                <w:bCs/>
              </w:rPr>
              <w:t xml:space="preserve">Wants to have more growth in income as </w:t>
            </w:r>
            <w:r w:rsidR="006D10A5" w:rsidRPr="000729E8">
              <w:rPr>
                <w:b w:val="0"/>
                <w:bCs/>
              </w:rPr>
              <w:t xml:space="preserve">they </w:t>
            </w:r>
            <w:r w:rsidRPr="000729E8">
              <w:rPr>
                <w:b w:val="0"/>
                <w:bCs/>
              </w:rPr>
              <w:t xml:space="preserve">will need </w:t>
            </w:r>
            <w:r w:rsidR="004117D6" w:rsidRPr="000729E8">
              <w:rPr>
                <w:b w:val="0"/>
                <w:bCs/>
              </w:rPr>
              <w:br/>
            </w:r>
            <w:r w:rsidRPr="000729E8">
              <w:rPr>
                <w:b w:val="0"/>
                <w:bCs/>
              </w:rPr>
              <w:t>to rely on these income sources later in life.</w:t>
            </w:r>
          </w:p>
        </w:tc>
        <w:tc>
          <w:tcPr>
            <w:tcW w:w="2260" w:type="dxa"/>
            <w:tcBorders>
              <w:top w:val="single" w:sz="2" w:space="0" w:color="252729"/>
              <w:bottom w:val="single" w:sz="2" w:space="0" w:color="252729"/>
            </w:tcBorders>
          </w:tcPr>
          <w:p w14:paraId="09034021" w14:textId="348AF363" w:rsidR="002B18EB" w:rsidRPr="001A4F78" w:rsidRDefault="0024223A"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 xml:space="preserve">Will provide growth in income, but not as much as </w:t>
            </w:r>
            <w:proofErr w:type="spellStart"/>
            <w:r w:rsidR="002B283F">
              <w:rPr>
                <w:color w:val="4472C4" w:themeColor="accent1"/>
              </w:rPr>
              <w:t>LifeBooster</w:t>
            </w:r>
            <w:proofErr w:type="spellEnd"/>
            <w:r w:rsidR="002B283F">
              <w:rPr>
                <w:color w:val="4472C4" w:themeColor="accent1"/>
              </w:rPr>
              <w:t xml:space="preserve"> </w:t>
            </w:r>
            <w:r w:rsidR="00004952">
              <w:rPr>
                <w:color w:val="4472C4" w:themeColor="accent1"/>
              </w:rPr>
              <w:t>2.</w:t>
            </w:r>
            <w:r w:rsidR="00942821">
              <w:rPr>
                <w:color w:val="4472C4" w:themeColor="accent1"/>
              </w:rPr>
              <w:t>5</w:t>
            </w:r>
            <w:r w:rsidRPr="001A4F78">
              <w:rPr>
                <w:color w:val="4472C4" w:themeColor="accent1"/>
              </w:rPr>
              <w:t xml:space="preserve">% </w:t>
            </w:r>
            <w:r w:rsidR="002B283F">
              <w:rPr>
                <w:color w:val="4472C4" w:themeColor="accent1"/>
              </w:rPr>
              <w:t xml:space="preserve">rate, as </w:t>
            </w:r>
            <w:proofErr w:type="spellStart"/>
            <w:r w:rsidR="002B283F">
              <w:rPr>
                <w:color w:val="4472C4" w:themeColor="accent1"/>
              </w:rPr>
              <w:t>LifeBooster</w:t>
            </w:r>
            <w:proofErr w:type="spellEnd"/>
            <w:r w:rsidR="002B283F">
              <w:rPr>
                <w:color w:val="4472C4" w:themeColor="accent1"/>
              </w:rPr>
              <w:t xml:space="preserve"> discounts</w:t>
            </w:r>
            <w:r w:rsidRPr="001A4F78">
              <w:rPr>
                <w:color w:val="4472C4" w:themeColor="accent1"/>
              </w:rPr>
              <w:t xml:space="preserve"> </w:t>
            </w:r>
            <w:r w:rsidR="002B283F">
              <w:rPr>
                <w:color w:val="4472C4" w:themeColor="accent1"/>
              </w:rPr>
              <w:t xml:space="preserve">future </w:t>
            </w:r>
            <w:r w:rsidRPr="001A4F78">
              <w:rPr>
                <w:color w:val="4472C4" w:themeColor="accent1"/>
              </w:rPr>
              <w:t>returns.</w:t>
            </w:r>
          </w:p>
        </w:tc>
        <w:tc>
          <w:tcPr>
            <w:tcW w:w="2069" w:type="dxa"/>
            <w:tcBorders>
              <w:top w:val="single" w:sz="2" w:space="0" w:color="252729"/>
              <w:bottom w:val="single" w:sz="2" w:space="0" w:color="252729"/>
            </w:tcBorders>
          </w:tcPr>
          <w:p w14:paraId="2C607DC1" w14:textId="0CCFC1E7" w:rsidR="002B18EB" w:rsidRDefault="003F035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69EDE93F" w14:textId="23268532"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8825B86" w14:textId="6BA48D93" w:rsidR="002B18EB" w:rsidRPr="000729E8" w:rsidRDefault="003668D9" w:rsidP="004117D6">
            <w:pPr>
              <w:pStyle w:val="NoSpacing"/>
              <w:rPr>
                <w:b w:val="0"/>
                <w:bCs/>
              </w:rPr>
            </w:pPr>
            <w:r w:rsidRPr="000729E8">
              <w:rPr>
                <w:b w:val="0"/>
                <w:bCs/>
              </w:rPr>
              <w:t>Has annual expenses like holidays in the early years of retirement.</w:t>
            </w:r>
          </w:p>
        </w:tc>
        <w:tc>
          <w:tcPr>
            <w:tcW w:w="2260" w:type="dxa"/>
            <w:tcBorders>
              <w:top w:val="single" w:sz="2" w:space="0" w:color="252729"/>
              <w:bottom w:val="single" w:sz="2" w:space="0" w:color="252729"/>
            </w:tcBorders>
          </w:tcPr>
          <w:p w14:paraId="4BFDFD5E" w14:textId="240343CF" w:rsidR="002B18EB" w:rsidRDefault="003668D9"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17D09C32" w14:textId="40C65523" w:rsidR="002B18EB" w:rsidRPr="001A4F78" w:rsidRDefault="0024223A"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1A4F78">
              <w:rPr>
                <w:color w:val="4472C4" w:themeColor="accent1"/>
              </w:rPr>
              <w:t xml:space="preserve">Will provide higher income </w:t>
            </w:r>
            <w:r w:rsidR="00911311" w:rsidRPr="001A4F78">
              <w:rPr>
                <w:color w:val="4472C4" w:themeColor="accent1"/>
              </w:rPr>
              <w:t>but not as high as</w:t>
            </w:r>
            <w:r w:rsidR="002B283F">
              <w:rPr>
                <w:color w:val="4472C4" w:themeColor="accent1"/>
              </w:rPr>
              <w:t xml:space="preserve"> </w:t>
            </w:r>
            <w:proofErr w:type="spellStart"/>
            <w:r w:rsidR="002B283F">
              <w:rPr>
                <w:color w:val="4472C4" w:themeColor="accent1"/>
              </w:rPr>
              <w:t>LifeBooster</w:t>
            </w:r>
            <w:proofErr w:type="spellEnd"/>
            <w:r w:rsidR="00911311" w:rsidRPr="001A4F78">
              <w:rPr>
                <w:color w:val="4472C4" w:themeColor="accent1"/>
              </w:rPr>
              <w:t xml:space="preserve"> 5%</w:t>
            </w:r>
            <w:r w:rsidR="002B283F">
              <w:rPr>
                <w:color w:val="4472C4" w:themeColor="accent1"/>
              </w:rPr>
              <w:t xml:space="preserve"> rate</w:t>
            </w:r>
            <w:r w:rsidR="005733FD">
              <w:rPr>
                <w:color w:val="4472C4" w:themeColor="accent1"/>
              </w:rPr>
              <w:t>.</w:t>
            </w:r>
          </w:p>
        </w:tc>
      </w:tr>
      <w:tr w:rsidR="002B18EB" w14:paraId="398F1C8B" w14:textId="145B3C21"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719F784" w14:textId="5F26700A" w:rsidR="002B18EB" w:rsidRPr="000729E8" w:rsidRDefault="001E019A" w:rsidP="004117D6">
            <w:pPr>
              <w:pStyle w:val="NoSpacing"/>
              <w:rPr>
                <w:b w:val="0"/>
                <w:bCs/>
              </w:rPr>
            </w:pPr>
            <w:r w:rsidRPr="000729E8">
              <w:rPr>
                <w:b w:val="0"/>
                <w:bCs/>
              </w:rPr>
              <w:t>Is a more conservative investor</w:t>
            </w:r>
            <w:r w:rsidR="00BF2CFD" w:rsidRPr="000729E8">
              <w:rPr>
                <w:b w:val="0"/>
                <w:bCs/>
              </w:rPr>
              <w:t>.</w:t>
            </w:r>
            <w:r w:rsidR="003668D9" w:rsidRPr="000729E8">
              <w:rPr>
                <w:b w:val="0"/>
                <w:bCs/>
              </w:rPr>
              <w:t xml:space="preserve"> </w:t>
            </w:r>
          </w:p>
        </w:tc>
        <w:tc>
          <w:tcPr>
            <w:tcW w:w="2260" w:type="dxa"/>
            <w:tcBorders>
              <w:top w:val="single" w:sz="2" w:space="0" w:color="252729"/>
              <w:bottom w:val="single" w:sz="2" w:space="0" w:color="252729"/>
            </w:tcBorders>
          </w:tcPr>
          <w:p w14:paraId="6A3976CA" w14:textId="226666EB" w:rsidR="002B18EB" w:rsidRPr="001A4F78" w:rsidRDefault="00911311" w:rsidP="000729E8">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1A4F78">
              <w:rPr>
                <w:color w:val="4472C4" w:themeColor="accent1"/>
              </w:rPr>
              <w:t xml:space="preserve">As the </w:t>
            </w:r>
            <w:proofErr w:type="spellStart"/>
            <w:r w:rsidRPr="001A4F78">
              <w:rPr>
                <w:color w:val="4472C4" w:themeColor="accent1"/>
              </w:rPr>
              <w:t>LifeBooster</w:t>
            </w:r>
            <w:proofErr w:type="spellEnd"/>
            <w:r w:rsidRPr="001A4F78">
              <w:rPr>
                <w:color w:val="4472C4" w:themeColor="accent1"/>
              </w:rPr>
              <w:t xml:space="preserve"> rate is deducted from the returns, a lower expected investment return may result in lower or negative income returns.</w:t>
            </w:r>
          </w:p>
        </w:tc>
        <w:tc>
          <w:tcPr>
            <w:tcW w:w="2069" w:type="dxa"/>
            <w:tcBorders>
              <w:top w:val="single" w:sz="2" w:space="0" w:color="252729"/>
              <w:bottom w:val="single" w:sz="2" w:space="0" w:color="252729"/>
            </w:tcBorders>
          </w:tcPr>
          <w:p w14:paraId="0B1E7A9C" w14:textId="28D260ED" w:rsidR="002B18EB" w:rsidRDefault="001E019A"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2B18EB" w14:paraId="7062AA78" w14:textId="01DDA3AA"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246CF52" w14:textId="60A51E26" w:rsidR="002B18EB" w:rsidRPr="000729E8" w:rsidRDefault="001E019A" w:rsidP="004117D6">
            <w:pPr>
              <w:pStyle w:val="NoSpacing"/>
              <w:rPr>
                <w:b w:val="0"/>
                <w:bCs/>
              </w:rPr>
            </w:pPr>
            <w:r w:rsidRPr="000729E8">
              <w:rPr>
                <w:b w:val="0"/>
                <w:bCs/>
              </w:rPr>
              <w:t>Is a more aggressive investor</w:t>
            </w:r>
            <w:r w:rsidR="00BF2CFD" w:rsidRPr="000729E8">
              <w:rPr>
                <w:b w:val="0"/>
                <w:bCs/>
              </w:rPr>
              <w:t>.</w:t>
            </w:r>
          </w:p>
        </w:tc>
        <w:tc>
          <w:tcPr>
            <w:tcW w:w="2260" w:type="dxa"/>
            <w:tcBorders>
              <w:top w:val="single" w:sz="2" w:space="0" w:color="252729"/>
              <w:bottom w:val="single" w:sz="2" w:space="0" w:color="252729"/>
            </w:tcBorders>
          </w:tcPr>
          <w:p w14:paraId="318C59ED" w14:textId="0EA4132A" w:rsidR="002B18EB" w:rsidRDefault="001E019A" w:rsidP="00250863">
            <w:pPr>
              <w:pStyle w:val="NoSpacing"/>
              <w:jc w:val="center"/>
              <w:cnfStyle w:val="000000000000" w:firstRow="0" w:lastRow="0" w:firstColumn="0" w:lastColumn="0" w:oddVBand="0" w:evenVBand="0" w:oddHBand="0" w:evenHBand="0" w:firstRowFirstColumn="0" w:firstRowLastColumn="0" w:lastRowFirstColumn="0" w:lastRowLastColumn="0"/>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2EDC74DE" w14:textId="4B99D66D" w:rsidR="002B18EB" w:rsidRPr="006D6A0A" w:rsidRDefault="00911311" w:rsidP="000729E8">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6D6A0A">
              <w:rPr>
                <w:color w:val="4472C4" w:themeColor="accent1"/>
              </w:rPr>
              <w:t xml:space="preserve">As a client can accept greater risks for a higher return, they may benefit from </w:t>
            </w:r>
            <w:r w:rsidR="001A4F78" w:rsidRPr="006D6A0A">
              <w:rPr>
                <w:color w:val="4472C4" w:themeColor="accent1"/>
              </w:rPr>
              <w:t xml:space="preserve">a higher </w:t>
            </w:r>
            <w:proofErr w:type="spellStart"/>
            <w:r w:rsidR="001A4F78" w:rsidRPr="006D6A0A">
              <w:rPr>
                <w:color w:val="4472C4" w:themeColor="accent1"/>
              </w:rPr>
              <w:t>LifeBooster</w:t>
            </w:r>
            <w:proofErr w:type="spellEnd"/>
            <w:r w:rsidR="001A4F78" w:rsidRPr="006D6A0A">
              <w:rPr>
                <w:color w:val="4472C4" w:themeColor="accent1"/>
              </w:rPr>
              <w:t xml:space="preserve"> rate.</w:t>
            </w:r>
          </w:p>
        </w:tc>
      </w:tr>
      <w:tr w:rsidR="001E019A" w14:paraId="6D9EAE07"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04A02BB4" w14:textId="0089C7E5" w:rsidR="001E019A" w:rsidRPr="000729E8" w:rsidRDefault="000E7BFE" w:rsidP="004117D6">
            <w:pPr>
              <w:pStyle w:val="NoSpacing"/>
              <w:rPr>
                <w:b w:val="0"/>
                <w:bCs/>
              </w:rPr>
            </w:pPr>
            <w:r w:rsidRPr="000729E8">
              <w:rPr>
                <w:b w:val="0"/>
                <w:bCs/>
              </w:rPr>
              <w:t xml:space="preserve">Has </w:t>
            </w:r>
            <w:r w:rsidR="003550B0" w:rsidRPr="000729E8">
              <w:rPr>
                <w:b w:val="0"/>
                <w:bCs/>
              </w:rPr>
              <w:t>other</w:t>
            </w:r>
            <w:r w:rsidRPr="000729E8">
              <w:rPr>
                <w:b w:val="0"/>
                <w:bCs/>
              </w:rPr>
              <w:t xml:space="preserve"> </w:t>
            </w:r>
            <w:r w:rsidR="00457E67" w:rsidRPr="000729E8">
              <w:rPr>
                <w:b w:val="0"/>
                <w:bCs/>
              </w:rPr>
              <w:t>assets (such as home</w:t>
            </w:r>
            <w:r w:rsidR="003550B0" w:rsidRPr="000729E8">
              <w:rPr>
                <w:b w:val="0"/>
                <w:bCs/>
              </w:rPr>
              <w:t xml:space="preserve"> equity or </w:t>
            </w:r>
            <w:r w:rsidR="005733FD">
              <w:rPr>
                <w:b w:val="0"/>
                <w:bCs/>
              </w:rPr>
              <w:t xml:space="preserve">an </w:t>
            </w:r>
            <w:r w:rsidR="003550B0" w:rsidRPr="000729E8">
              <w:rPr>
                <w:b w:val="0"/>
                <w:bCs/>
              </w:rPr>
              <w:t>investment property</w:t>
            </w:r>
            <w:r w:rsidR="00457E67" w:rsidRPr="000729E8">
              <w:rPr>
                <w:b w:val="0"/>
                <w:bCs/>
              </w:rPr>
              <w:t>)</w:t>
            </w:r>
            <w:r w:rsidRPr="000729E8">
              <w:rPr>
                <w:b w:val="0"/>
                <w:bCs/>
              </w:rPr>
              <w:t xml:space="preserve"> and </w:t>
            </w:r>
            <w:r w:rsidR="00457E67" w:rsidRPr="000729E8">
              <w:rPr>
                <w:b w:val="0"/>
                <w:bCs/>
              </w:rPr>
              <w:t xml:space="preserve">requires a higher income early in retirement until </w:t>
            </w:r>
            <w:r w:rsidR="003550B0" w:rsidRPr="000729E8">
              <w:rPr>
                <w:b w:val="0"/>
                <w:bCs/>
              </w:rPr>
              <w:t xml:space="preserve">other </w:t>
            </w:r>
            <w:r w:rsidR="00782D3E" w:rsidRPr="000729E8">
              <w:rPr>
                <w:b w:val="0"/>
                <w:bCs/>
              </w:rPr>
              <w:t>assets</w:t>
            </w:r>
            <w:r w:rsidR="00457E67" w:rsidRPr="000729E8">
              <w:rPr>
                <w:b w:val="0"/>
                <w:bCs/>
              </w:rPr>
              <w:t xml:space="preserve"> are </w:t>
            </w:r>
            <w:r w:rsidR="00320D9A" w:rsidRPr="000729E8">
              <w:rPr>
                <w:b w:val="0"/>
                <w:bCs/>
              </w:rPr>
              <w:t>realised</w:t>
            </w:r>
            <w:r w:rsidR="00457E67" w:rsidRPr="000729E8">
              <w:rPr>
                <w:b w:val="0"/>
                <w:bCs/>
              </w:rPr>
              <w:t xml:space="preserve"> later in retirement.</w:t>
            </w:r>
          </w:p>
        </w:tc>
        <w:tc>
          <w:tcPr>
            <w:tcW w:w="2260" w:type="dxa"/>
            <w:tcBorders>
              <w:top w:val="single" w:sz="2" w:space="0" w:color="252729"/>
              <w:bottom w:val="single" w:sz="2" w:space="0" w:color="252729"/>
            </w:tcBorders>
          </w:tcPr>
          <w:p w14:paraId="0FB9584F" w14:textId="100DAB30" w:rsidR="001E019A" w:rsidRPr="00BC0D36" w:rsidRDefault="00457E67" w:rsidP="00250863">
            <w:pPr>
              <w:pStyle w:val="NoSpacing"/>
              <w:jc w:val="center"/>
              <w:cnfStyle w:val="000000100000" w:firstRow="0" w:lastRow="0" w:firstColumn="0" w:lastColumn="0" w:oddVBand="0" w:evenVBand="0" w:oddHBand="1"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547D7FDA" w14:textId="7916C258" w:rsidR="001E019A" w:rsidRPr="00FE5BC3" w:rsidRDefault="006D6A0A"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FE5BC3">
              <w:rPr>
                <w:color w:val="4472C4" w:themeColor="accent1"/>
              </w:rPr>
              <w:t xml:space="preserve">The client may benefit from </w:t>
            </w:r>
            <w:r w:rsidR="00FE5BC3" w:rsidRPr="00FE5BC3">
              <w:rPr>
                <w:color w:val="4472C4" w:themeColor="accent1"/>
              </w:rPr>
              <w:t>a higher income early in retirement as they have other assets to fall back on in later years.</w:t>
            </w:r>
          </w:p>
        </w:tc>
      </w:tr>
      <w:tr w:rsidR="00782D3E" w14:paraId="422DF7F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4C7DA1B8" w14:textId="5209BE18" w:rsidR="00782D3E" w:rsidRPr="000729E8" w:rsidRDefault="00782D3E" w:rsidP="004117D6">
            <w:pPr>
              <w:pStyle w:val="NoSpacing"/>
              <w:rPr>
                <w:b w:val="0"/>
                <w:bCs/>
              </w:rPr>
            </w:pPr>
            <w:r w:rsidRPr="000729E8">
              <w:rPr>
                <w:b w:val="0"/>
                <w:bCs/>
              </w:rPr>
              <w:t xml:space="preserve">Has a short timeframe or has commenced </w:t>
            </w:r>
            <w:proofErr w:type="spellStart"/>
            <w:r w:rsidRPr="000729E8">
              <w:rPr>
                <w:b w:val="0"/>
                <w:bCs/>
              </w:rPr>
              <w:t>LifeIncome</w:t>
            </w:r>
            <w:proofErr w:type="spellEnd"/>
            <w:r w:rsidRPr="000729E8">
              <w:rPr>
                <w:b w:val="0"/>
                <w:bCs/>
              </w:rPr>
              <w:t xml:space="preserve"> </w:t>
            </w:r>
            <w:r w:rsidR="00134F3A" w:rsidRPr="000729E8">
              <w:rPr>
                <w:b w:val="0"/>
                <w:bCs/>
              </w:rPr>
              <w:t>at a later age.</w:t>
            </w:r>
          </w:p>
        </w:tc>
        <w:tc>
          <w:tcPr>
            <w:tcW w:w="2260" w:type="dxa"/>
            <w:tcBorders>
              <w:top w:val="single" w:sz="2" w:space="0" w:color="252729"/>
              <w:bottom w:val="single" w:sz="2" w:space="0" w:color="252729"/>
            </w:tcBorders>
          </w:tcPr>
          <w:p w14:paraId="0AB1E1AB" w14:textId="58D9F40D" w:rsidR="00782D3E" w:rsidRPr="00BC0D36" w:rsidRDefault="00782D3E"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c>
          <w:tcPr>
            <w:tcW w:w="2069" w:type="dxa"/>
            <w:tcBorders>
              <w:top w:val="single" w:sz="2" w:space="0" w:color="252729"/>
              <w:bottom w:val="single" w:sz="2" w:space="0" w:color="252729"/>
            </w:tcBorders>
          </w:tcPr>
          <w:p w14:paraId="652B1E15" w14:textId="65EC5792" w:rsidR="00782D3E" w:rsidRPr="00FE5BC3" w:rsidRDefault="00FE5BC3" w:rsidP="005733FD">
            <w:pPr>
              <w:pStyle w:val="NoSpacing"/>
              <w:cnfStyle w:val="000000000000" w:firstRow="0" w:lastRow="0" w:firstColumn="0" w:lastColumn="0" w:oddVBand="0" w:evenVBand="0" w:oddHBand="0" w:evenHBand="0" w:firstRowFirstColumn="0" w:firstRowLastColumn="0" w:lastRowFirstColumn="0" w:lastRowLastColumn="0"/>
              <w:rPr>
                <w:color w:val="4472C4" w:themeColor="accent1"/>
              </w:rPr>
            </w:pPr>
            <w:r w:rsidRPr="00FE5BC3">
              <w:rPr>
                <w:color w:val="4472C4" w:themeColor="accent1"/>
              </w:rPr>
              <w:t xml:space="preserve">The client should take advantage of a higher </w:t>
            </w:r>
            <w:proofErr w:type="spellStart"/>
            <w:r w:rsidRPr="00FE5BC3">
              <w:rPr>
                <w:color w:val="4472C4" w:themeColor="accent1"/>
              </w:rPr>
              <w:t>LifeBooster</w:t>
            </w:r>
            <w:proofErr w:type="spellEnd"/>
            <w:r w:rsidRPr="00FE5BC3">
              <w:rPr>
                <w:color w:val="4472C4" w:themeColor="accent1"/>
              </w:rPr>
              <w:t xml:space="preserve"> rate </w:t>
            </w:r>
            <w:r>
              <w:rPr>
                <w:color w:val="4472C4" w:themeColor="accent1"/>
              </w:rPr>
              <w:t xml:space="preserve">to receive as much capital back as possible </w:t>
            </w:r>
            <w:r w:rsidR="00EA05CC">
              <w:rPr>
                <w:color w:val="4472C4" w:themeColor="accent1"/>
              </w:rPr>
              <w:t>while they can.</w:t>
            </w:r>
          </w:p>
        </w:tc>
      </w:tr>
      <w:tr w:rsidR="00EA05CC" w14:paraId="616EB0A4"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2" w:space="0" w:color="252729"/>
            </w:tcBorders>
          </w:tcPr>
          <w:p w14:paraId="61D8E622" w14:textId="10751E0F" w:rsidR="00EA05CC" w:rsidRPr="000729E8" w:rsidRDefault="00EA05CC" w:rsidP="004117D6">
            <w:pPr>
              <w:pStyle w:val="NoSpacing"/>
              <w:rPr>
                <w:b w:val="0"/>
                <w:bCs/>
              </w:rPr>
            </w:pPr>
            <w:r w:rsidRPr="000729E8">
              <w:rPr>
                <w:b w:val="0"/>
                <w:bCs/>
              </w:rPr>
              <w:t>Too much income will realise unnecessary surplus income.</w:t>
            </w:r>
          </w:p>
        </w:tc>
        <w:tc>
          <w:tcPr>
            <w:tcW w:w="2260" w:type="dxa"/>
            <w:tcBorders>
              <w:top w:val="single" w:sz="2" w:space="0" w:color="252729"/>
              <w:bottom w:val="single" w:sz="2" w:space="0" w:color="252729"/>
            </w:tcBorders>
          </w:tcPr>
          <w:p w14:paraId="59017E9E" w14:textId="3ED0C75F" w:rsidR="00EA05CC" w:rsidRPr="00EA05CC" w:rsidRDefault="00EA05CC" w:rsidP="005733FD">
            <w:pPr>
              <w:pStyle w:val="NoSpacing"/>
              <w:cnfStyle w:val="000000100000" w:firstRow="0" w:lastRow="0" w:firstColumn="0" w:lastColumn="0" w:oddVBand="0" w:evenVBand="0" w:oddHBand="1" w:evenHBand="0" w:firstRowFirstColumn="0" w:firstRowLastColumn="0" w:lastRowFirstColumn="0" w:lastRowLastColumn="0"/>
              <w:rPr>
                <w:color w:val="4472C4" w:themeColor="accent1"/>
              </w:rPr>
            </w:pPr>
            <w:r w:rsidRPr="00EA05CC">
              <w:rPr>
                <w:color w:val="4472C4" w:themeColor="accent1"/>
              </w:rPr>
              <w:t>If the clie</w:t>
            </w:r>
            <w:r>
              <w:rPr>
                <w:color w:val="4472C4" w:themeColor="accent1"/>
              </w:rPr>
              <w:t xml:space="preserve">nt doesn’t need the additional income, reducing the </w:t>
            </w:r>
            <w:proofErr w:type="spellStart"/>
            <w:r>
              <w:rPr>
                <w:color w:val="4472C4" w:themeColor="accent1"/>
              </w:rPr>
              <w:t>LifeBooster</w:t>
            </w:r>
            <w:proofErr w:type="spellEnd"/>
            <w:r>
              <w:rPr>
                <w:color w:val="4472C4" w:themeColor="accent1"/>
              </w:rPr>
              <w:t xml:space="preserve"> rate will mean </w:t>
            </w:r>
            <w:r w:rsidR="008F2167">
              <w:rPr>
                <w:color w:val="4472C4" w:themeColor="accent1"/>
              </w:rPr>
              <w:t>greater growth over time.</w:t>
            </w:r>
          </w:p>
        </w:tc>
        <w:tc>
          <w:tcPr>
            <w:tcW w:w="2069" w:type="dxa"/>
            <w:tcBorders>
              <w:top w:val="single" w:sz="2" w:space="0" w:color="252729"/>
              <w:bottom w:val="single" w:sz="2" w:space="0" w:color="252729"/>
            </w:tcBorders>
          </w:tcPr>
          <w:p w14:paraId="29634C31" w14:textId="524E1835" w:rsidR="00EA05CC" w:rsidRDefault="00EA05CC" w:rsidP="00250863">
            <w:pPr>
              <w:pStyle w:val="NoSpacing"/>
              <w:jc w:val="center"/>
              <w:cnfStyle w:val="000000100000" w:firstRow="0" w:lastRow="0" w:firstColumn="0" w:lastColumn="0" w:oddVBand="0" w:evenVBand="0" w:oddHBand="1" w:evenHBand="0" w:firstRowFirstColumn="0" w:firstRowLastColumn="0" w:lastRowFirstColumn="0" w:lastRowLastColumn="0"/>
            </w:pPr>
            <w:r w:rsidRPr="00BC0D36">
              <w:rPr>
                <w:rFonts w:ascii="Wingdings" w:eastAsia="Wingdings" w:hAnsi="Wingdings" w:cs="Wingdings"/>
                <w:color w:val="00B050"/>
                <w:sz w:val="44"/>
                <w:szCs w:val="44"/>
              </w:rPr>
              <w:t>ü</w:t>
            </w:r>
          </w:p>
        </w:tc>
      </w:tr>
      <w:tr w:rsidR="008F2167" w14:paraId="0CEE4F8A" w14:textId="77777777" w:rsidTr="004117D6">
        <w:tc>
          <w:tcPr>
            <w:cnfStyle w:val="001000000000" w:firstRow="0" w:lastRow="0" w:firstColumn="1" w:lastColumn="0" w:oddVBand="0" w:evenVBand="0" w:oddHBand="0" w:evenHBand="0" w:firstRowFirstColumn="0" w:firstRowLastColumn="0" w:lastRowFirstColumn="0" w:lastRowLastColumn="0"/>
            <w:tcW w:w="4697" w:type="dxa"/>
            <w:tcBorders>
              <w:top w:val="single" w:sz="2" w:space="0" w:color="252729"/>
              <w:bottom w:val="single" w:sz="4" w:space="0" w:color="7F7F7F" w:themeColor="text1" w:themeTint="80"/>
            </w:tcBorders>
          </w:tcPr>
          <w:p w14:paraId="077A3771" w14:textId="553FE1BB" w:rsidR="008F2167" w:rsidRPr="000729E8" w:rsidRDefault="008F2167" w:rsidP="004117D6">
            <w:pPr>
              <w:pStyle w:val="NoSpacing"/>
              <w:rPr>
                <w:b w:val="0"/>
                <w:bCs/>
              </w:rPr>
            </w:pPr>
            <w:r w:rsidRPr="000729E8">
              <w:rPr>
                <w:b w:val="0"/>
                <w:bCs/>
              </w:rPr>
              <w:t>Is more concerned about leaving a reasonable payment for a reversionary partner than receiving a high payment initially.</w:t>
            </w:r>
          </w:p>
        </w:tc>
        <w:tc>
          <w:tcPr>
            <w:tcW w:w="2260" w:type="dxa"/>
            <w:tcBorders>
              <w:top w:val="single" w:sz="2" w:space="0" w:color="252729"/>
              <w:bottom w:val="single" w:sz="4" w:space="0" w:color="7F7F7F" w:themeColor="text1" w:themeTint="80"/>
            </w:tcBorders>
          </w:tcPr>
          <w:p w14:paraId="76ADB041" w14:textId="6A90D4C4" w:rsidR="008F2167" w:rsidRPr="00BC0D36" w:rsidRDefault="008F2167" w:rsidP="005733FD">
            <w:pPr>
              <w:pStyle w:val="NoSpacing"/>
              <w:cnfStyle w:val="000000000000" w:firstRow="0" w:lastRow="0" w:firstColumn="0" w:lastColumn="0" w:oddVBand="0" w:evenVBand="0" w:oddHBand="0" w:evenHBand="0" w:firstRowFirstColumn="0" w:firstRowLastColumn="0" w:lastRowFirstColumn="0" w:lastRowLastColumn="0"/>
              <w:rPr>
                <w:color w:val="00B050"/>
                <w:sz w:val="44"/>
                <w:szCs w:val="44"/>
              </w:rPr>
            </w:pPr>
            <w:r w:rsidRPr="00EA05CC">
              <w:rPr>
                <w:color w:val="4472C4" w:themeColor="accent1"/>
              </w:rPr>
              <w:t>If the clie</w:t>
            </w:r>
            <w:r>
              <w:rPr>
                <w:color w:val="4472C4" w:themeColor="accent1"/>
              </w:rPr>
              <w:t xml:space="preserve">nt doesn’t need the additional income, reducing the </w:t>
            </w:r>
            <w:proofErr w:type="spellStart"/>
            <w:r>
              <w:rPr>
                <w:color w:val="4472C4" w:themeColor="accent1"/>
              </w:rPr>
              <w:t>LifeBooster</w:t>
            </w:r>
            <w:proofErr w:type="spellEnd"/>
            <w:r>
              <w:rPr>
                <w:color w:val="4472C4" w:themeColor="accent1"/>
              </w:rPr>
              <w:t xml:space="preserve"> rate will mean greater growth over time for the reversionary partner.</w:t>
            </w:r>
          </w:p>
        </w:tc>
        <w:tc>
          <w:tcPr>
            <w:tcW w:w="2069" w:type="dxa"/>
            <w:tcBorders>
              <w:top w:val="single" w:sz="2" w:space="0" w:color="252729"/>
              <w:bottom w:val="single" w:sz="4" w:space="0" w:color="7F7F7F" w:themeColor="text1" w:themeTint="80"/>
            </w:tcBorders>
          </w:tcPr>
          <w:p w14:paraId="004FB563" w14:textId="29E6E766" w:rsidR="008F2167" w:rsidRPr="00BC0D36" w:rsidRDefault="008F2167" w:rsidP="00250863">
            <w:pPr>
              <w:pStyle w:val="NoSpacing"/>
              <w:jc w:val="center"/>
              <w:cnfStyle w:val="000000000000" w:firstRow="0" w:lastRow="0" w:firstColumn="0" w:lastColumn="0" w:oddVBand="0" w:evenVBand="0" w:oddHBand="0" w:evenHBand="0" w:firstRowFirstColumn="0" w:firstRowLastColumn="0" w:lastRowFirstColumn="0" w:lastRowLastColumn="0"/>
              <w:rPr>
                <w:color w:val="00B050"/>
                <w:sz w:val="44"/>
                <w:szCs w:val="44"/>
              </w:rPr>
            </w:pPr>
            <w:r w:rsidRPr="00BC0D36">
              <w:rPr>
                <w:rFonts w:ascii="Wingdings" w:eastAsia="Wingdings" w:hAnsi="Wingdings" w:cs="Wingdings"/>
                <w:color w:val="00B050"/>
                <w:sz w:val="44"/>
                <w:szCs w:val="44"/>
              </w:rPr>
              <w:t>ü</w:t>
            </w:r>
          </w:p>
        </w:tc>
      </w:tr>
    </w:tbl>
    <w:p w14:paraId="05F38BB2" w14:textId="77777777" w:rsidR="004117D6" w:rsidRDefault="004117D6" w:rsidP="004117D6">
      <w:pPr>
        <w:pStyle w:val="GenLifeHeading2"/>
      </w:pPr>
    </w:p>
    <w:p w14:paraId="7D88CFFE" w14:textId="77777777" w:rsidR="004117D6" w:rsidRDefault="004117D6">
      <w:pPr>
        <w:spacing w:before="0" w:after="160" w:line="259" w:lineRule="auto"/>
        <w:rPr>
          <w:b/>
          <w:bCs/>
          <w:color w:val="2B41B1"/>
          <w:sz w:val="24"/>
          <w:szCs w:val="22"/>
        </w:rPr>
      </w:pPr>
      <w:r>
        <w:br w:type="page"/>
      </w:r>
    </w:p>
    <w:p w14:paraId="2EE87A2E" w14:textId="6FFE420E" w:rsidR="00676583" w:rsidRDefault="004117D6" w:rsidP="00314DDC">
      <w:pPr>
        <w:pStyle w:val="GenLifeHeading2"/>
        <w:numPr>
          <w:ilvl w:val="1"/>
          <w:numId w:val="60"/>
        </w:numPr>
      </w:pPr>
      <w:bookmarkStart w:id="126" w:name="_Toc132196551"/>
      <w:r>
        <w:lastRenderedPageBreak/>
        <w:t xml:space="preserve"> </w:t>
      </w:r>
      <w:r w:rsidR="00BF1793">
        <w:tab/>
      </w:r>
      <w:bookmarkStart w:id="127" w:name="_Toc184214562"/>
      <w:r w:rsidR="006A292F">
        <w:t xml:space="preserve">How </w:t>
      </w:r>
      <w:proofErr w:type="spellStart"/>
      <w:r w:rsidR="006A292F">
        <w:t>LifeIncome</w:t>
      </w:r>
      <w:proofErr w:type="spellEnd"/>
      <w:r w:rsidR="006A292F">
        <w:t xml:space="preserve"> comp</w:t>
      </w:r>
      <w:r w:rsidR="009A4AC1">
        <w:t>lements other products</w:t>
      </w:r>
      <w:bookmarkEnd w:id="126"/>
      <w:bookmarkEnd w:id="127"/>
    </w:p>
    <w:p w14:paraId="3BE8915F" w14:textId="28B60CF5" w:rsidR="009A4AC1" w:rsidRDefault="00D2713A" w:rsidP="004117D6">
      <w:pPr>
        <w:pStyle w:val="GenLifeHeading3"/>
      </w:pPr>
      <w:r>
        <w:t>Other</w:t>
      </w:r>
      <w:r w:rsidR="00417161">
        <w:t xml:space="preserve"> </w:t>
      </w:r>
      <w:r w:rsidR="005733FD">
        <w:t>i</w:t>
      </w:r>
      <w:r w:rsidR="00417161">
        <w:t>nvestments</w:t>
      </w:r>
    </w:p>
    <w:p w14:paraId="43311810" w14:textId="0E17D755" w:rsidR="00372475" w:rsidRDefault="008513F9" w:rsidP="004117D6">
      <w:proofErr w:type="spellStart"/>
      <w:r>
        <w:t>LifeIncome</w:t>
      </w:r>
      <w:proofErr w:type="spellEnd"/>
      <w:r>
        <w:t xml:space="preserve"> can provide a</w:t>
      </w:r>
      <w:r w:rsidR="005F4017">
        <w:t xml:space="preserve">n </w:t>
      </w:r>
      <w:r>
        <w:t xml:space="preserve">income </w:t>
      </w:r>
      <w:r w:rsidR="005F4017">
        <w:t xml:space="preserve">guaranteed for life </w:t>
      </w:r>
      <w:r>
        <w:t xml:space="preserve">that is investment-linked for future growth </w:t>
      </w:r>
      <w:proofErr w:type="gramStart"/>
      <w:r>
        <w:t>opportunities</w:t>
      </w:r>
      <w:r w:rsidR="00FA3603">
        <w:t>.</w:t>
      </w:r>
      <w:r w:rsidR="009621E3">
        <w:t>.</w:t>
      </w:r>
      <w:proofErr w:type="gramEnd"/>
      <w:r w:rsidR="00FA3603">
        <w:t xml:space="preserve"> </w:t>
      </w:r>
      <w:proofErr w:type="spellStart"/>
      <w:r w:rsidR="00FA3603">
        <w:t>LifeIncome</w:t>
      </w:r>
      <w:proofErr w:type="spellEnd"/>
      <w:r w:rsidR="00FA3603">
        <w:t xml:space="preserve"> cannot provide ad-hoc withdrawals,</w:t>
      </w:r>
      <w:r>
        <w:t xml:space="preserve"> </w:t>
      </w:r>
      <w:r w:rsidR="00FA3603">
        <w:t>t</w:t>
      </w:r>
      <w:r>
        <w:t>herefore</w:t>
      </w:r>
      <w:r w:rsidR="006B3FA0">
        <w:t>,</w:t>
      </w:r>
      <w:r>
        <w:t xml:space="preserve"> </w:t>
      </w:r>
      <w:r w:rsidR="00EB5E70">
        <w:t>investments</w:t>
      </w:r>
      <w:r>
        <w:t xml:space="preserve"> </w:t>
      </w:r>
      <w:r w:rsidR="00F35C47">
        <w:t xml:space="preserve">that </w:t>
      </w:r>
      <w:r>
        <w:t>c</w:t>
      </w:r>
      <w:r w:rsidR="0062224C">
        <w:t>an provide</w:t>
      </w:r>
      <w:r>
        <w:t xml:space="preserve"> liquidity </w:t>
      </w:r>
      <w:r w:rsidR="00CD66D1">
        <w:t>and</w:t>
      </w:r>
      <w:r>
        <w:t xml:space="preserve"> </w:t>
      </w:r>
      <w:r w:rsidR="00AA625B">
        <w:t xml:space="preserve">can meet </w:t>
      </w:r>
      <w:r w:rsidR="00B219A5">
        <w:t xml:space="preserve">bequeath </w:t>
      </w:r>
      <w:r w:rsidR="00AA625B">
        <w:t>objectives</w:t>
      </w:r>
      <w:r w:rsidR="00F824AD">
        <w:t xml:space="preserve"> </w:t>
      </w:r>
      <w:r w:rsidR="00F35C47">
        <w:t xml:space="preserve">may be an ideal complement to </w:t>
      </w:r>
      <w:proofErr w:type="spellStart"/>
      <w:r w:rsidR="00F35C47">
        <w:t>LifeIncome</w:t>
      </w:r>
      <w:proofErr w:type="spellEnd"/>
      <w:r w:rsidR="00F35C47">
        <w:t>.</w:t>
      </w:r>
    </w:p>
    <w:p w14:paraId="7E4BC605" w14:textId="0D253B83" w:rsidR="00F824AD" w:rsidRPr="00372475" w:rsidRDefault="00BA4B07" w:rsidP="004117D6">
      <w:r>
        <w:t xml:space="preserve">Examples when </w:t>
      </w:r>
      <w:r w:rsidR="00D2713A">
        <w:t>other</w:t>
      </w:r>
      <w:r w:rsidR="00634BC2">
        <w:t xml:space="preserve"> </w:t>
      </w:r>
      <w:r>
        <w:t>investment</w:t>
      </w:r>
      <w:r w:rsidR="00D2713A">
        <w:t>s</w:t>
      </w:r>
      <w:r>
        <w:t xml:space="preserve"> might be </w:t>
      </w:r>
      <w:r w:rsidR="00F35C47">
        <w:t xml:space="preserve">suitable to complement </w:t>
      </w:r>
      <w:proofErr w:type="spellStart"/>
      <w:r w:rsidR="00F35C47">
        <w:t>LifeIncome</w:t>
      </w:r>
      <w:proofErr w:type="spellEnd"/>
      <w:r w:rsidR="00F824AD">
        <w:t>:</w:t>
      </w:r>
    </w:p>
    <w:p w14:paraId="54F2E33F" w14:textId="3318CFDA" w:rsidR="00DC2129" w:rsidRDefault="00F35C47" w:rsidP="007465F7">
      <w:pPr>
        <w:pStyle w:val="ListParagraph"/>
        <w:numPr>
          <w:ilvl w:val="0"/>
          <w:numId w:val="16"/>
        </w:numPr>
      </w:pPr>
      <w:r>
        <w:t>Requires a</w:t>
      </w:r>
      <w:r w:rsidR="0074566A">
        <w:t>ccess</w:t>
      </w:r>
      <w:r w:rsidR="001B0A20">
        <w:t xml:space="preserve"> to capital for any planned or unplanned </w:t>
      </w:r>
      <w:r w:rsidR="00AA625B">
        <w:t xml:space="preserve">large </w:t>
      </w:r>
      <w:r w:rsidR="001B0A20">
        <w:t xml:space="preserve">expenses </w:t>
      </w:r>
      <w:r w:rsidR="009C34F0">
        <w:t xml:space="preserve">during retirement.  </w:t>
      </w:r>
    </w:p>
    <w:p w14:paraId="1AE1907A" w14:textId="0FC26EEE" w:rsidR="009C34F0" w:rsidRDefault="0074566A" w:rsidP="007465F7">
      <w:pPr>
        <w:pStyle w:val="ListParagraph"/>
        <w:numPr>
          <w:ilvl w:val="0"/>
          <w:numId w:val="16"/>
        </w:numPr>
      </w:pPr>
      <w:r>
        <w:t>Meeting specific</w:t>
      </w:r>
      <w:r w:rsidR="000C3B4E">
        <w:t xml:space="preserve"> estate planning needs that require investment assets </w:t>
      </w:r>
      <w:r w:rsidR="002C0930">
        <w:t xml:space="preserve">that </w:t>
      </w:r>
      <w:r w:rsidR="00C633B7">
        <w:t>are</w:t>
      </w:r>
      <w:r w:rsidR="002C0930">
        <w:t xml:space="preserve"> </w:t>
      </w:r>
      <w:r>
        <w:t xml:space="preserve">easily accessible. </w:t>
      </w:r>
      <w:r w:rsidR="002673CF">
        <w:t>E.g.</w:t>
      </w:r>
      <w:r>
        <w:t xml:space="preserve"> an </w:t>
      </w:r>
      <w:r w:rsidR="00B024F2">
        <w:t>bequeath of shares to a grandchild.</w:t>
      </w:r>
    </w:p>
    <w:p w14:paraId="20F1D193" w14:textId="2A427085" w:rsidR="000C3B4E" w:rsidRDefault="003373BE" w:rsidP="007465F7">
      <w:pPr>
        <w:pStyle w:val="ListParagraph"/>
        <w:numPr>
          <w:ilvl w:val="0"/>
          <w:numId w:val="16"/>
        </w:numPr>
      </w:pPr>
      <w:r>
        <w:t xml:space="preserve">Meeting a client’s specific investment objectives, </w:t>
      </w:r>
      <w:r w:rsidR="00F3632B">
        <w:t>e.g.</w:t>
      </w:r>
      <w:r>
        <w:t xml:space="preserve"> desire for a direct share portfolio.</w:t>
      </w:r>
    </w:p>
    <w:p w14:paraId="03D501A7" w14:textId="1BAD4F89" w:rsidR="00EC1EA0" w:rsidRDefault="007340B2" w:rsidP="007465F7">
      <w:pPr>
        <w:pStyle w:val="ListParagraph"/>
        <w:numPr>
          <w:ilvl w:val="0"/>
          <w:numId w:val="16"/>
        </w:numPr>
      </w:pPr>
      <w:r>
        <w:t>Joint assets that cannot be separated</w:t>
      </w:r>
      <w:r w:rsidR="00D5120A">
        <w:t>.</w:t>
      </w:r>
    </w:p>
    <w:p w14:paraId="092FB8F7" w14:textId="675285D7" w:rsidR="00937B7A" w:rsidRDefault="00C565DC" w:rsidP="00C565DC">
      <w:r>
        <w:t>As</w:t>
      </w:r>
      <w:r w:rsidR="00341F59">
        <w:t xml:space="preserve"> personal</w:t>
      </w:r>
      <w:r>
        <w:t xml:space="preserve"> investment earnings and capital gains are taxable, using </w:t>
      </w:r>
      <w:proofErr w:type="spellStart"/>
      <w:r>
        <w:t>LifeIncome</w:t>
      </w:r>
      <w:proofErr w:type="spellEnd"/>
      <w:r>
        <w:t xml:space="preserve"> </w:t>
      </w:r>
      <w:r w:rsidR="00FD45CD">
        <w:t>as an alternative where possible</w:t>
      </w:r>
      <w:r>
        <w:t xml:space="preserve"> may reduce tax </w:t>
      </w:r>
      <w:r w:rsidR="00341F59">
        <w:t xml:space="preserve">as </w:t>
      </w:r>
      <w:proofErr w:type="spellStart"/>
      <w:r w:rsidR="00341F59">
        <w:t>LifeIncome</w:t>
      </w:r>
      <w:proofErr w:type="spellEnd"/>
      <w:r w:rsidR="00341F59">
        <w:t xml:space="preserve"> earnings and growth </w:t>
      </w:r>
      <w:r w:rsidR="005733FD">
        <w:t>are</w:t>
      </w:r>
      <w:r w:rsidR="00341F59">
        <w:t xml:space="preserve"> tax exempt.</w:t>
      </w:r>
      <w:r w:rsidR="00937B7A">
        <w:t xml:space="preserve"> </w:t>
      </w:r>
      <w:proofErr w:type="spellStart"/>
      <w:r w:rsidR="00937B7A">
        <w:t>LifeIncome</w:t>
      </w:r>
      <w:proofErr w:type="spellEnd"/>
      <w:r w:rsidR="00937B7A">
        <w:t xml:space="preserve"> can be commenced with super and non-super monies.</w:t>
      </w:r>
    </w:p>
    <w:p w14:paraId="689F6F57" w14:textId="05E3BD9E" w:rsidR="006C565B" w:rsidRPr="00EC1EA0" w:rsidRDefault="006C565B" w:rsidP="00C565DC">
      <w:r>
        <w:t>In addition, as investment assets are</w:t>
      </w:r>
      <w:r w:rsidR="00AA625B">
        <w:t xml:space="preserve"> generally</w:t>
      </w:r>
      <w:r>
        <w:t xml:space="preserve"> fully assessed for Centrelink’s asset test and deemed for the income test, investing </w:t>
      </w:r>
      <w:r w:rsidR="00F53CD8">
        <w:t xml:space="preserve">a portion </w:t>
      </w:r>
      <w:r w:rsidR="008341B0">
        <w:t>of investment</w:t>
      </w:r>
      <w:r w:rsidR="00537B6C">
        <w:t xml:space="preserve"> </w:t>
      </w:r>
      <w:r w:rsidR="00F53CD8">
        <w:t>funds</w:t>
      </w:r>
      <w:r>
        <w:t xml:space="preserve"> in </w:t>
      </w:r>
      <w:proofErr w:type="spellStart"/>
      <w:r>
        <w:t>LifeIncome</w:t>
      </w:r>
      <w:proofErr w:type="spellEnd"/>
      <w:r>
        <w:t xml:space="preserve"> may improve</w:t>
      </w:r>
      <w:r w:rsidR="00F53CD8">
        <w:t xml:space="preserve"> social security benefits for the client.</w:t>
      </w:r>
    </w:p>
    <w:p w14:paraId="7192A50A" w14:textId="6ADB8D9F" w:rsidR="007B701C" w:rsidRDefault="007B701C" w:rsidP="004117D6">
      <w:pPr>
        <w:pStyle w:val="GenLifeHeading3"/>
      </w:pPr>
      <w:r>
        <w:t>Account-based pensions</w:t>
      </w:r>
    </w:p>
    <w:p w14:paraId="7D4B64B2" w14:textId="00D88563" w:rsidR="00DD5A1C" w:rsidRDefault="00B5735E" w:rsidP="00376253">
      <w:r>
        <w:t xml:space="preserve">Account-based pensions </w:t>
      </w:r>
      <w:r w:rsidR="00CA3335">
        <w:t xml:space="preserve">are effective retirement income products, and we consider them </w:t>
      </w:r>
      <w:r w:rsidR="00E2025B">
        <w:t xml:space="preserve">an ideal </w:t>
      </w:r>
      <w:r w:rsidR="00CA3335">
        <w:t>complement</w:t>
      </w:r>
      <w:r w:rsidR="00DD5A1C">
        <w:t xml:space="preserve"> to </w:t>
      </w:r>
      <w:proofErr w:type="spellStart"/>
      <w:r w:rsidR="00DD5A1C">
        <w:t>LifeIncome</w:t>
      </w:r>
      <w:proofErr w:type="spellEnd"/>
      <w:r w:rsidR="00DD5A1C">
        <w:t>.</w:t>
      </w:r>
    </w:p>
    <w:p w14:paraId="3B36BDC9" w14:textId="594DAA49" w:rsidR="00376253" w:rsidRDefault="00013B8B" w:rsidP="00376253">
      <w:r>
        <w:t xml:space="preserve">By combining an account-based pension and </w:t>
      </w:r>
      <w:proofErr w:type="spellStart"/>
      <w:r>
        <w:t>LifeIncome</w:t>
      </w:r>
      <w:proofErr w:type="spellEnd"/>
      <w:r>
        <w:t>, a client can benefit from the features of both products</w:t>
      </w:r>
      <w:r w:rsidR="00A056B8">
        <w:t>:</w:t>
      </w:r>
    </w:p>
    <w:tbl>
      <w:tblPr>
        <w:tblStyle w:val="PlainTable2"/>
        <w:tblW w:w="5000" w:type="pct"/>
        <w:tblLook w:val="04A0" w:firstRow="1" w:lastRow="0" w:firstColumn="1" w:lastColumn="0" w:noHBand="0" w:noVBand="1"/>
      </w:tblPr>
      <w:tblGrid>
        <w:gridCol w:w="2372"/>
        <w:gridCol w:w="2210"/>
        <w:gridCol w:w="2220"/>
        <w:gridCol w:w="2224"/>
      </w:tblGrid>
      <w:tr w:rsidR="00134F01" w:rsidRPr="00376253" w14:paraId="09966DA3" w14:textId="77777777" w:rsidTr="005733F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14" w:type="pct"/>
            <w:tcBorders>
              <w:top w:val="nil"/>
              <w:bottom w:val="single" w:sz="8" w:space="0" w:color="2B41B1"/>
            </w:tcBorders>
            <w:vAlign w:val="bottom"/>
          </w:tcPr>
          <w:p w14:paraId="72DD9389" w14:textId="77777777" w:rsidR="00134F01" w:rsidRPr="00376253" w:rsidRDefault="00134F01" w:rsidP="00FA5579">
            <w:pPr>
              <w:pStyle w:val="GenLifeTableHeading"/>
              <w:rPr>
                <w:b/>
                <w:bCs/>
              </w:rPr>
            </w:pPr>
            <w:r w:rsidRPr="00376253">
              <w:rPr>
                <w:b/>
                <w:bCs/>
              </w:rPr>
              <w:t>Consideration</w:t>
            </w:r>
          </w:p>
        </w:tc>
        <w:tc>
          <w:tcPr>
            <w:tcW w:w="1224" w:type="pct"/>
            <w:tcBorders>
              <w:top w:val="nil"/>
              <w:bottom w:val="single" w:sz="8" w:space="0" w:color="2B41B1"/>
            </w:tcBorders>
            <w:vAlign w:val="bottom"/>
          </w:tcPr>
          <w:p w14:paraId="3971E8C1"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Account-based pension</w:t>
            </w:r>
          </w:p>
        </w:tc>
        <w:tc>
          <w:tcPr>
            <w:tcW w:w="1230" w:type="pct"/>
            <w:tcBorders>
              <w:top w:val="nil"/>
              <w:bottom w:val="single" w:sz="8" w:space="0" w:color="2B41B1"/>
            </w:tcBorders>
            <w:vAlign w:val="bottom"/>
          </w:tcPr>
          <w:p w14:paraId="61FB02DC" w14:textId="77777777" w:rsidR="00134F01" w:rsidRPr="00376253" w:rsidRDefault="00134F01" w:rsidP="00FA5579">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proofErr w:type="spellStart"/>
            <w:r w:rsidRPr="00376253">
              <w:rPr>
                <w:b/>
                <w:bCs/>
              </w:rPr>
              <w:t>LifeIncome</w:t>
            </w:r>
            <w:proofErr w:type="spellEnd"/>
          </w:p>
        </w:tc>
        <w:tc>
          <w:tcPr>
            <w:tcW w:w="1232" w:type="pct"/>
            <w:tcBorders>
              <w:top w:val="nil"/>
              <w:bottom w:val="single" w:sz="8" w:space="0" w:color="2B41B1"/>
            </w:tcBorders>
          </w:tcPr>
          <w:p w14:paraId="75A9AE73" w14:textId="77777777" w:rsidR="00134F01" w:rsidRPr="00376253" w:rsidRDefault="00134F01" w:rsidP="00250863">
            <w:pPr>
              <w:pStyle w:val="GenLifeTableHeading"/>
              <w:jc w:val="center"/>
              <w:cnfStyle w:val="100000000000" w:firstRow="1" w:lastRow="0" w:firstColumn="0" w:lastColumn="0" w:oddVBand="0" w:evenVBand="0" w:oddHBand="0" w:evenHBand="0" w:firstRowFirstColumn="0" w:firstRowLastColumn="0" w:lastRowFirstColumn="0" w:lastRowLastColumn="0"/>
              <w:rPr>
                <w:b/>
                <w:bCs/>
              </w:rPr>
            </w:pPr>
            <w:r w:rsidRPr="00376253">
              <w:rPr>
                <w:b/>
                <w:bCs/>
              </w:rPr>
              <w:t xml:space="preserve">A combination of an account-based pension and </w:t>
            </w:r>
            <w:proofErr w:type="spellStart"/>
            <w:r w:rsidRPr="00376253">
              <w:rPr>
                <w:b/>
                <w:bCs/>
              </w:rPr>
              <w:t>LifeIncome</w:t>
            </w:r>
            <w:proofErr w:type="spellEnd"/>
          </w:p>
        </w:tc>
      </w:tr>
      <w:tr w:rsidR="00134F01" w14:paraId="0C677D53"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8" w:space="0" w:color="2B41B1"/>
              <w:bottom w:val="single" w:sz="2" w:space="0" w:color="252729"/>
            </w:tcBorders>
          </w:tcPr>
          <w:p w14:paraId="6AF8C36E" w14:textId="06D8B319" w:rsidR="00134F01" w:rsidRPr="005733FD" w:rsidRDefault="00134F01" w:rsidP="00FA5579">
            <w:pPr>
              <w:pStyle w:val="NoSpacing"/>
              <w:rPr>
                <w:b w:val="0"/>
                <w:bCs/>
              </w:rPr>
            </w:pPr>
            <w:r w:rsidRPr="005733FD">
              <w:rPr>
                <w:b w:val="0"/>
                <w:bCs/>
              </w:rPr>
              <w:t>Income</w:t>
            </w:r>
            <w:r w:rsidR="005F4017">
              <w:rPr>
                <w:b w:val="0"/>
                <w:bCs/>
              </w:rPr>
              <w:t xml:space="preserve"> guaranteed</w:t>
            </w:r>
            <w:r w:rsidRPr="005733FD">
              <w:rPr>
                <w:b w:val="0"/>
                <w:bCs/>
              </w:rPr>
              <w:t xml:space="preserve"> for life</w:t>
            </w:r>
          </w:p>
        </w:tc>
        <w:tc>
          <w:tcPr>
            <w:tcW w:w="1224" w:type="pct"/>
            <w:tcBorders>
              <w:top w:val="single" w:sz="8" w:space="0" w:color="2B41B1"/>
              <w:bottom w:val="single" w:sz="2" w:space="0" w:color="252729"/>
            </w:tcBorders>
          </w:tcPr>
          <w:p w14:paraId="646E3C29" w14:textId="296C6A03"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8" w:space="0" w:color="2B41B1"/>
              <w:bottom w:val="single" w:sz="2" w:space="0" w:color="252729"/>
            </w:tcBorders>
          </w:tcPr>
          <w:p w14:paraId="7406CBA1" w14:textId="0E9D12E9"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8" w:space="0" w:color="2B41B1"/>
              <w:bottom w:val="single" w:sz="2" w:space="0" w:color="252729"/>
            </w:tcBorders>
          </w:tcPr>
          <w:p w14:paraId="43BEDE6B" w14:textId="4D93BB67"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74DDDD9B"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93F9372" w14:textId="77777777" w:rsidR="00134F01" w:rsidRPr="005733FD" w:rsidRDefault="00134F01" w:rsidP="00FA5579">
            <w:pPr>
              <w:pStyle w:val="NoSpacing"/>
              <w:rPr>
                <w:b w:val="0"/>
                <w:bCs/>
              </w:rPr>
            </w:pPr>
            <w:r w:rsidRPr="005733FD">
              <w:rPr>
                <w:b w:val="0"/>
                <w:bCs/>
              </w:rPr>
              <w:t>Concessional social security treatment</w:t>
            </w:r>
          </w:p>
        </w:tc>
        <w:tc>
          <w:tcPr>
            <w:tcW w:w="1224" w:type="pct"/>
            <w:tcBorders>
              <w:top w:val="single" w:sz="2" w:space="0" w:color="252729"/>
              <w:bottom w:val="single" w:sz="2" w:space="0" w:color="252729"/>
            </w:tcBorders>
          </w:tcPr>
          <w:p w14:paraId="17086265" w14:textId="04FFCCEB"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FF0000"/>
                <w:sz w:val="32"/>
                <w:szCs w:val="32"/>
              </w:rPr>
              <w:t>û</w:t>
            </w:r>
          </w:p>
        </w:tc>
        <w:tc>
          <w:tcPr>
            <w:tcW w:w="1230" w:type="pct"/>
            <w:tcBorders>
              <w:top w:val="single" w:sz="2" w:space="0" w:color="252729"/>
              <w:bottom w:val="single" w:sz="2" w:space="0" w:color="252729"/>
            </w:tcBorders>
          </w:tcPr>
          <w:p w14:paraId="37B37869" w14:textId="663FBDFA"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7B1F2510" w14:textId="4E4BF548"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5AB9BFB5"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7E8B7AD1" w14:textId="77777777" w:rsidR="00134F01" w:rsidRPr="005733FD" w:rsidRDefault="00134F01" w:rsidP="00FA5579">
            <w:pPr>
              <w:pStyle w:val="NoSpacing"/>
              <w:rPr>
                <w:b w:val="0"/>
                <w:bCs/>
              </w:rPr>
            </w:pPr>
            <w:r w:rsidRPr="005733FD">
              <w:rPr>
                <w:b w:val="0"/>
                <w:bCs/>
              </w:rPr>
              <w:t>Flexibility in drawdowns / access to savings</w:t>
            </w:r>
          </w:p>
        </w:tc>
        <w:tc>
          <w:tcPr>
            <w:tcW w:w="1224" w:type="pct"/>
            <w:tcBorders>
              <w:top w:val="single" w:sz="2" w:space="0" w:color="252729"/>
              <w:bottom w:val="single" w:sz="2" w:space="0" w:color="252729"/>
            </w:tcBorders>
          </w:tcPr>
          <w:p w14:paraId="47F39957" w14:textId="320F2E8B"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46531766" w14:textId="5CF34EB4" w:rsidR="00134F01" w:rsidRPr="00376253" w:rsidRDefault="00134F01" w:rsidP="005733FD">
            <w:pPr>
              <w:pStyle w:val="NoSpacing"/>
              <w:cnfStyle w:val="000000100000" w:firstRow="0" w:lastRow="0" w:firstColumn="0" w:lastColumn="0" w:oddVBand="0" w:evenVBand="0" w:oddHBand="1" w:evenHBand="0" w:firstRowFirstColumn="0" w:firstRowLastColumn="0" w:lastRowFirstColumn="0" w:lastRowLastColumn="0"/>
            </w:pPr>
            <w:r w:rsidRPr="00376253">
              <w:t xml:space="preserve">Annual income is linked to the returns of the investment options chosen by you and your </w:t>
            </w:r>
            <w:r w:rsidR="00416E7C">
              <w:t>client</w:t>
            </w:r>
            <w:r w:rsidRPr="00376253">
              <w:t>.</w:t>
            </w:r>
          </w:p>
        </w:tc>
        <w:tc>
          <w:tcPr>
            <w:tcW w:w="1232" w:type="pct"/>
            <w:tcBorders>
              <w:top w:val="single" w:sz="2" w:space="0" w:color="252729"/>
              <w:bottom w:val="single" w:sz="2" w:space="0" w:color="252729"/>
            </w:tcBorders>
          </w:tcPr>
          <w:p w14:paraId="7CB584EF" w14:textId="279BDE00"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A41AC" w14:paraId="22254B88"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47EC9C5" w14:textId="1671B174" w:rsidR="001A41AC" w:rsidRPr="005733FD" w:rsidRDefault="001A41AC" w:rsidP="00FA5579">
            <w:pPr>
              <w:pStyle w:val="NoSpacing"/>
              <w:rPr>
                <w:b w:val="0"/>
                <w:bCs/>
              </w:rPr>
            </w:pPr>
            <w:r w:rsidRPr="005733FD">
              <w:rPr>
                <w:b w:val="0"/>
                <w:bCs/>
              </w:rPr>
              <w:t xml:space="preserve">Lump </w:t>
            </w:r>
            <w:r w:rsidR="005733FD">
              <w:rPr>
                <w:b w:val="0"/>
                <w:bCs/>
              </w:rPr>
              <w:t>s</w:t>
            </w:r>
            <w:r w:rsidRPr="005733FD">
              <w:rPr>
                <w:b w:val="0"/>
                <w:bCs/>
              </w:rPr>
              <w:t xml:space="preserve">um </w:t>
            </w:r>
            <w:r w:rsidR="005733FD">
              <w:rPr>
                <w:b w:val="0"/>
                <w:bCs/>
              </w:rPr>
              <w:t>w</w:t>
            </w:r>
            <w:r w:rsidRPr="005733FD">
              <w:rPr>
                <w:b w:val="0"/>
                <w:bCs/>
              </w:rPr>
              <w:t>ithdrawals</w:t>
            </w:r>
          </w:p>
        </w:tc>
        <w:tc>
          <w:tcPr>
            <w:tcW w:w="1224" w:type="pct"/>
            <w:tcBorders>
              <w:top w:val="single" w:sz="2" w:space="0" w:color="252729"/>
              <w:bottom w:val="single" w:sz="2" w:space="0" w:color="252729"/>
            </w:tcBorders>
          </w:tcPr>
          <w:p w14:paraId="4F0F5C3D" w14:textId="33F98D84" w:rsidR="001A41AC" w:rsidRPr="00376253" w:rsidRDefault="001A41AC"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1B52698D" w14:textId="5028009B" w:rsidR="001A41AC" w:rsidRPr="00314DDC" w:rsidRDefault="00FA3603"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18"/>
                <w:szCs w:val="18"/>
              </w:rPr>
            </w:pPr>
            <w:r w:rsidRPr="00376253">
              <w:rPr>
                <w:rFonts w:ascii="Wingdings" w:eastAsia="Wingdings" w:hAnsi="Wingdings" w:cs="Wingdings"/>
                <w:color w:val="FF0000"/>
                <w:sz w:val="32"/>
                <w:szCs w:val="32"/>
              </w:rPr>
              <w:t>û</w:t>
            </w:r>
            <w:r w:rsidR="0079087B">
              <w:t>No ad-hoc withdrawals</w:t>
            </w:r>
          </w:p>
        </w:tc>
        <w:tc>
          <w:tcPr>
            <w:tcW w:w="1232" w:type="pct"/>
            <w:tcBorders>
              <w:top w:val="single" w:sz="2" w:space="0" w:color="252729"/>
              <w:bottom w:val="single" w:sz="2" w:space="0" w:color="252729"/>
            </w:tcBorders>
          </w:tcPr>
          <w:p w14:paraId="43A81473" w14:textId="42705466" w:rsidR="001A41AC" w:rsidRPr="00376253" w:rsidRDefault="00F20869" w:rsidP="00FA5579">
            <w:pPr>
              <w:pStyle w:val="NoSpacing"/>
              <w:jc w:val="center"/>
              <w:cnfStyle w:val="000000000000" w:firstRow="0" w:lastRow="0" w:firstColumn="0" w:lastColumn="0" w:oddVBand="0" w:evenVBand="0" w:oddHBand="0" w:evenHBand="0" w:firstRowFirstColumn="0" w:firstRowLastColumn="0" w:lastRowFirstColumn="0" w:lastRowLastColumn="0"/>
              <w:rPr>
                <w:color w:val="00B050"/>
                <w:sz w:val="32"/>
                <w:szCs w:val="32"/>
              </w:rPr>
            </w:pPr>
            <w:r w:rsidRPr="00376253">
              <w:rPr>
                <w:rFonts w:ascii="Wingdings" w:eastAsia="Wingdings" w:hAnsi="Wingdings" w:cs="Wingdings"/>
                <w:color w:val="00B050"/>
                <w:sz w:val="32"/>
                <w:szCs w:val="32"/>
              </w:rPr>
              <w:t>ü</w:t>
            </w:r>
          </w:p>
        </w:tc>
      </w:tr>
      <w:tr w:rsidR="00FA3603" w14:paraId="0D70BB26"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5919C86B" w14:textId="5D2E925F" w:rsidR="00FA3603" w:rsidRPr="00314DDC" w:rsidRDefault="00FA3603" w:rsidP="00FA5579">
            <w:pPr>
              <w:pStyle w:val="NoSpacing"/>
              <w:rPr>
                <w:b w:val="0"/>
                <w:bCs/>
              </w:rPr>
            </w:pPr>
            <w:r w:rsidRPr="00FA3603">
              <w:t>Ability to close account and withdraw funds</w:t>
            </w:r>
          </w:p>
        </w:tc>
        <w:tc>
          <w:tcPr>
            <w:tcW w:w="1224" w:type="pct"/>
            <w:tcBorders>
              <w:top w:val="single" w:sz="2" w:space="0" w:color="252729"/>
              <w:bottom w:val="single" w:sz="2" w:space="0" w:color="252729"/>
            </w:tcBorders>
          </w:tcPr>
          <w:p w14:paraId="4D2A8876" w14:textId="35FF0466" w:rsidR="00FA3603" w:rsidRPr="00376253" w:rsidRDefault="00FA3603" w:rsidP="00FA5579">
            <w:pPr>
              <w:pStyle w:val="NoSpacing"/>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00B050"/>
                <w:sz w:val="32"/>
                <w:szCs w:val="32"/>
              </w:rPr>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73C1FDAA" w14:textId="07D15C22" w:rsidR="00FA3603" w:rsidRPr="00376253" w:rsidRDefault="00FA3603" w:rsidP="00FA5579">
            <w:pPr>
              <w:pStyle w:val="NoSpacing"/>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FF0000"/>
                <w:sz w:val="32"/>
                <w:szCs w:val="32"/>
              </w:rPr>
            </w:pPr>
            <w:r>
              <w:t>Within a specified Withdrawal Period</w:t>
            </w:r>
          </w:p>
        </w:tc>
        <w:tc>
          <w:tcPr>
            <w:tcW w:w="1232" w:type="pct"/>
            <w:tcBorders>
              <w:top w:val="single" w:sz="2" w:space="0" w:color="252729"/>
              <w:bottom w:val="single" w:sz="2" w:space="0" w:color="252729"/>
            </w:tcBorders>
          </w:tcPr>
          <w:p w14:paraId="742D6B0D" w14:textId="19AE63B0" w:rsidR="00FA3603" w:rsidRPr="00376253" w:rsidRDefault="00FA3603" w:rsidP="00FA5579">
            <w:pPr>
              <w:pStyle w:val="NoSpacing"/>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00B050"/>
                <w:sz w:val="32"/>
                <w:szCs w:val="32"/>
              </w:rPr>
            </w:pPr>
            <w:r>
              <w:t xml:space="preserve">Within a specified Withdrawal Period for </w:t>
            </w:r>
            <w:proofErr w:type="spellStart"/>
            <w:r>
              <w:t>LifeIncome</w:t>
            </w:r>
            <w:proofErr w:type="spellEnd"/>
          </w:p>
        </w:tc>
      </w:tr>
      <w:tr w:rsidR="00134F01" w14:paraId="656DF220"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22FC5866" w14:textId="77777777" w:rsidR="00134F01" w:rsidRPr="005733FD" w:rsidRDefault="00134F01" w:rsidP="00FA5579">
            <w:pPr>
              <w:pStyle w:val="NoSpacing"/>
              <w:rPr>
                <w:b w:val="0"/>
                <w:bCs/>
              </w:rPr>
            </w:pPr>
            <w:r w:rsidRPr="005733FD">
              <w:rPr>
                <w:b w:val="0"/>
                <w:bCs/>
              </w:rPr>
              <w:t>Income that has the potential to grow over time</w:t>
            </w:r>
          </w:p>
        </w:tc>
        <w:tc>
          <w:tcPr>
            <w:tcW w:w="1224" w:type="pct"/>
            <w:tcBorders>
              <w:top w:val="single" w:sz="2" w:space="0" w:color="252729"/>
              <w:bottom w:val="single" w:sz="2" w:space="0" w:color="252729"/>
            </w:tcBorders>
          </w:tcPr>
          <w:p w14:paraId="45D80C22" w14:textId="783C8CA8"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0C564E58" w14:textId="70966A47"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66083F36" w14:textId="2546CD6D"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06C51046" w14:textId="77777777" w:rsidTr="0041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bottom w:val="single" w:sz="2" w:space="0" w:color="252729"/>
            </w:tcBorders>
          </w:tcPr>
          <w:p w14:paraId="45EEAAF6" w14:textId="77777777" w:rsidR="00134F01" w:rsidRPr="005733FD" w:rsidRDefault="00134F01" w:rsidP="00FA5579">
            <w:pPr>
              <w:pStyle w:val="NoSpacing"/>
              <w:rPr>
                <w:b w:val="0"/>
                <w:bCs/>
              </w:rPr>
            </w:pPr>
            <w:r w:rsidRPr="005733FD">
              <w:rPr>
                <w:b w:val="0"/>
                <w:bCs/>
              </w:rPr>
              <w:t>Investment choice</w:t>
            </w:r>
          </w:p>
        </w:tc>
        <w:tc>
          <w:tcPr>
            <w:tcW w:w="1224" w:type="pct"/>
            <w:tcBorders>
              <w:top w:val="single" w:sz="2" w:space="0" w:color="252729"/>
              <w:bottom w:val="single" w:sz="2" w:space="0" w:color="252729"/>
            </w:tcBorders>
          </w:tcPr>
          <w:p w14:paraId="70218A70" w14:textId="77C2E05D"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0" w:type="pct"/>
            <w:tcBorders>
              <w:top w:val="single" w:sz="2" w:space="0" w:color="252729"/>
              <w:bottom w:val="single" w:sz="2" w:space="0" w:color="252729"/>
            </w:tcBorders>
          </w:tcPr>
          <w:p w14:paraId="51C8DA2E" w14:textId="06BFA26E"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c>
          <w:tcPr>
            <w:tcW w:w="1232" w:type="pct"/>
            <w:tcBorders>
              <w:top w:val="single" w:sz="2" w:space="0" w:color="252729"/>
              <w:bottom w:val="single" w:sz="2" w:space="0" w:color="252729"/>
            </w:tcBorders>
          </w:tcPr>
          <w:p w14:paraId="2166FB58" w14:textId="43E721C9" w:rsidR="00134F01" w:rsidRPr="00376253" w:rsidRDefault="00376253" w:rsidP="00FA5579">
            <w:pPr>
              <w:pStyle w:val="NoSpacing"/>
              <w:jc w:val="center"/>
              <w:cnfStyle w:val="000000100000" w:firstRow="0" w:lastRow="0" w:firstColumn="0" w:lastColumn="0" w:oddVBand="0" w:evenVBand="0" w:oddHBand="1" w:evenHBand="0" w:firstRowFirstColumn="0" w:firstRowLastColumn="0" w:lastRowFirstColumn="0" w:lastRowLastColumn="0"/>
            </w:pPr>
            <w:r w:rsidRPr="00376253">
              <w:rPr>
                <w:rFonts w:ascii="Wingdings" w:eastAsia="Wingdings" w:hAnsi="Wingdings" w:cs="Wingdings"/>
                <w:color w:val="00B050"/>
                <w:sz w:val="32"/>
                <w:szCs w:val="32"/>
              </w:rPr>
              <w:t>ü</w:t>
            </w:r>
          </w:p>
        </w:tc>
      </w:tr>
      <w:tr w:rsidR="00134F01" w14:paraId="23402C42" w14:textId="77777777" w:rsidTr="004117D6">
        <w:tc>
          <w:tcPr>
            <w:cnfStyle w:val="001000000000" w:firstRow="0" w:lastRow="0" w:firstColumn="1" w:lastColumn="0" w:oddVBand="0" w:evenVBand="0" w:oddHBand="0" w:evenHBand="0" w:firstRowFirstColumn="0" w:firstRowLastColumn="0" w:lastRowFirstColumn="0" w:lastRowLastColumn="0"/>
            <w:tcW w:w="1314" w:type="pct"/>
            <w:tcBorders>
              <w:top w:val="single" w:sz="2" w:space="0" w:color="252729"/>
            </w:tcBorders>
          </w:tcPr>
          <w:p w14:paraId="510E14D6" w14:textId="77777777" w:rsidR="00134F01" w:rsidRPr="005733FD" w:rsidRDefault="00134F01" w:rsidP="00FA5579">
            <w:pPr>
              <w:pStyle w:val="NoSpacing"/>
              <w:rPr>
                <w:b w:val="0"/>
                <w:bCs/>
              </w:rPr>
            </w:pPr>
            <w:r w:rsidRPr="005733FD">
              <w:rPr>
                <w:b w:val="0"/>
                <w:bCs/>
              </w:rPr>
              <w:t>Money available to support beneficiaries</w:t>
            </w:r>
          </w:p>
        </w:tc>
        <w:tc>
          <w:tcPr>
            <w:tcW w:w="1224" w:type="pct"/>
            <w:tcBorders>
              <w:top w:val="single" w:sz="2" w:space="0" w:color="252729"/>
            </w:tcBorders>
          </w:tcPr>
          <w:p w14:paraId="2442338E" w14:textId="532AE73B" w:rsidR="00134F01" w:rsidRPr="00376253" w:rsidRDefault="00134F01" w:rsidP="005733FD">
            <w:pPr>
              <w:pStyle w:val="NoSpacing"/>
              <w:cnfStyle w:val="000000000000" w:firstRow="0" w:lastRow="0" w:firstColumn="0" w:lastColumn="0" w:oddVBand="0" w:evenVBand="0" w:oddHBand="0" w:evenHBand="0" w:firstRowFirstColumn="0" w:firstRowLastColumn="0" w:lastRowFirstColumn="0" w:lastRowLastColumn="0"/>
            </w:pPr>
            <w:r w:rsidRPr="00376253">
              <w:t>Account balance paid on death plus Reversionary option</w:t>
            </w:r>
            <w:r w:rsidR="005733FD">
              <w:t>.</w:t>
            </w:r>
          </w:p>
        </w:tc>
        <w:tc>
          <w:tcPr>
            <w:tcW w:w="1230" w:type="pct"/>
            <w:tcBorders>
              <w:top w:val="single" w:sz="2" w:space="0" w:color="252729"/>
            </w:tcBorders>
          </w:tcPr>
          <w:p w14:paraId="1AC091F3" w14:textId="703614C3" w:rsidR="00134F01" w:rsidRPr="00376253" w:rsidRDefault="00134F01" w:rsidP="005733FD">
            <w:pPr>
              <w:pStyle w:val="NoSpacing"/>
              <w:cnfStyle w:val="000000000000" w:firstRow="0" w:lastRow="0" w:firstColumn="0" w:lastColumn="0" w:oddVBand="0" w:evenVBand="0" w:oddHBand="0" w:evenHBand="0" w:firstRowFirstColumn="0" w:firstRowLastColumn="0" w:lastRowFirstColumn="0" w:lastRowLastColumn="0"/>
            </w:pPr>
            <w:r w:rsidRPr="00376253">
              <w:t xml:space="preserve">A Death Benefit is available within a Death Benefit Period, plus Reversionary option available to provide </w:t>
            </w:r>
            <w:r w:rsidR="00B417C8">
              <w:t>the</w:t>
            </w:r>
            <w:r w:rsidRPr="00376253">
              <w:t xml:space="preserve"> </w:t>
            </w:r>
            <w:r w:rsidR="009A2FF8">
              <w:t>reversionary</w:t>
            </w:r>
            <w:r w:rsidR="009A2FF8" w:rsidRPr="00376253">
              <w:t xml:space="preserve"> </w:t>
            </w:r>
            <w:r w:rsidRPr="00376253">
              <w:t>with an income for life</w:t>
            </w:r>
            <w:r w:rsidR="00FA3603">
              <w:t xml:space="preserve"> or withdrawal benefit</w:t>
            </w:r>
            <w:r w:rsidR="00A23E19">
              <w:t xml:space="preserve"> within a </w:t>
            </w:r>
            <w:r w:rsidR="008D4696">
              <w:t xml:space="preserve">specified </w:t>
            </w:r>
            <w:r w:rsidR="00A23E19">
              <w:t xml:space="preserve">Withdrawal </w:t>
            </w:r>
            <w:proofErr w:type="gramStart"/>
            <w:r w:rsidR="00A23E19">
              <w:t>Perio</w:t>
            </w:r>
            <w:r w:rsidR="008D4696">
              <w:t>d</w:t>
            </w:r>
            <w:r w:rsidR="00FA3603">
              <w:t>.</w:t>
            </w:r>
            <w:r w:rsidR="005733FD">
              <w:t>.</w:t>
            </w:r>
            <w:proofErr w:type="gramEnd"/>
          </w:p>
        </w:tc>
        <w:tc>
          <w:tcPr>
            <w:tcW w:w="1232" w:type="pct"/>
            <w:tcBorders>
              <w:top w:val="single" w:sz="2" w:space="0" w:color="252729"/>
            </w:tcBorders>
          </w:tcPr>
          <w:p w14:paraId="68ABD611" w14:textId="6DF6E483" w:rsidR="00134F01" w:rsidRPr="00376253" w:rsidRDefault="00376253" w:rsidP="00FA5579">
            <w:pPr>
              <w:pStyle w:val="NoSpacing"/>
              <w:jc w:val="center"/>
              <w:cnfStyle w:val="000000000000" w:firstRow="0" w:lastRow="0" w:firstColumn="0" w:lastColumn="0" w:oddVBand="0" w:evenVBand="0" w:oddHBand="0" w:evenHBand="0" w:firstRowFirstColumn="0" w:firstRowLastColumn="0" w:lastRowFirstColumn="0" w:lastRowLastColumn="0"/>
            </w:pPr>
            <w:r w:rsidRPr="00376253">
              <w:rPr>
                <w:rFonts w:ascii="Wingdings" w:eastAsia="Wingdings" w:hAnsi="Wingdings" w:cs="Wingdings"/>
                <w:color w:val="00B050"/>
                <w:sz w:val="32"/>
                <w:szCs w:val="32"/>
              </w:rPr>
              <w:t>ü</w:t>
            </w:r>
          </w:p>
        </w:tc>
      </w:tr>
    </w:tbl>
    <w:p w14:paraId="311754E3" w14:textId="0C9451F7" w:rsidR="00A056B8" w:rsidRDefault="00134E9D" w:rsidP="00A056B8">
      <w:r>
        <w:t xml:space="preserve">Account-based pensions are not guaranteed for life, </w:t>
      </w:r>
      <w:r w:rsidR="00F07399">
        <w:t xml:space="preserve">but are </w:t>
      </w:r>
      <w:r>
        <w:t>accessible</w:t>
      </w:r>
      <w:r w:rsidR="00F20869">
        <w:t>,</w:t>
      </w:r>
      <w:r>
        <w:t xml:space="preserve"> and depending on performance, can be exhausted </w:t>
      </w:r>
      <w:r w:rsidR="002F1E39">
        <w:t xml:space="preserve">before the client </w:t>
      </w:r>
      <w:r w:rsidR="00F07399">
        <w:t xml:space="preserve">passes away leaving them </w:t>
      </w:r>
      <w:r w:rsidR="00040942">
        <w:t>dependent</w:t>
      </w:r>
      <w:r w:rsidR="00F07399">
        <w:t xml:space="preserve"> on </w:t>
      </w:r>
      <w:r w:rsidR="006A061E">
        <w:t>g</w:t>
      </w:r>
      <w:r w:rsidR="00F07399">
        <w:t xml:space="preserve">overnment benefits or </w:t>
      </w:r>
      <w:r w:rsidR="00734AE0">
        <w:t xml:space="preserve">selling down other assets. </w:t>
      </w:r>
      <w:r w:rsidR="001B3EEB">
        <w:t>They are also</w:t>
      </w:r>
      <w:r w:rsidR="00734AE0">
        <w:t xml:space="preserve"> fully assessable for Centrelink so </w:t>
      </w:r>
      <w:r w:rsidR="004A634F">
        <w:t xml:space="preserve">they </w:t>
      </w:r>
      <w:r w:rsidR="00734AE0">
        <w:t>can impact social security benefits.</w:t>
      </w:r>
    </w:p>
    <w:p w14:paraId="56BA024D" w14:textId="583A3AD8" w:rsidR="00734AE0" w:rsidRDefault="00734AE0" w:rsidP="00A056B8">
      <w:r>
        <w:lastRenderedPageBreak/>
        <w:t xml:space="preserve">Conversely, </w:t>
      </w:r>
      <w:proofErr w:type="spellStart"/>
      <w:r>
        <w:t>LifeIncome</w:t>
      </w:r>
      <w:proofErr w:type="spellEnd"/>
      <w:r>
        <w:t xml:space="preserve"> does provide a</w:t>
      </w:r>
      <w:r w:rsidR="005F4017">
        <w:t>n</w:t>
      </w:r>
      <w:r>
        <w:t xml:space="preserve"> income stream</w:t>
      </w:r>
      <w:r w:rsidR="005F4017">
        <w:t xml:space="preserve"> guaranteed for life</w:t>
      </w:r>
      <w:r>
        <w:t xml:space="preserve">, but </w:t>
      </w:r>
      <w:r w:rsidR="008E792E">
        <w:t xml:space="preserve">should </w:t>
      </w:r>
      <w:r w:rsidR="00065BAF">
        <w:t>be used for lump sum withdrawals</w:t>
      </w:r>
      <w:r w:rsidR="00EE162E">
        <w:t xml:space="preserve"> </w:t>
      </w:r>
      <w:r w:rsidR="008E792E">
        <w:t>only if your client</w:t>
      </w:r>
      <w:r w:rsidR="002634A0">
        <w:t>’s circumstances change</w:t>
      </w:r>
    </w:p>
    <w:p w14:paraId="2D8F5C39" w14:textId="13E46BF5" w:rsidR="00EE162E" w:rsidRDefault="00EE162E" w:rsidP="00A056B8">
      <w:r>
        <w:t xml:space="preserve">To mitigate against </w:t>
      </w:r>
      <w:r w:rsidR="001863AD">
        <w:t>the drawback risks of each</w:t>
      </w:r>
      <w:r>
        <w:t xml:space="preserve">, </w:t>
      </w:r>
      <w:r w:rsidR="001E608D">
        <w:t xml:space="preserve">we suggest a blend of an account-based pension and </w:t>
      </w:r>
      <w:proofErr w:type="spellStart"/>
      <w:r w:rsidR="001E608D">
        <w:t>LifeIncome</w:t>
      </w:r>
      <w:proofErr w:type="spellEnd"/>
      <w:r w:rsidR="001E608D">
        <w:t xml:space="preserve"> to give the client the benefits of both products</w:t>
      </w:r>
      <w:r w:rsidR="001863AD">
        <w:t xml:space="preserve"> and a flexible yet secure retirement.</w:t>
      </w:r>
    </w:p>
    <w:p w14:paraId="2596A8C9" w14:textId="35184899" w:rsidR="00203894" w:rsidRDefault="00F845BB" w:rsidP="00A056B8">
      <w:r>
        <w:rPr>
          <w:noProof/>
        </w:rPr>
        <w:drawing>
          <wp:inline distT="0" distB="0" distL="0" distR="0" wp14:anchorId="7FA5E29B" wp14:editId="47790165">
            <wp:extent cx="5861677" cy="2670810"/>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39" cstate="print">
                      <a:extLst>
                        <a:ext uri="{28A0092B-C50C-407E-A947-70E740481C1C}">
                          <a14:useLocalDpi xmlns:a14="http://schemas.microsoft.com/office/drawing/2010/main" val="0"/>
                        </a:ext>
                      </a:extLst>
                    </a:blip>
                    <a:srcRect l="4683"/>
                    <a:stretch/>
                  </pic:blipFill>
                  <pic:spPr bwMode="auto">
                    <a:xfrm>
                      <a:off x="0" y="0"/>
                      <a:ext cx="5866646" cy="2673074"/>
                    </a:xfrm>
                    <a:prstGeom prst="rect">
                      <a:avLst/>
                    </a:prstGeom>
                    <a:ln>
                      <a:noFill/>
                    </a:ln>
                    <a:extLst>
                      <a:ext uri="{53640926-AAD7-44D8-BBD7-CCE9431645EC}">
                        <a14:shadowObscured xmlns:a14="http://schemas.microsoft.com/office/drawing/2010/main"/>
                      </a:ext>
                    </a:extLst>
                  </pic:spPr>
                </pic:pic>
              </a:graphicData>
            </a:graphic>
          </wp:inline>
        </w:drawing>
      </w:r>
    </w:p>
    <w:p w14:paraId="4EED5120" w14:textId="07D72A7F" w:rsidR="001E608D" w:rsidRDefault="008B31D9" w:rsidP="00A056B8">
      <w:r>
        <w:t xml:space="preserve">Blending an account-based pension and </w:t>
      </w:r>
      <w:proofErr w:type="spellStart"/>
      <w:r>
        <w:t>LifeIncome</w:t>
      </w:r>
      <w:proofErr w:type="spellEnd"/>
      <w:r>
        <w:t xml:space="preserve"> will mean the client will get the best of </w:t>
      </w:r>
      <w:r w:rsidR="008A5C0B">
        <w:t>both</w:t>
      </w:r>
      <w:r w:rsidR="008F20EE">
        <w:t xml:space="preserve"> retirement income streams</w:t>
      </w:r>
      <w:r>
        <w:t>:</w:t>
      </w:r>
    </w:p>
    <w:p w14:paraId="1119C91D" w14:textId="3E99112F" w:rsidR="008B31D9" w:rsidRDefault="008B31D9" w:rsidP="007465F7">
      <w:pPr>
        <w:pStyle w:val="ListParagraph"/>
        <w:numPr>
          <w:ilvl w:val="0"/>
          <w:numId w:val="17"/>
        </w:numPr>
      </w:pPr>
      <w:r>
        <w:t xml:space="preserve">An account-based pension that can generate </w:t>
      </w:r>
      <w:r w:rsidR="001F2B08">
        <w:t>returns in line with their risk profile, a tax-free income stream</w:t>
      </w:r>
      <w:r w:rsidR="008A5C0B">
        <w:t>,</w:t>
      </w:r>
      <w:r w:rsidR="001F2B08">
        <w:t xml:space="preserve"> and access to capital</w:t>
      </w:r>
      <w:r w:rsidR="008A5C0B">
        <w:t xml:space="preserve"> when required.</w:t>
      </w:r>
    </w:p>
    <w:p w14:paraId="069D3FE7" w14:textId="646E5697" w:rsidR="001F2B08" w:rsidRDefault="008A5C0B" w:rsidP="007465F7">
      <w:pPr>
        <w:pStyle w:val="ListParagraph"/>
        <w:numPr>
          <w:ilvl w:val="0"/>
          <w:numId w:val="17"/>
        </w:numPr>
      </w:pPr>
      <w:proofErr w:type="spellStart"/>
      <w:r>
        <w:t>LifeIncome</w:t>
      </w:r>
      <w:proofErr w:type="spellEnd"/>
      <w:r w:rsidR="001F2B08">
        <w:t xml:space="preserve"> that </w:t>
      </w:r>
      <w:r w:rsidR="008F20EE">
        <w:t>performs in line</w:t>
      </w:r>
      <w:r w:rsidR="009B1C6D">
        <w:t xml:space="preserve"> with</w:t>
      </w:r>
      <w:r w:rsidR="001F2B08">
        <w:t xml:space="preserve"> their risk profile, a</w:t>
      </w:r>
      <w:r w:rsidR="005F4017">
        <w:t>n</w:t>
      </w:r>
      <w:r w:rsidR="001F2B08">
        <w:t xml:space="preserve"> income stream</w:t>
      </w:r>
      <w:r w:rsidR="005F4017">
        <w:t xml:space="preserve"> guaranteed for life</w:t>
      </w:r>
      <w:r w:rsidR="001F2B08">
        <w:t>, tax</w:t>
      </w:r>
      <w:r w:rsidR="00250863">
        <w:t>-</w:t>
      </w:r>
      <w:r w:rsidR="001F2B08">
        <w:t>free income</w:t>
      </w:r>
      <w:r>
        <w:t>,</w:t>
      </w:r>
      <w:r w:rsidR="001F2B08">
        <w:t xml:space="preserve"> and concessional social security </w:t>
      </w:r>
      <w:r>
        <w:t>treatment</w:t>
      </w:r>
      <w:r w:rsidR="001F2B08">
        <w:t>.</w:t>
      </w:r>
    </w:p>
    <w:p w14:paraId="4C243651" w14:textId="7E84A128" w:rsidR="00FB2563" w:rsidRDefault="006A061E" w:rsidP="00006516">
      <w:r>
        <w:t>Clients</w:t>
      </w:r>
      <w:r w:rsidR="00FB2563">
        <w:t xml:space="preserve"> can have the freedom to spend as much as they want early in their retirement, with the comfort and security</w:t>
      </w:r>
      <w:r w:rsidR="008F20EE">
        <w:t xml:space="preserve"> that they have </w:t>
      </w:r>
      <w:proofErr w:type="spellStart"/>
      <w:r w:rsidR="008F20EE">
        <w:t>LifeIncome</w:t>
      </w:r>
      <w:proofErr w:type="spellEnd"/>
      <w:r w:rsidR="008F20EE">
        <w:t xml:space="preserve"> and Centrelink/DVA benefits to rely on later in life, which will cover their </w:t>
      </w:r>
      <w:r w:rsidR="002472E1">
        <w:t>reduced</w:t>
      </w:r>
      <w:r w:rsidR="008F20EE">
        <w:t xml:space="preserve"> income needs.</w:t>
      </w:r>
    </w:p>
    <w:p w14:paraId="26B381FB" w14:textId="11CE7286" w:rsidR="008A5C0B" w:rsidRDefault="008F20EE" w:rsidP="00006516">
      <w:r>
        <w:t xml:space="preserve">Future-proofing a client’s situation by implementing </w:t>
      </w:r>
      <w:proofErr w:type="spellStart"/>
      <w:r>
        <w:t>LifeIncome</w:t>
      </w:r>
      <w:proofErr w:type="spellEnd"/>
      <w:r>
        <w:t xml:space="preserve"> now, means that you </w:t>
      </w:r>
      <w:r w:rsidR="000355B1">
        <w:t xml:space="preserve">could </w:t>
      </w:r>
      <w:r>
        <w:t xml:space="preserve">put them in the best position to receive maximum </w:t>
      </w:r>
      <w:r w:rsidR="008A5C0B">
        <w:t>social security benefits</w:t>
      </w:r>
      <w:r>
        <w:t xml:space="preserve"> (combined with a</w:t>
      </w:r>
      <w:r w:rsidR="005F4017">
        <w:t>n</w:t>
      </w:r>
      <w:r>
        <w:t xml:space="preserve"> income </w:t>
      </w:r>
      <w:r w:rsidR="005F4017">
        <w:t xml:space="preserve">guaranteed </w:t>
      </w:r>
      <w:r>
        <w:t xml:space="preserve">for life) to assist with living and </w:t>
      </w:r>
      <w:r w:rsidR="00D51D9F">
        <w:t>home-care</w:t>
      </w:r>
      <w:r>
        <w:t xml:space="preserve"> expenses later in retirement.</w:t>
      </w:r>
    </w:p>
    <w:p w14:paraId="5D4A272A" w14:textId="77777777" w:rsidR="00006516" w:rsidRPr="00DD030E" w:rsidRDefault="00006516" w:rsidP="007157BF">
      <w:pPr>
        <w:pStyle w:val="GenLifeHeading3"/>
      </w:pPr>
      <w:r w:rsidRPr="00DD030E">
        <w:lastRenderedPageBreak/>
        <w:t xml:space="preserve">Sources of income in retirement </w:t>
      </w:r>
    </w:p>
    <w:p w14:paraId="00CD5A24" w14:textId="4A9DA5B5" w:rsidR="00006516" w:rsidRDefault="006A061E" w:rsidP="00250863">
      <w:r>
        <w:rPr>
          <w:noProof/>
        </w:rPr>
        <w:drawing>
          <wp:inline distT="0" distB="0" distL="0" distR="0" wp14:anchorId="1CEAE354" wp14:editId="46340715">
            <wp:extent cx="5731510" cy="3027680"/>
            <wp:effectExtent l="0" t="0" r="2540" b="127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40"/>
                    <a:stretch>
                      <a:fillRect/>
                    </a:stretch>
                  </pic:blipFill>
                  <pic:spPr>
                    <a:xfrm>
                      <a:off x="0" y="0"/>
                      <a:ext cx="5731510" cy="3027680"/>
                    </a:xfrm>
                    <a:prstGeom prst="rect">
                      <a:avLst/>
                    </a:prstGeom>
                  </pic:spPr>
                </pic:pic>
              </a:graphicData>
            </a:graphic>
          </wp:inline>
        </w:drawing>
      </w:r>
    </w:p>
    <w:p w14:paraId="4FA796D6" w14:textId="77777777" w:rsidR="006106A3" w:rsidRDefault="006106A3" w:rsidP="00EC2134">
      <w:pPr>
        <w:pStyle w:val="GenLifeTableHeading"/>
      </w:pPr>
    </w:p>
    <w:p w14:paraId="01D012ED" w14:textId="11066CAF" w:rsidR="00EC2134" w:rsidRDefault="007B701C" w:rsidP="00250863">
      <w:pPr>
        <w:pStyle w:val="GenLifeHeading3"/>
      </w:pPr>
      <w:r>
        <w:t xml:space="preserve">Defined </w:t>
      </w:r>
      <w:r w:rsidR="006A061E">
        <w:t>b</w:t>
      </w:r>
      <w:r>
        <w:t xml:space="preserve">enefit </w:t>
      </w:r>
      <w:r w:rsidR="006A061E">
        <w:t>i</w:t>
      </w:r>
      <w:r w:rsidR="00B56FFE">
        <w:t xml:space="preserve">ncome </w:t>
      </w:r>
      <w:r w:rsidR="006A061E">
        <w:t>s</w:t>
      </w:r>
      <w:r w:rsidR="00B56FFE">
        <w:t>treams</w:t>
      </w:r>
    </w:p>
    <w:p w14:paraId="10DFA263" w14:textId="652AE725" w:rsidR="00C56C36" w:rsidRDefault="00C56C36" w:rsidP="00250863">
      <w:r>
        <w:t xml:space="preserve">Defined benefit income </w:t>
      </w:r>
      <w:r w:rsidR="009B4D44">
        <w:t>streams</w:t>
      </w:r>
      <w:r>
        <w:t xml:space="preserve"> are paid from a public sector or corporate defined benefit superannuation fund</w:t>
      </w:r>
      <w:r w:rsidR="006B4BCB">
        <w:t>s</w:t>
      </w:r>
      <w:r>
        <w:t>.  Most of these schemes are closed to new members.</w:t>
      </w:r>
    </w:p>
    <w:p w14:paraId="493930DD" w14:textId="77777777" w:rsidR="00C27D35" w:rsidRDefault="00680841" w:rsidP="00250863">
      <w:r>
        <w:t>Like</w:t>
      </w:r>
      <w:r w:rsidR="002877C7">
        <w:t xml:space="preserve"> </w:t>
      </w:r>
      <w:proofErr w:type="spellStart"/>
      <w:r w:rsidR="002877C7">
        <w:t>LifeIncome</w:t>
      </w:r>
      <w:proofErr w:type="spellEnd"/>
      <w:r w:rsidR="002877C7">
        <w:t xml:space="preserve">, </w:t>
      </w:r>
      <w:r w:rsidR="006A061E">
        <w:t>d</w:t>
      </w:r>
      <w:r>
        <w:t xml:space="preserve">efined </w:t>
      </w:r>
      <w:r w:rsidR="006A061E">
        <w:t>b</w:t>
      </w:r>
      <w:r>
        <w:t>enefit</w:t>
      </w:r>
      <w:r w:rsidR="00B56FFE">
        <w:t>s</w:t>
      </w:r>
      <w:r>
        <w:t xml:space="preserve"> must be paid for the lifetime of the </w:t>
      </w:r>
      <w:r w:rsidR="00BA5757">
        <w:t xml:space="preserve">recipient, and most are capped, which means they have modified rules for the transfer balance cap, total superannuation balance and taxation. </w:t>
      </w:r>
    </w:p>
    <w:p w14:paraId="041334DD" w14:textId="77777777" w:rsidR="00C27D35" w:rsidRDefault="008906A5" w:rsidP="00250863">
      <w:r>
        <w:t>If a defined benefit pension has an untaxed element</w:t>
      </w:r>
      <w:r w:rsidR="007E6E3C">
        <w:t xml:space="preserve">, those under age 60 would be subject to tax at their marginal tax rate on this portion, and </w:t>
      </w:r>
      <w:r w:rsidR="006A061E">
        <w:t xml:space="preserve">those </w:t>
      </w:r>
      <w:r w:rsidR="007E6E3C">
        <w:t>above</w:t>
      </w:r>
      <w:r w:rsidR="006A061E">
        <w:t xml:space="preserve"> age</w:t>
      </w:r>
      <w:r w:rsidR="001158AA">
        <w:t>d</w:t>
      </w:r>
      <w:r w:rsidR="007E6E3C">
        <w:t xml:space="preserve"> 60 </w:t>
      </w:r>
      <w:r w:rsidR="001158AA">
        <w:t xml:space="preserve">or more </w:t>
      </w:r>
      <w:r w:rsidR="007E6E3C">
        <w:t xml:space="preserve">would receive a 10% tax offset.  </w:t>
      </w:r>
    </w:p>
    <w:p w14:paraId="57C8377F" w14:textId="77777777" w:rsidR="00663302" w:rsidRDefault="00C27D35" w:rsidP="00250863">
      <w:r>
        <w:t>If the</w:t>
      </w:r>
      <w:r w:rsidRPr="00C27D35">
        <w:t xml:space="preserve"> capped defined benefit income exceeds </w:t>
      </w:r>
      <w:r w:rsidR="00663302">
        <w:t>the person’s</w:t>
      </w:r>
      <w:r w:rsidRPr="00C27D35">
        <w:t xml:space="preserve"> defined benefit income cap, </w:t>
      </w:r>
      <w:r w:rsidR="00663302">
        <w:t>they</w:t>
      </w:r>
      <w:r w:rsidRPr="00C27D35">
        <w:t xml:space="preserve"> may have additional tax liabilities.</w:t>
      </w:r>
    </w:p>
    <w:p w14:paraId="5FE28D12" w14:textId="32AAA6A8" w:rsidR="00AA1CCD" w:rsidRDefault="007E6E3C" w:rsidP="00250863">
      <w:r>
        <w:t>Most</w:t>
      </w:r>
      <w:r w:rsidR="002877C7">
        <w:t xml:space="preserve"> defined benefit</w:t>
      </w:r>
      <w:r w:rsidR="00AA1CCD">
        <w:t xml:space="preserve"> income streams</w:t>
      </w:r>
      <w:r w:rsidR="002877C7">
        <w:t xml:space="preserve"> would not offer investment linked </w:t>
      </w:r>
      <w:r w:rsidR="003E44ED">
        <w:t xml:space="preserve">returns and are usually a fixed or indexed </w:t>
      </w:r>
      <w:r>
        <w:t>pension.</w:t>
      </w:r>
    </w:p>
    <w:p w14:paraId="75EE0F6A" w14:textId="46F3248C" w:rsidR="0076053D" w:rsidRDefault="003E44ED" w:rsidP="00250863">
      <w:r>
        <w:t>Be cautious blending a defined benefit scheme</w:t>
      </w:r>
      <w:r w:rsidR="00F72617">
        <w:t xml:space="preserve"> solely</w:t>
      </w:r>
      <w:r>
        <w:t xml:space="preserve"> with </w:t>
      </w:r>
      <w:proofErr w:type="spellStart"/>
      <w:r>
        <w:t>LifeIncome</w:t>
      </w:r>
      <w:proofErr w:type="spellEnd"/>
      <w:r w:rsidR="00451C50">
        <w:t>,</w:t>
      </w:r>
      <w:r>
        <w:t xml:space="preserve"> as the client could be left with</w:t>
      </w:r>
      <w:r w:rsidR="00701AD0">
        <w:t xml:space="preserve"> limited </w:t>
      </w:r>
      <w:r>
        <w:t xml:space="preserve">access to capital. </w:t>
      </w:r>
      <w:r w:rsidR="0076053D">
        <w:t xml:space="preserve">Also, we caution against cashing out a defined benefit scheme to invest into </w:t>
      </w:r>
      <w:proofErr w:type="spellStart"/>
      <w:r w:rsidR="0076053D">
        <w:t>LifeIncome</w:t>
      </w:r>
      <w:proofErr w:type="spellEnd"/>
      <w:r w:rsidR="0076053D">
        <w:t xml:space="preserve"> without doing </w:t>
      </w:r>
      <w:r w:rsidR="00F72617">
        <w:t>careful</w:t>
      </w:r>
      <w:r w:rsidR="0076053D">
        <w:t xml:space="preserve"> analysis on the product, features and benefits lost.  Most government-backed schemes are </w:t>
      </w:r>
      <w:r w:rsidR="00A8155B">
        <w:t>very generous.</w:t>
      </w:r>
    </w:p>
    <w:p w14:paraId="66D073DB" w14:textId="31A083D3" w:rsidR="003E44ED" w:rsidRDefault="00A947A3" w:rsidP="00250863">
      <w:r>
        <w:t>Alternative approaches include:</w:t>
      </w:r>
    </w:p>
    <w:p w14:paraId="0EE8B4CC" w14:textId="55B7733D" w:rsidR="00A947A3" w:rsidRDefault="00A947A3" w:rsidP="007465F7">
      <w:pPr>
        <w:pStyle w:val="ListParagraph"/>
        <w:numPr>
          <w:ilvl w:val="0"/>
          <w:numId w:val="18"/>
        </w:numPr>
      </w:pPr>
      <w:r>
        <w:t xml:space="preserve">Providing </w:t>
      </w:r>
      <w:proofErr w:type="spellStart"/>
      <w:r w:rsidR="0076053D">
        <w:t>LifeIncome</w:t>
      </w:r>
      <w:proofErr w:type="spellEnd"/>
      <w:r>
        <w:t xml:space="preserve"> to those clients who have inadvertently cashed out a defined benefit scheme</w:t>
      </w:r>
      <w:r w:rsidR="0076053D">
        <w:t xml:space="preserve"> and desire a similar income stream</w:t>
      </w:r>
      <w:r w:rsidR="005972CC">
        <w:t xml:space="preserve"> guaranteed for life</w:t>
      </w:r>
      <w:r w:rsidR="0076053D">
        <w:t>.</w:t>
      </w:r>
    </w:p>
    <w:p w14:paraId="0A6484A6" w14:textId="4082B598" w:rsidR="00A947A3" w:rsidRDefault="00FA0E9B" w:rsidP="007465F7">
      <w:pPr>
        <w:pStyle w:val="ListParagraph"/>
        <w:numPr>
          <w:ilvl w:val="0"/>
          <w:numId w:val="18"/>
        </w:numPr>
      </w:pPr>
      <w:r>
        <w:t>Using the lump-sum</w:t>
      </w:r>
      <w:r w:rsidR="00A947A3">
        <w:t xml:space="preserve"> portion of a defined benefit </w:t>
      </w:r>
      <w:r>
        <w:t>scheme</w:t>
      </w:r>
      <w:r w:rsidR="00A947A3">
        <w:t xml:space="preserve"> and investing in </w:t>
      </w:r>
      <w:proofErr w:type="spellStart"/>
      <w:r w:rsidR="00A947A3">
        <w:t>LifeIncome</w:t>
      </w:r>
      <w:proofErr w:type="spellEnd"/>
      <w:r w:rsidR="00A947A3">
        <w:t xml:space="preserve"> to </w:t>
      </w:r>
      <w:r w:rsidR="00937345">
        <w:t xml:space="preserve">provide </w:t>
      </w:r>
      <w:proofErr w:type="spellStart"/>
      <w:proofErr w:type="gramStart"/>
      <w:r w:rsidR="00937345">
        <w:t>a</w:t>
      </w:r>
      <w:proofErr w:type="spellEnd"/>
      <w:proofErr w:type="gramEnd"/>
      <w:r w:rsidR="00937345">
        <w:t xml:space="preserve"> income stream </w:t>
      </w:r>
      <w:r w:rsidR="005972CC">
        <w:t xml:space="preserve">guaranteed for life </w:t>
      </w:r>
      <w:r w:rsidR="00937345">
        <w:t>that is tax</w:t>
      </w:r>
      <w:r w:rsidR="00250863">
        <w:t>-</w:t>
      </w:r>
      <w:r w:rsidR="00937345">
        <w:t>free with more favourable and flexible investment options.</w:t>
      </w:r>
      <w:r w:rsidR="00646794">
        <w:t xml:space="preserve"> Defined benefit pensions are usually asset-test exempt, so be aware that cashing in a defined benefit could result in a detrimental impact to the client’s social security benefits.</w:t>
      </w:r>
    </w:p>
    <w:p w14:paraId="56D0313F" w14:textId="729C8ACE" w:rsidR="00937345" w:rsidRDefault="0076053D" w:rsidP="007465F7">
      <w:pPr>
        <w:pStyle w:val="ListParagraph"/>
        <w:numPr>
          <w:ilvl w:val="0"/>
          <w:numId w:val="18"/>
        </w:numPr>
      </w:pPr>
      <w:r>
        <w:t xml:space="preserve">Combining </w:t>
      </w:r>
      <w:proofErr w:type="spellStart"/>
      <w:r>
        <w:t>LifeIncome</w:t>
      </w:r>
      <w:proofErr w:type="spellEnd"/>
      <w:r>
        <w:t xml:space="preserve"> with an account-based pension and a defined benefit </w:t>
      </w:r>
      <w:r w:rsidR="00B56FFE">
        <w:t>pension</w:t>
      </w:r>
      <w:r>
        <w:t xml:space="preserve"> to give the client access to capital</w:t>
      </w:r>
      <w:r w:rsidR="0063228F">
        <w:t>,</w:t>
      </w:r>
      <w:r>
        <w:t xml:space="preserve"> </w:t>
      </w:r>
      <w:r w:rsidR="0063228F">
        <w:t>a</w:t>
      </w:r>
      <w:r w:rsidR="008837D8">
        <w:t xml:space="preserve"> minimum </w:t>
      </w:r>
      <w:r w:rsidR="0063228F">
        <w:t>lifetime pension,</w:t>
      </w:r>
      <w:r w:rsidR="00BB0A1A">
        <w:t xml:space="preserve"> </w:t>
      </w:r>
      <w:r w:rsidR="008837D8">
        <w:t>and a</w:t>
      </w:r>
      <w:r w:rsidR="00BB0A1A">
        <w:t xml:space="preserve"> </w:t>
      </w:r>
      <w:r w:rsidR="0063228F">
        <w:t>pension</w:t>
      </w:r>
      <w:r w:rsidR="008837D8">
        <w:t xml:space="preserve"> </w:t>
      </w:r>
      <w:r w:rsidR="005972CC">
        <w:t xml:space="preserve">guaranteed for life </w:t>
      </w:r>
      <w:r w:rsidR="008837D8">
        <w:t xml:space="preserve">that </w:t>
      </w:r>
      <w:r w:rsidR="001C278A">
        <w:t>can</w:t>
      </w:r>
      <w:r w:rsidR="008837D8">
        <w:t xml:space="preserve"> grow </w:t>
      </w:r>
      <w:r w:rsidR="001C278A">
        <w:t xml:space="preserve">with investment performance </w:t>
      </w:r>
      <w:r w:rsidR="008837D8">
        <w:t>over time.</w:t>
      </w:r>
    </w:p>
    <w:p w14:paraId="4806BFCD" w14:textId="08430B8A" w:rsidR="009763DF" w:rsidRDefault="00BF41F6" w:rsidP="009763DF">
      <w:r>
        <w:t>Transfer balance cap rules apply differently to capped defined benefit income streams</w:t>
      </w:r>
      <w:r w:rsidR="00202A55">
        <w:t>, as generally any excess transfer balance is unable to be commuted from these income streams.</w:t>
      </w:r>
    </w:p>
    <w:p w14:paraId="6FF38E02" w14:textId="77E18190" w:rsidR="009C464F" w:rsidRDefault="00D15BE5" w:rsidP="009763DF">
      <w:r>
        <w:t>The</w:t>
      </w:r>
      <w:r w:rsidR="006A061E">
        <w:t xml:space="preserve"> Australian Taxation Office</w:t>
      </w:r>
      <w:r>
        <w:t xml:space="preserve"> </w:t>
      </w:r>
      <w:r w:rsidR="006A061E">
        <w:t xml:space="preserve">(ATO) </w:t>
      </w:r>
      <w:r>
        <w:t xml:space="preserve">will generally </w:t>
      </w:r>
      <w:r w:rsidR="009315EA">
        <w:t>assign a ‘special value’ of the defined benefit</w:t>
      </w:r>
      <w:r w:rsidR="003E3789">
        <w:t xml:space="preserve"> for the credit </w:t>
      </w:r>
      <w:r w:rsidR="00612ECD">
        <w:t>to</w:t>
      </w:r>
      <w:r w:rsidR="003E3789">
        <w:t xml:space="preserve"> a client’s transfer balance account. As a guide, </w:t>
      </w:r>
      <w:r w:rsidR="00FD487F">
        <w:t>the special value will be the annualised income multiplied by</w:t>
      </w:r>
      <w:r w:rsidR="00997728">
        <w:t xml:space="preserve"> the remaining term.</w:t>
      </w:r>
      <w:r w:rsidR="003E3789">
        <w:t xml:space="preserve"> </w:t>
      </w:r>
      <w:r w:rsidR="00997728">
        <w:t xml:space="preserve">In some cases, the </w:t>
      </w:r>
      <w:r w:rsidR="000805C5">
        <w:t xml:space="preserve">income received from a defined benefit may be lower than that of </w:t>
      </w:r>
      <w:proofErr w:type="spellStart"/>
      <w:r w:rsidR="000805C5">
        <w:t>LifeIncome</w:t>
      </w:r>
      <w:proofErr w:type="spellEnd"/>
      <w:r w:rsidR="000805C5">
        <w:t xml:space="preserve">, </w:t>
      </w:r>
      <w:r w:rsidR="000805C5">
        <w:lastRenderedPageBreak/>
        <w:t>with the same amount being added to the transfer balance account.</w:t>
      </w:r>
      <w:r w:rsidR="00074990">
        <w:t xml:space="preserve"> If a client </w:t>
      </w:r>
      <w:r w:rsidR="00C5564A">
        <w:t>has</w:t>
      </w:r>
      <w:r w:rsidR="00074990">
        <w:t xml:space="preserve"> transfer balance cap </w:t>
      </w:r>
      <w:r w:rsidR="00C5564A">
        <w:t>concerns</w:t>
      </w:r>
      <w:r w:rsidR="00074990">
        <w:t xml:space="preserve">, </w:t>
      </w:r>
      <w:r w:rsidR="00D3192B">
        <w:t xml:space="preserve">we recommend you investigate options to see </w:t>
      </w:r>
      <w:r w:rsidR="00C5564A">
        <w:t xml:space="preserve">whether a </w:t>
      </w:r>
      <w:proofErr w:type="spellStart"/>
      <w:r w:rsidR="00C5564A">
        <w:t>LifeIncome</w:t>
      </w:r>
      <w:proofErr w:type="spellEnd"/>
      <w:r w:rsidR="00C5564A">
        <w:t xml:space="preserve"> product may provide a higher income, with less being </w:t>
      </w:r>
      <w:r w:rsidR="004F71AB">
        <w:t xml:space="preserve">assigned to the transfer balance account, possibly reducing tax. The Generation Life </w:t>
      </w:r>
      <w:r w:rsidR="00AF69A0">
        <w:t xml:space="preserve">Technical </w:t>
      </w:r>
      <w:r w:rsidR="00771A00">
        <w:t>Services</w:t>
      </w:r>
      <w:r w:rsidR="004F71AB">
        <w:t xml:space="preserve"> team can assist with any technical </w:t>
      </w:r>
      <w:r w:rsidR="00771A00">
        <w:t>support regarding transfer balance caps.</w:t>
      </w:r>
    </w:p>
    <w:p w14:paraId="408DC900" w14:textId="2F80B78B" w:rsidR="007B701C" w:rsidRDefault="007B701C" w:rsidP="00250863">
      <w:pPr>
        <w:pStyle w:val="GenLifeHeading3"/>
      </w:pPr>
      <w:r>
        <w:t xml:space="preserve">Cash </w:t>
      </w:r>
      <w:r w:rsidR="00E33DCC">
        <w:t>r</w:t>
      </w:r>
      <w:r w:rsidR="001C0E4F">
        <w:t>eserves</w:t>
      </w:r>
    </w:p>
    <w:p w14:paraId="1CC2EA35" w14:textId="2BB516FE" w:rsidR="00224346" w:rsidRDefault="0042021E" w:rsidP="00224346">
      <w:r>
        <w:t>Maintaining</w:t>
      </w:r>
      <w:r w:rsidR="006800B0">
        <w:t xml:space="preserve"> liquidity in a comprehensive retirement </w:t>
      </w:r>
      <w:r>
        <w:t>strategy is</w:t>
      </w:r>
      <w:r w:rsidR="006800B0">
        <w:t xml:space="preserve"> necessary.</w:t>
      </w:r>
      <w:r w:rsidR="00250863">
        <w:t xml:space="preserve"> </w:t>
      </w:r>
      <w:r w:rsidR="00885719">
        <w:t xml:space="preserve">There’s two ways to have cash on hand – within a cash account, and within </w:t>
      </w:r>
      <w:r w:rsidR="00224346">
        <w:t>investments client</w:t>
      </w:r>
      <w:r w:rsidR="002C2188">
        <w:t>s</w:t>
      </w:r>
      <w:r w:rsidR="00224346">
        <w:t xml:space="preserve"> hold – especially if </w:t>
      </w:r>
      <w:r w:rsidR="004F4256">
        <w:t xml:space="preserve">investments </w:t>
      </w:r>
      <w:r w:rsidR="00224346">
        <w:t xml:space="preserve">are </w:t>
      </w:r>
      <w:r w:rsidR="004F4256">
        <w:t xml:space="preserve">being </w:t>
      </w:r>
      <w:r w:rsidR="00224346">
        <w:t>draw</w:t>
      </w:r>
      <w:r w:rsidR="004F4256">
        <w:t>n</w:t>
      </w:r>
      <w:r w:rsidR="00224346">
        <w:t xml:space="preserve"> </w:t>
      </w:r>
      <w:r w:rsidR="004F4256">
        <w:t>upon</w:t>
      </w:r>
      <w:r w:rsidR="00224346">
        <w:t xml:space="preserve"> </w:t>
      </w:r>
      <w:r w:rsidR="004F4256">
        <w:t>on</w:t>
      </w:r>
      <w:r w:rsidR="00224346">
        <w:t xml:space="preserve"> </w:t>
      </w:r>
      <w:r w:rsidR="004F4256">
        <w:t>a regular basis</w:t>
      </w:r>
      <w:r w:rsidR="00224346">
        <w:t xml:space="preserve"> </w:t>
      </w:r>
      <w:r w:rsidR="00A3628A">
        <w:t>e.g.</w:t>
      </w:r>
      <w:r w:rsidR="00224346">
        <w:t xml:space="preserve"> </w:t>
      </w:r>
      <w:r w:rsidR="002C2188">
        <w:t xml:space="preserve">from </w:t>
      </w:r>
      <w:r w:rsidR="00224346">
        <w:t>an account-based pension.</w:t>
      </w:r>
    </w:p>
    <w:p w14:paraId="52049959" w14:textId="5D3FDAA0" w:rsidR="00A833C9" w:rsidRDefault="009148FE" w:rsidP="00A434B1">
      <w:r>
        <w:t>A separate cash account can help a client feel secure if an emergency occurs o</w:t>
      </w:r>
      <w:r w:rsidR="00A833C9">
        <w:t xml:space="preserve">r something unexpected happens. Cash inside an account-based pension will </w:t>
      </w:r>
      <w:r w:rsidR="0053468D">
        <w:t>mean income can be d</w:t>
      </w:r>
      <w:r w:rsidR="002F37B0">
        <w:t xml:space="preserve">rawn down without having to sell down growth assets </w:t>
      </w:r>
      <w:r w:rsidR="004F4256">
        <w:t>in a down market.</w:t>
      </w:r>
    </w:p>
    <w:p w14:paraId="42755EBB" w14:textId="18EFEAE7" w:rsidR="00FD3DB4" w:rsidRDefault="006162BD" w:rsidP="00A434B1">
      <w:proofErr w:type="spellStart"/>
      <w:r>
        <w:t>LifeIncome</w:t>
      </w:r>
      <w:proofErr w:type="spellEnd"/>
      <w:r>
        <w:t xml:space="preserve"> does not require a cash reserve. Therefore</w:t>
      </w:r>
      <w:r w:rsidR="00250863">
        <w:t>,</w:t>
      </w:r>
      <w:r>
        <w:t xml:space="preserve"> the entire portfolio can be invested to earn returns </w:t>
      </w:r>
      <w:r w:rsidR="00E9505B">
        <w:t xml:space="preserve">in line with the risk profile of the investor, or better. </w:t>
      </w:r>
      <w:r w:rsidR="00FD3DB4">
        <w:t>The better the unit price of the</w:t>
      </w:r>
      <w:r w:rsidR="00514A52">
        <w:t xml:space="preserve"> </w:t>
      </w:r>
      <w:r w:rsidR="00FD3DB4">
        <w:t>underlying funds, the higher the income for the client.</w:t>
      </w:r>
      <w:r w:rsidR="00E9505B">
        <w:t xml:space="preserve"> </w:t>
      </w:r>
    </w:p>
    <w:p w14:paraId="7EBDC143" w14:textId="733A255B" w:rsidR="006162BD" w:rsidRDefault="006454E0" w:rsidP="00A434B1">
      <w:r>
        <w:t>Market downturns are bound to happen though</w:t>
      </w:r>
      <w:r w:rsidR="00D759D2">
        <w:t xml:space="preserve">, and if the client needs to top up their </w:t>
      </w:r>
      <w:proofErr w:type="spellStart"/>
      <w:r w:rsidR="00D759D2">
        <w:t>LifeIncome</w:t>
      </w:r>
      <w:proofErr w:type="spellEnd"/>
      <w:r w:rsidR="00D759D2">
        <w:t xml:space="preserve"> payments </w:t>
      </w:r>
      <w:r w:rsidR="00B5094F">
        <w:t>when</w:t>
      </w:r>
      <w:r w:rsidR="00D759D2">
        <w:t xml:space="preserve"> markets are low, cash reserves can help.</w:t>
      </w:r>
    </w:p>
    <w:p w14:paraId="51D2D766" w14:textId="50E4AA78" w:rsidR="00FE40FC" w:rsidRDefault="00FE40FC" w:rsidP="00250863">
      <w:pPr>
        <w:pStyle w:val="GenLifeHeading3"/>
      </w:pPr>
      <w:r>
        <w:t xml:space="preserve">Funeral </w:t>
      </w:r>
      <w:r w:rsidR="00E33DCC">
        <w:t>b</w:t>
      </w:r>
      <w:r>
        <w:t>onds</w:t>
      </w:r>
    </w:p>
    <w:p w14:paraId="66962056" w14:textId="327EE011" w:rsidR="00C11285" w:rsidRDefault="00E41418" w:rsidP="00C11285">
      <w:r>
        <w:t xml:space="preserve">Funeral </w:t>
      </w:r>
      <w:r w:rsidR="00E33DCC">
        <w:t>b</w:t>
      </w:r>
      <w:r>
        <w:t xml:space="preserve">onds </w:t>
      </w:r>
      <w:r w:rsidR="00A90DA3">
        <w:t xml:space="preserve">and pre-paid funeral services allow a client to set aside money for funeral costs. It provides immediate </w:t>
      </w:r>
      <w:r w:rsidR="00AE7478">
        <w:t xml:space="preserve">benefits upon death to a nominated </w:t>
      </w:r>
      <w:r w:rsidR="00CC7D89">
        <w:t>person and</w:t>
      </w:r>
      <w:r w:rsidR="00AE7478">
        <w:t xml:space="preserve"> can’t be accessed earlier.</w:t>
      </w:r>
    </w:p>
    <w:p w14:paraId="0FFEB31D" w14:textId="57C04400" w:rsidR="00AE7478" w:rsidRDefault="001232B3" w:rsidP="00C11285">
      <w:r>
        <w:t xml:space="preserve">The funeral bond threshold is currently </w:t>
      </w:r>
      <w:r w:rsidR="00150EEE">
        <w:t>$15,</w:t>
      </w:r>
      <w:r w:rsidR="007B05E1">
        <w:t>75</w:t>
      </w:r>
      <w:r w:rsidR="00AF6C2B">
        <w:t xml:space="preserve">0 </w:t>
      </w:r>
      <w:r w:rsidR="00187B63">
        <w:t xml:space="preserve">for </w:t>
      </w:r>
      <w:proofErr w:type="gramStart"/>
      <w:r w:rsidR="00BE0F3E">
        <w:t>Financial</w:t>
      </w:r>
      <w:proofErr w:type="gramEnd"/>
      <w:r w:rsidR="00BE0F3E">
        <w:t xml:space="preserve"> year </w:t>
      </w:r>
      <w:r w:rsidR="00187B63">
        <w:t>202</w:t>
      </w:r>
      <w:r w:rsidR="007B05E1">
        <w:t>5</w:t>
      </w:r>
      <w:r w:rsidR="00187B63">
        <w:t>/2</w:t>
      </w:r>
      <w:r w:rsidR="007B05E1">
        <w:t>6</w:t>
      </w:r>
      <w:r w:rsidR="00187B63">
        <w:t xml:space="preserve"> </w:t>
      </w:r>
      <w:r w:rsidR="00150EEE">
        <w:t>(</w:t>
      </w:r>
      <w:r w:rsidR="00C1312A">
        <w:t>which in</w:t>
      </w:r>
      <w:r w:rsidR="00BF5737">
        <w:t>creases in line with indexation)</w:t>
      </w:r>
      <w:r w:rsidR="009C0AE1">
        <w:t>, and the amount is usually exempt from Centrelink</w:t>
      </w:r>
      <w:r w:rsidR="00D17DDB">
        <w:t xml:space="preserve">’s asset </w:t>
      </w:r>
      <w:r w:rsidR="00835A01">
        <w:t xml:space="preserve">and income </w:t>
      </w:r>
      <w:r w:rsidR="00D17DDB">
        <w:t>tests.</w:t>
      </w:r>
    </w:p>
    <w:p w14:paraId="11DE40C3" w14:textId="1269CB86" w:rsidR="00DC5479" w:rsidRDefault="00DC5479" w:rsidP="00C11285">
      <w:r>
        <w:t xml:space="preserve">A </w:t>
      </w:r>
      <w:r w:rsidR="00E33DCC">
        <w:t>f</w:t>
      </w:r>
      <w:r>
        <w:t xml:space="preserve">uneral </w:t>
      </w:r>
      <w:r w:rsidR="00E33DCC">
        <w:t>b</w:t>
      </w:r>
      <w:r>
        <w:t xml:space="preserve">ond, with a reversionary </w:t>
      </w:r>
      <w:proofErr w:type="spellStart"/>
      <w:r>
        <w:t>LifeIncome</w:t>
      </w:r>
      <w:proofErr w:type="spellEnd"/>
      <w:r>
        <w:t xml:space="preserve"> could provide the </w:t>
      </w:r>
      <w:r w:rsidR="00701697">
        <w:t xml:space="preserve">peace of mind a spouse may need </w:t>
      </w:r>
      <w:r w:rsidR="00CC7D89">
        <w:t xml:space="preserve">following the death of the initial </w:t>
      </w:r>
      <w:r w:rsidR="009D3837">
        <w:t xml:space="preserve">annuitant. They would be able to immediately fund any funeral costs and have the comfort of an immediate income </w:t>
      </w:r>
      <w:r w:rsidR="00827FE6">
        <w:t>while they are</w:t>
      </w:r>
      <w:r w:rsidR="009D3837">
        <w:t xml:space="preserve"> dealing with complex matters.</w:t>
      </w:r>
    </w:p>
    <w:p w14:paraId="4DBA026D" w14:textId="46BCC68D" w:rsidR="00FE40FC" w:rsidRDefault="00250863" w:rsidP="00314DDC">
      <w:pPr>
        <w:pStyle w:val="GenLifeHeading2"/>
        <w:numPr>
          <w:ilvl w:val="1"/>
          <w:numId w:val="60"/>
        </w:numPr>
      </w:pPr>
      <w:bookmarkStart w:id="128" w:name="_Toc132196552"/>
      <w:r>
        <w:t xml:space="preserve"> </w:t>
      </w:r>
      <w:r w:rsidR="00BF1793">
        <w:tab/>
      </w:r>
      <w:bookmarkStart w:id="129" w:name="_Toc184214563"/>
      <w:r w:rsidR="00FE40FC">
        <w:t xml:space="preserve">How to determine an appropriate investment into </w:t>
      </w:r>
      <w:proofErr w:type="spellStart"/>
      <w:r w:rsidR="00FE40FC">
        <w:t>LifeIncome</w:t>
      </w:r>
      <w:bookmarkEnd w:id="128"/>
      <w:bookmarkEnd w:id="129"/>
      <w:proofErr w:type="spellEnd"/>
      <w:r w:rsidR="002F7374">
        <w:t xml:space="preserve"> </w:t>
      </w:r>
    </w:p>
    <w:p w14:paraId="5C6073A1" w14:textId="56994626" w:rsidR="00C44DBF" w:rsidRDefault="00C44DBF" w:rsidP="00250863">
      <w:r>
        <w:t xml:space="preserve">There </w:t>
      </w:r>
      <w:r w:rsidR="000D293B">
        <w:t xml:space="preserve">are two ways you can </w:t>
      </w:r>
      <w:r w:rsidR="00804438">
        <w:t>use</w:t>
      </w:r>
      <w:r w:rsidR="000D293B">
        <w:t xml:space="preserve"> the </w:t>
      </w:r>
      <w:proofErr w:type="spellStart"/>
      <w:r w:rsidR="001913A6">
        <w:t>LifeIncome</w:t>
      </w:r>
      <w:proofErr w:type="spellEnd"/>
      <w:r w:rsidR="00804438">
        <w:t xml:space="preserve"> quoting tool</w:t>
      </w:r>
      <w:r w:rsidR="001913A6">
        <w:t>:</w:t>
      </w:r>
    </w:p>
    <w:p w14:paraId="652D9FA2" w14:textId="383B06B4" w:rsidR="001913A6" w:rsidRDefault="00E54B56" w:rsidP="007465F7">
      <w:pPr>
        <w:pStyle w:val="ListParagraph"/>
        <w:numPr>
          <w:ilvl w:val="0"/>
          <w:numId w:val="19"/>
        </w:numPr>
      </w:pPr>
      <w:r>
        <w:t>Using</w:t>
      </w:r>
      <w:r w:rsidR="001913A6">
        <w:t xml:space="preserve"> the </w:t>
      </w:r>
      <w:r w:rsidR="001913A6" w:rsidRPr="00250863">
        <w:rPr>
          <w:b/>
        </w:rPr>
        <w:t>income</w:t>
      </w:r>
      <w:r w:rsidR="001913A6">
        <w:t xml:space="preserve"> needs</w:t>
      </w:r>
      <w:r w:rsidR="00846BFD">
        <w:t xml:space="preserve"> </w:t>
      </w:r>
      <w:r w:rsidR="00804438">
        <w:t xml:space="preserve">of the </w:t>
      </w:r>
      <w:r w:rsidR="001913A6">
        <w:t xml:space="preserve">client </w:t>
      </w:r>
      <w:r w:rsidR="00846BFD">
        <w:t>in the first year</w:t>
      </w:r>
      <w:r>
        <w:t xml:space="preserve"> </w:t>
      </w:r>
      <w:r w:rsidR="007C6AD8">
        <w:t>to determine the lump sum investment required</w:t>
      </w:r>
      <w:r w:rsidR="00F65642">
        <w:t>; or</w:t>
      </w:r>
    </w:p>
    <w:p w14:paraId="452B1757" w14:textId="32A97C63" w:rsidR="00F65642" w:rsidRDefault="00E54B56" w:rsidP="007465F7">
      <w:pPr>
        <w:pStyle w:val="ListParagraph"/>
        <w:numPr>
          <w:ilvl w:val="0"/>
          <w:numId w:val="19"/>
        </w:numPr>
      </w:pPr>
      <w:r>
        <w:t>Using</w:t>
      </w:r>
      <w:r w:rsidR="00804438">
        <w:t xml:space="preserve"> </w:t>
      </w:r>
      <w:r w:rsidR="006F165E">
        <w:t>a specific</w:t>
      </w:r>
      <w:r w:rsidR="00804438">
        <w:t xml:space="preserve"> </w:t>
      </w:r>
      <w:r w:rsidR="00804438" w:rsidRPr="00250863">
        <w:rPr>
          <w:b/>
          <w:bCs/>
        </w:rPr>
        <w:t>lump sum</w:t>
      </w:r>
      <w:r w:rsidR="00804438">
        <w:t xml:space="preserve"> </w:t>
      </w:r>
      <w:r w:rsidR="006F165E">
        <w:t xml:space="preserve">invested </w:t>
      </w:r>
      <w:r w:rsidR="00804438">
        <w:t xml:space="preserve">into </w:t>
      </w:r>
      <w:proofErr w:type="spellStart"/>
      <w:r w:rsidR="006F165E">
        <w:t>LifeIncome</w:t>
      </w:r>
      <w:proofErr w:type="spellEnd"/>
      <w:r w:rsidR="006F165E">
        <w:t xml:space="preserve"> </w:t>
      </w:r>
      <w:r w:rsidR="00804438">
        <w:t>to determine the first year’s payment.</w:t>
      </w:r>
    </w:p>
    <w:p w14:paraId="1E15E372" w14:textId="050F137C" w:rsidR="00804438" w:rsidRDefault="00AB3C8A" w:rsidP="00442DEC">
      <w:pPr>
        <w:keepNext/>
      </w:pPr>
      <w:r>
        <w:rPr>
          <w:b/>
          <w:bCs/>
        </w:rPr>
        <w:t>Using an income amount</w:t>
      </w:r>
    </w:p>
    <w:p w14:paraId="6207EDF8" w14:textId="080A3A16" w:rsidR="00AB3C8A" w:rsidRPr="00AB3C8A" w:rsidRDefault="006E50E5" w:rsidP="00804438">
      <w:r>
        <w:t>This</w:t>
      </w:r>
      <w:r w:rsidR="00DE0F14">
        <w:t xml:space="preserve"> method will help you determine </w:t>
      </w:r>
      <w:r w:rsidR="00E51D33">
        <w:t xml:space="preserve">the amount a client </w:t>
      </w:r>
      <w:r w:rsidR="007563BB">
        <w:t>should</w:t>
      </w:r>
      <w:r w:rsidR="00E51D33">
        <w:t xml:space="preserve"> invest into </w:t>
      </w:r>
      <w:proofErr w:type="spellStart"/>
      <w:r w:rsidR="00E51D33">
        <w:t>LifeIncome</w:t>
      </w:r>
      <w:proofErr w:type="spellEnd"/>
      <w:r w:rsidR="00E51D33">
        <w:t xml:space="preserve"> to generate an income </w:t>
      </w:r>
      <w:r w:rsidR="001F5F32">
        <w:t xml:space="preserve">required </w:t>
      </w:r>
      <w:r w:rsidR="00E51D33">
        <w:t xml:space="preserve">to </w:t>
      </w:r>
      <w:r w:rsidR="00774ADF">
        <w:t>supplement</w:t>
      </w:r>
      <w:r w:rsidR="00E51D33">
        <w:t xml:space="preserve"> </w:t>
      </w:r>
      <w:r w:rsidR="006F165E">
        <w:t xml:space="preserve">other </w:t>
      </w:r>
      <w:r w:rsidR="001F5F32">
        <w:t>sources</w:t>
      </w:r>
      <w:r w:rsidR="00DC000C">
        <w:t xml:space="preserve">, such as an </w:t>
      </w:r>
      <w:r w:rsidR="00885665">
        <w:t>account-based</w:t>
      </w:r>
      <w:r w:rsidR="00DC000C">
        <w:t xml:space="preserve"> pension</w:t>
      </w:r>
      <w:r w:rsidR="00E51D33">
        <w:t>.</w:t>
      </w:r>
    </w:p>
    <w:p w14:paraId="0B9AE4FD" w14:textId="45731FFE" w:rsidR="00760EA6" w:rsidRDefault="00760EA6" w:rsidP="00804438">
      <w:r>
        <w:t xml:space="preserve">This strategy is </w:t>
      </w:r>
      <w:r w:rsidR="0089569A">
        <w:t xml:space="preserve">best for clients who have </w:t>
      </w:r>
      <w:r w:rsidR="004D6536">
        <w:t>a clear idea of how much income they require</w:t>
      </w:r>
      <w:r w:rsidR="00E47203">
        <w:t xml:space="preserve"> over time</w:t>
      </w:r>
      <w:r w:rsidR="00A24658">
        <w:t xml:space="preserve">, </w:t>
      </w:r>
      <w:r w:rsidR="00765507">
        <w:t>noting the</w:t>
      </w:r>
      <w:r w:rsidR="00E47203">
        <w:t xml:space="preserve"> income is variable.</w:t>
      </w:r>
    </w:p>
    <w:p w14:paraId="41138446" w14:textId="188D172F" w:rsidR="00084F6E" w:rsidRDefault="00084F6E" w:rsidP="008C4A64">
      <w:r>
        <w:t xml:space="preserve">When employing this strategy, </w:t>
      </w:r>
      <w:r w:rsidR="00FE0633">
        <w:t xml:space="preserve">points to consider </w:t>
      </w:r>
      <w:r w:rsidR="00CD5FD2">
        <w:t>are</w:t>
      </w:r>
      <w:r w:rsidR="00FE0633">
        <w:t>:</w:t>
      </w:r>
    </w:p>
    <w:p w14:paraId="578BB7C7" w14:textId="72E0D9CE" w:rsidR="00FE0633" w:rsidRDefault="0036799A" w:rsidP="007465F7">
      <w:pPr>
        <w:pStyle w:val="ListParagraph"/>
        <w:numPr>
          <w:ilvl w:val="0"/>
          <w:numId w:val="20"/>
        </w:numPr>
      </w:pPr>
      <w:r>
        <w:t xml:space="preserve">How much </w:t>
      </w:r>
      <w:r w:rsidR="000A6E6C">
        <w:t xml:space="preserve">capital </w:t>
      </w:r>
      <w:r>
        <w:t>is the client willing to</w:t>
      </w:r>
      <w:r w:rsidR="00365DAB">
        <w:t xml:space="preserve"> </w:t>
      </w:r>
      <w:r w:rsidR="00D2713A">
        <w:t xml:space="preserve">set aside </w:t>
      </w:r>
      <w:r>
        <w:t>to achieve income</w:t>
      </w:r>
      <w:r w:rsidR="000A6E6C">
        <w:t xml:space="preserve"> </w:t>
      </w:r>
      <w:r w:rsidR="00771851">
        <w:t xml:space="preserve">guaranteed </w:t>
      </w:r>
      <w:r w:rsidR="002C26F0">
        <w:t xml:space="preserve">for life </w:t>
      </w:r>
      <w:r w:rsidR="000A6E6C">
        <w:t>at a level they require</w:t>
      </w:r>
      <w:r>
        <w:t>?</w:t>
      </w:r>
      <w:r w:rsidR="004770A8">
        <w:t xml:space="preserve"> </w:t>
      </w:r>
    </w:p>
    <w:p w14:paraId="12AAAB19" w14:textId="5721F709" w:rsidR="004770A8" w:rsidRDefault="004770A8" w:rsidP="007465F7">
      <w:pPr>
        <w:pStyle w:val="ListParagraph"/>
        <w:numPr>
          <w:ilvl w:val="0"/>
          <w:numId w:val="20"/>
        </w:numPr>
      </w:pPr>
      <w:r>
        <w:t xml:space="preserve">Is there enough </w:t>
      </w:r>
      <w:r w:rsidR="00CD5FD2">
        <w:t xml:space="preserve">additional </w:t>
      </w:r>
      <w:r>
        <w:t xml:space="preserve">liquidity to support their future </w:t>
      </w:r>
      <w:r w:rsidR="00DF122E">
        <w:t>additional expenses</w:t>
      </w:r>
      <w:r>
        <w:t>?</w:t>
      </w:r>
    </w:p>
    <w:p w14:paraId="2821FAA4" w14:textId="67ADCB05" w:rsidR="004770A8" w:rsidRDefault="003D48D6" w:rsidP="007465F7">
      <w:pPr>
        <w:pStyle w:val="ListParagraph"/>
        <w:numPr>
          <w:ilvl w:val="0"/>
          <w:numId w:val="20"/>
        </w:numPr>
      </w:pPr>
      <w:r>
        <w:t xml:space="preserve">How much </w:t>
      </w:r>
      <w:r w:rsidR="000164B3">
        <w:t xml:space="preserve">can this income fluctuate </w:t>
      </w:r>
      <w:r w:rsidR="00037145">
        <w:t xml:space="preserve">before it impacts their </w:t>
      </w:r>
      <w:r w:rsidR="00890B5E">
        <w:t>expenditure</w:t>
      </w:r>
      <w:r w:rsidR="00F942EC">
        <w:t>?</w:t>
      </w:r>
    </w:p>
    <w:p w14:paraId="6510667B" w14:textId="030D84A7" w:rsidR="00900294" w:rsidRDefault="00CD5FD2" w:rsidP="007465F7">
      <w:pPr>
        <w:pStyle w:val="ListParagraph"/>
        <w:numPr>
          <w:ilvl w:val="0"/>
          <w:numId w:val="20"/>
        </w:numPr>
      </w:pPr>
      <w:r>
        <w:t>How is this impacting their Centrelink</w:t>
      </w:r>
      <w:r w:rsidR="00236777">
        <w:t xml:space="preserve"> benefits</w:t>
      </w:r>
      <w:r w:rsidR="00900294">
        <w:t>, now and in the future?</w:t>
      </w:r>
    </w:p>
    <w:p w14:paraId="777C728E" w14:textId="3051C658" w:rsidR="00AA1C71" w:rsidRDefault="00AA1C71" w:rsidP="007465F7">
      <w:pPr>
        <w:pStyle w:val="ListParagraph"/>
        <w:numPr>
          <w:ilvl w:val="0"/>
          <w:numId w:val="20"/>
        </w:numPr>
      </w:pPr>
      <w:r>
        <w:t>What are the expectations on</w:t>
      </w:r>
      <w:r w:rsidR="001D434C">
        <w:t xml:space="preserve"> how</w:t>
      </w:r>
      <w:r>
        <w:t xml:space="preserve"> the income will grow based on the investment options chosen?</w:t>
      </w:r>
    </w:p>
    <w:p w14:paraId="29059CE7" w14:textId="33681C83" w:rsidR="00F476AA" w:rsidRDefault="00EF1EF2" w:rsidP="008C4A64">
      <w:r>
        <w:t xml:space="preserve">Ideally, </w:t>
      </w:r>
      <w:r w:rsidR="005F56A6">
        <w:t xml:space="preserve">when blending an account-based pension with </w:t>
      </w:r>
      <w:proofErr w:type="spellStart"/>
      <w:r w:rsidR="005F56A6">
        <w:t>LifeIncome</w:t>
      </w:r>
      <w:proofErr w:type="spellEnd"/>
      <w:r w:rsidR="005F56A6">
        <w:t xml:space="preserve">, the </w:t>
      </w:r>
      <w:r w:rsidR="000349D5">
        <w:t xml:space="preserve">account-based pension should act as a buffer to smooth out the income </w:t>
      </w:r>
      <w:r w:rsidR="00737205">
        <w:t>and lump sum expenditure</w:t>
      </w:r>
      <w:r w:rsidR="000349D5">
        <w:t xml:space="preserve"> needs of the client </w:t>
      </w:r>
      <w:r w:rsidR="00507DE0">
        <w:t>while the pension is available</w:t>
      </w:r>
      <w:r w:rsidR="000349D5">
        <w:t>.</w:t>
      </w:r>
    </w:p>
    <w:p w14:paraId="75472889" w14:textId="46C00CCC" w:rsidR="00234A28" w:rsidRDefault="00234A28" w:rsidP="008C4A64">
      <w:r>
        <w:t>Remember the quote is only providing income estimates for the first year – this income will change year-on-</w:t>
      </w:r>
      <w:r w:rsidR="00774ADF">
        <w:t>year,</w:t>
      </w:r>
      <w:r>
        <w:t xml:space="preserve"> so it is essential that you </w:t>
      </w:r>
      <w:r w:rsidR="00544A78">
        <w:t xml:space="preserve">provide a buffer on the income amount to allow for any negative performing years. </w:t>
      </w:r>
      <w:r w:rsidR="00FF195D">
        <w:t xml:space="preserve">  Furthermore, the chosen </w:t>
      </w:r>
      <w:proofErr w:type="spellStart"/>
      <w:r w:rsidR="00FF195D">
        <w:t>LifeBooster</w:t>
      </w:r>
      <w:proofErr w:type="spellEnd"/>
      <w:r w:rsidR="00FF195D">
        <w:t xml:space="preserve"> rate will impact the starting income and how the income will grow over time.</w:t>
      </w:r>
    </w:p>
    <w:p w14:paraId="11CEEDD6" w14:textId="3E559596" w:rsidR="00C3610B" w:rsidRDefault="00C3610B" w:rsidP="008C4A64">
      <w:pPr>
        <w:pStyle w:val="GenLifeHeading3"/>
      </w:pPr>
      <w:r>
        <w:lastRenderedPageBreak/>
        <w:t>Using a lump sum amount</w:t>
      </w:r>
    </w:p>
    <w:p w14:paraId="02ADD7A1" w14:textId="2E32E980" w:rsidR="00C3610B" w:rsidRPr="00C3610B" w:rsidRDefault="00900294" w:rsidP="008C4A64">
      <w:r>
        <w:t>A lump</w:t>
      </w:r>
      <w:r w:rsidR="00E33DCC">
        <w:t xml:space="preserve"> </w:t>
      </w:r>
      <w:r>
        <w:t xml:space="preserve">sum approach is where you determine what </w:t>
      </w:r>
      <w:r w:rsidR="008F039B">
        <w:t>investment</w:t>
      </w:r>
      <w:r>
        <w:t xml:space="preserve"> </w:t>
      </w:r>
      <w:r w:rsidR="0009176F">
        <w:t>total should be placed i</w:t>
      </w:r>
      <w:r w:rsidR="005F03A1">
        <w:t xml:space="preserve">nto </w:t>
      </w:r>
      <w:proofErr w:type="spellStart"/>
      <w:r w:rsidR="005F03A1">
        <w:t>LifeIncome</w:t>
      </w:r>
      <w:proofErr w:type="spellEnd"/>
      <w:r w:rsidR="007C04DB">
        <w:t xml:space="preserve">.  </w:t>
      </w:r>
      <w:r w:rsidR="00EF33F3">
        <w:t xml:space="preserve">The resulting </w:t>
      </w:r>
      <w:r w:rsidR="004D3A87">
        <w:t>payment</w:t>
      </w:r>
      <w:r w:rsidR="00EF33F3">
        <w:t xml:space="preserve"> </w:t>
      </w:r>
      <w:r w:rsidR="004D3A87">
        <w:t>combined with</w:t>
      </w:r>
      <w:r w:rsidR="00F9765A">
        <w:t xml:space="preserve"> other income sources</w:t>
      </w:r>
      <w:r w:rsidR="005F03A1">
        <w:t xml:space="preserve"> form the retirement income </w:t>
      </w:r>
      <w:r w:rsidR="004D3A87">
        <w:t>received</w:t>
      </w:r>
      <w:r w:rsidR="005F03A1">
        <w:t>.</w:t>
      </w:r>
    </w:p>
    <w:p w14:paraId="6443BB5E" w14:textId="372DFDA4" w:rsidR="0011554F" w:rsidRDefault="00F9765A" w:rsidP="008C4A64">
      <w:r>
        <w:t xml:space="preserve">This </w:t>
      </w:r>
      <w:r w:rsidR="007C3A87">
        <w:t xml:space="preserve">approach may be appropriate for those clients who require </w:t>
      </w:r>
      <w:r w:rsidR="0068321C">
        <w:t xml:space="preserve">a reduction in their assets to </w:t>
      </w:r>
      <w:r w:rsidR="00F526CC">
        <w:t>qualify for</w:t>
      </w:r>
      <w:r w:rsidR="00E33DCC">
        <w:t xml:space="preserve"> </w:t>
      </w:r>
      <w:r w:rsidR="00BE5BAB">
        <w:t>Centrelink/DVA</w:t>
      </w:r>
      <w:r w:rsidR="00E33DCC">
        <w:t xml:space="preserve"> benefits</w:t>
      </w:r>
      <w:r w:rsidR="004D3A87">
        <w:t>. T</w:t>
      </w:r>
      <w:r w:rsidR="00880860">
        <w:t>he investment</w:t>
      </w:r>
      <w:r w:rsidR="006422B9">
        <w:t xml:space="preserve"> into </w:t>
      </w:r>
      <w:proofErr w:type="spellStart"/>
      <w:r w:rsidR="006422B9">
        <w:t>LifeIncome</w:t>
      </w:r>
      <w:proofErr w:type="spellEnd"/>
      <w:r w:rsidR="006422B9">
        <w:t xml:space="preserve"> may be</w:t>
      </w:r>
      <w:r w:rsidR="00551D54">
        <w:t xml:space="preserve"> </w:t>
      </w:r>
      <w:r w:rsidR="004D3A87">
        <w:t>determined</w:t>
      </w:r>
      <w:r w:rsidR="00551D54">
        <w:t xml:space="preserve"> by how much </w:t>
      </w:r>
      <w:r w:rsidR="004D3A87">
        <w:t>assets</w:t>
      </w:r>
      <w:r w:rsidR="00551D54">
        <w:t xml:space="preserve"> they need</w:t>
      </w:r>
      <w:r w:rsidR="004D3A87">
        <w:t xml:space="preserve"> to </w:t>
      </w:r>
      <w:r w:rsidR="0019739F">
        <w:t>reduce to qualify or improve their situation</w:t>
      </w:r>
      <w:r w:rsidR="00551D54">
        <w:t>.</w:t>
      </w:r>
    </w:p>
    <w:p w14:paraId="77330A85" w14:textId="7A6847A7" w:rsidR="00F9765A" w:rsidRPr="00C3610B" w:rsidRDefault="00CE18D9" w:rsidP="008C4A64">
      <w:r>
        <w:t xml:space="preserve">For every $50,000 of </w:t>
      </w:r>
      <w:r w:rsidR="00EB3098">
        <w:t xml:space="preserve">investment into </w:t>
      </w:r>
      <w:proofErr w:type="spellStart"/>
      <w:r w:rsidR="00EB3098">
        <w:t>LifeIncome</w:t>
      </w:r>
      <w:proofErr w:type="spellEnd"/>
      <w:r w:rsidR="00EB3098">
        <w:t>, the client’s assessable assets will reduce by $20,000.</w:t>
      </w:r>
      <w:r w:rsidR="00B7166B">
        <w:t xml:space="preserve"> </w:t>
      </w:r>
      <w:r w:rsidR="00FF3280">
        <w:t xml:space="preserve">This </w:t>
      </w:r>
      <w:r w:rsidR="00AA2346">
        <w:t>equates to a</w:t>
      </w:r>
      <w:r w:rsidR="000E39D7">
        <w:t>n</w:t>
      </w:r>
      <w:r w:rsidR="00AA2346">
        <w:t xml:space="preserve"> increase in </w:t>
      </w:r>
      <w:r w:rsidR="00E06BCE">
        <w:t xml:space="preserve">Age Pension benefits of $60 per fortnight </w:t>
      </w:r>
      <w:r w:rsidR="00B524E8">
        <w:t xml:space="preserve">or $1,560 per year </w:t>
      </w:r>
      <w:r w:rsidR="00FF05C0">
        <w:t xml:space="preserve">for every $50,000 invested, </w:t>
      </w:r>
      <w:r w:rsidR="009A32F2">
        <w:t>assuming</w:t>
      </w:r>
      <w:r w:rsidR="00FF05C0">
        <w:t xml:space="preserve"> they </w:t>
      </w:r>
      <w:r w:rsidR="009A32F2">
        <w:t>are</w:t>
      </w:r>
      <w:r w:rsidR="00FF05C0">
        <w:t xml:space="preserve"> subject to the assets test reduction.</w:t>
      </w:r>
      <w:r w:rsidR="003F1207">
        <w:t xml:space="preserve"> That’s a</w:t>
      </w:r>
      <w:r w:rsidR="007B0BDA">
        <w:t xml:space="preserve"> return</w:t>
      </w:r>
      <w:r w:rsidR="003F1207">
        <w:t xml:space="preserve"> of 3.12% per $50,000</w:t>
      </w:r>
      <w:r w:rsidR="00E900A2">
        <w:t xml:space="preserve"> when investing in </w:t>
      </w:r>
      <w:proofErr w:type="spellStart"/>
      <w:r w:rsidR="00E900A2">
        <w:t>LifeIncome</w:t>
      </w:r>
      <w:proofErr w:type="spellEnd"/>
      <w:r w:rsidR="006B275F">
        <w:t xml:space="preserve"> to reduce assessable assets.</w:t>
      </w:r>
      <w:r w:rsidR="00787764">
        <w:t xml:space="preserve"> Together with investment returns </w:t>
      </w:r>
      <w:r w:rsidR="00A247C2">
        <w:t>from a well-constructed</w:t>
      </w:r>
      <w:r w:rsidR="00787764">
        <w:t xml:space="preserve"> </w:t>
      </w:r>
      <w:proofErr w:type="spellStart"/>
      <w:r w:rsidR="00787764">
        <w:t>LifeIncome</w:t>
      </w:r>
      <w:proofErr w:type="spellEnd"/>
      <w:r w:rsidR="00A247C2">
        <w:t xml:space="preserve"> portfolio</w:t>
      </w:r>
      <w:r w:rsidR="00787764">
        <w:t xml:space="preserve">, this becomes an effective strategy to improve the </w:t>
      </w:r>
      <w:r w:rsidR="0092692C">
        <w:t>client’s</w:t>
      </w:r>
      <w:r w:rsidR="00787764">
        <w:t xml:space="preserve"> situation.</w:t>
      </w:r>
      <w:r w:rsidR="00903E7C">
        <w:rPr>
          <w:rStyle w:val="FootnoteReference"/>
        </w:rPr>
        <w:footnoteReference w:id="12"/>
      </w:r>
    </w:p>
    <w:p w14:paraId="63047BFA" w14:textId="1637A60B" w:rsidR="00B04AAC" w:rsidRDefault="00B04AAC" w:rsidP="008C4A64">
      <w:r>
        <w:t xml:space="preserve">The amount </w:t>
      </w:r>
      <w:r w:rsidR="009E54B6">
        <w:t>should</w:t>
      </w:r>
      <w:r>
        <w:t xml:space="preserve"> also </w:t>
      </w:r>
      <w:r w:rsidR="00855A80">
        <w:t>reflect</w:t>
      </w:r>
      <w:r>
        <w:t xml:space="preserve"> how much retirement assets </w:t>
      </w:r>
      <w:r w:rsidR="00855A80">
        <w:t>a client is</w:t>
      </w:r>
      <w:r>
        <w:t xml:space="preserve"> prepared to </w:t>
      </w:r>
      <w:r w:rsidR="00DC39A9">
        <w:t xml:space="preserve">set aside to </w:t>
      </w:r>
      <w:r w:rsidR="00121D2C">
        <w:t>receive a</w:t>
      </w:r>
      <w:r w:rsidR="00AD21BE">
        <w:t>n</w:t>
      </w:r>
      <w:r w:rsidR="00121D2C">
        <w:t xml:space="preserve"> income </w:t>
      </w:r>
      <w:r w:rsidR="00AD21BE">
        <w:t xml:space="preserve">guaranteed </w:t>
      </w:r>
      <w:r w:rsidR="00121D2C">
        <w:t xml:space="preserve">for life.  </w:t>
      </w:r>
      <w:r w:rsidR="00E26EEC">
        <w:t>For example, i</w:t>
      </w:r>
      <w:r w:rsidR="00121D2C">
        <w:t xml:space="preserve">f </w:t>
      </w:r>
      <w:r w:rsidR="008B1952">
        <w:t>a client</w:t>
      </w:r>
      <w:r w:rsidR="00121D2C">
        <w:t xml:space="preserve"> </w:t>
      </w:r>
      <w:r w:rsidR="008B1952">
        <w:t>has</w:t>
      </w:r>
      <w:r w:rsidR="00754D28">
        <w:t xml:space="preserve"> other </w:t>
      </w:r>
      <w:r w:rsidR="002B3EF8">
        <w:t xml:space="preserve">income </w:t>
      </w:r>
      <w:r w:rsidR="00F76B5A">
        <w:t>sources or</w:t>
      </w:r>
      <w:r w:rsidR="00754D28">
        <w:t xml:space="preserve"> </w:t>
      </w:r>
      <w:r w:rsidR="00E26EEC">
        <w:t>is</w:t>
      </w:r>
      <w:r w:rsidR="00754D28">
        <w:t xml:space="preserve"> expecting </w:t>
      </w:r>
      <w:r w:rsidR="00F76B5A">
        <w:t xml:space="preserve">a lump sum in the future (e.g. an inheritance) </w:t>
      </w:r>
      <w:r w:rsidR="008B1952">
        <w:t xml:space="preserve">they may be </w:t>
      </w:r>
      <w:r w:rsidR="00E26EEC">
        <w:t xml:space="preserve">more </w:t>
      </w:r>
      <w:r w:rsidR="008B1952">
        <w:t xml:space="preserve">comfortable to </w:t>
      </w:r>
      <w:r w:rsidR="00F76B5A">
        <w:t xml:space="preserve">allocate more of their funds towards </w:t>
      </w:r>
      <w:proofErr w:type="spellStart"/>
      <w:r w:rsidR="00F76B5A">
        <w:t>LifeIncome</w:t>
      </w:r>
      <w:proofErr w:type="spellEnd"/>
      <w:r w:rsidR="00855A80">
        <w:t>, for a more favourable Centrelink result.</w:t>
      </w:r>
    </w:p>
    <w:p w14:paraId="444824B0" w14:textId="3E27D18B" w:rsidR="00E900A2" w:rsidRDefault="003658D1" w:rsidP="008C4A64">
      <w:r>
        <w:t>When employing this strategy, points to consider are:</w:t>
      </w:r>
    </w:p>
    <w:p w14:paraId="15C2FA8D" w14:textId="2EA5C39C" w:rsidR="003658D1" w:rsidRDefault="004E3AE4" w:rsidP="007465F7">
      <w:pPr>
        <w:pStyle w:val="ListParagraph"/>
        <w:numPr>
          <w:ilvl w:val="0"/>
          <w:numId w:val="21"/>
        </w:numPr>
      </w:pPr>
      <w:r>
        <w:t>Does the client understand</w:t>
      </w:r>
      <w:r w:rsidR="00787764">
        <w:t xml:space="preserve"> the trade-off of receiving additional Centrelink benefits </w:t>
      </w:r>
      <w:r w:rsidR="001D434C">
        <w:t xml:space="preserve">when </w:t>
      </w:r>
      <w:r w:rsidR="00787764">
        <w:t>the</w:t>
      </w:r>
      <w:r w:rsidR="001D434C">
        <w:t xml:space="preserve"> </w:t>
      </w:r>
      <w:r w:rsidR="00787764">
        <w:t xml:space="preserve">money </w:t>
      </w:r>
      <w:r w:rsidR="001D434C">
        <w:t xml:space="preserve">they invest </w:t>
      </w:r>
      <w:r w:rsidR="00787764">
        <w:t xml:space="preserve">in </w:t>
      </w:r>
      <w:proofErr w:type="spellStart"/>
      <w:r w:rsidR="00787764">
        <w:t>LifeIncome</w:t>
      </w:r>
      <w:proofErr w:type="spellEnd"/>
      <w:r w:rsidR="00025CB7">
        <w:t xml:space="preserve"> can’t be accessed</w:t>
      </w:r>
      <w:r w:rsidR="001D434C">
        <w:t xml:space="preserve"> as a lump sum</w:t>
      </w:r>
      <w:r>
        <w:t>?</w:t>
      </w:r>
    </w:p>
    <w:p w14:paraId="668347FB" w14:textId="7A8C6C63" w:rsidR="006C5828" w:rsidRDefault="004E3AE4" w:rsidP="007465F7">
      <w:pPr>
        <w:pStyle w:val="ListParagraph"/>
        <w:numPr>
          <w:ilvl w:val="0"/>
          <w:numId w:val="21"/>
        </w:numPr>
      </w:pPr>
      <w:r>
        <w:t xml:space="preserve">Have you </w:t>
      </w:r>
      <w:r w:rsidR="00F90C82">
        <w:t xml:space="preserve">conducted </w:t>
      </w:r>
      <w:r w:rsidR="00FE17CB">
        <w:t xml:space="preserve">an </w:t>
      </w:r>
      <w:r w:rsidR="00F90C82">
        <w:t xml:space="preserve">analysis to see if the Centrelink benefits achieved </w:t>
      </w:r>
      <w:r w:rsidR="00FE17CB">
        <w:t>are for the long-term</w:t>
      </w:r>
      <w:r w:rsidR="00F90C82">
        <w:t xml:space="preserve">?  It </w:t>
      </w:r>
      <w:r w:rsidR="008D32AF">
        <w:t xml:space="preserve">would not be prudent to </w:t>
      </w:r>
      <w:r w:rsidR="004F0E15">
        <w:t>secure</w:t>
      </w:r>
      <w:r w:rsidR="008D32AF">
        <w:t xml:space="preserve"> significant funds in </w:t>
      </w:r>
      <w:proofErr w:type="spellStart"/>
      <w:r w:rsidR="008D32AF">
        <w:t>LifeIncome</w:t>
      </w:r>
      <w:proofErr w:type="spellEnd"/>
      <w:r w:rsidR="008D32AF">
        <w:t xml:space="preserve"> for </w:t>
      </w:r>
      <w:r w:rsidR="00C521FE">
        <w:t>a Centrelink benefit of one or two years.</w:t>
      </w:r>
    </w:p>
    <w:p w14:paraId="1C922DCD" w14:textId="69A89740" w:rsidR="00F90C82" w:rsidRDefault="001A5CB5" w:rsidP="007465F7">
      <w:pPr>
        <w:pStyle w:val="ListParagraph"/>
        <w:numPr>
          <w:ilvl w:val="0"/>
          <w:numId w:val="21"/>
        </w:numPr>
      </w:pPr>
      <w:r>
        <w:t>Is there enough liquidity to support the client</w:t>
      </w:r>
      <w:r w:rsidR="00D431E9">
        <w:t xml:space="preserve"> and depend</w:t>
      </w:r>
      <w:r w:rsidR="00E33DCC">
        <w:t>a</w:t>
      </w:r>
      <w:r w:rsidR="00D431E9">
        <w:t>nt’s</w:t>
      </w:r>
      <w:r>
        <w:t xml:space="preserve"> future requirements?</w:t>
      </w:r>
    </w:p>
    <w:p w14:paraId="0B474F71" w14:textId="078A3E89" w:rsidR="00FE40FC" w:rsidRDefault="00014CA4" w:rsidP="00314DDC">
      <w:pPr>
        <w:pStyle w:val="GenLifeHeading2"/>
        <w:numPr>
          <w:ilvl w:val="1"/>
          <w:numId w:val="60"/>
        </w:numPr>
      </w:pPr>
      <w:bookmarkStart w:id="130" w:name="_Toc132196553"/>
      <w:r>
        <w:t xml:space="preserve"> </w:t>
      </w:r>
      <w:r w:rsidR="00BF1793">
        <w:tab/>
      </w:r>
      <w:bookmarkStart w:id="131" w:name="_Toc184214564"/>
      <w:r w:rsidR="00FE40FC">
        <w:t xml:space="preserve">Balancing </w:t>
      </w:r>
      <w:r w:rsidR="00774ADF">
        <w:t>l</w:t>
      </w:r>
      <w:r w:rsidR="00FE40FC">
        <w:t>iquidity requirements with future income needs</w:t>
      </w:r>
      <w:bookmarkEnd w:id="130"/>
      <w:bookmarkEnd w:id="131"/>
    </w:p>
    <w:p w14:paraId="06934D4C" w14:textId="3E84E360" w:rsidR="00DB48CF" w:rsidRDefault="00251CA3" w:rsidP="00251CA3">
      <w:r>
        <w:t xml:space="preserve">The </w:t>
      </w:r>
      <w:r w:rsidR="00D213EE">
        <w:t>biggest trade off with having a</w:t>
      </w:r>
      <w:r w:rsidR="00AD21BE">
        <w:t>n</w:t>
      </w:r>
      <w:r w:rsidR="00D213EE">
        <w:t xml:space="preserve"> income</w:t>
      </w:r>
      <w:r w:rsidR="00AD21BE">
        <w:t xml:space="preserve"> guaranteed for life</w:t>
      </w:r>
      <w:r w:rsidR="00D213EE">
        <w:t xml:space="preserve">, is that funds are </w:t>
      </w:r>
      <w:r w:rsidR="00FA3603">
        <w:t>inaccessible after the Withdrawal Period</w:t>
      </w:r>
      <w:r w:rsidR="003E5617">
        <w:t>.</w:t>
      </w:r>
      <w:r w:rsidR="00FA3603">
        <w:t xml:space="preserve"> The Withdrawal Period is either within six months for </w:t>
      </w:r>
      <w:proofErr w:type="spellStart"/>
      <w:r w:rsidR="00FA3603">
        <w:t>LifeIncome</w:t>
      </w:r>
      <w:proofErr w:type="spellEnd"/>
      <w:r w:rsidR="002C77A9">
        <w:t xml:space="preserve"> </w:t>
      </w:r>
      <w:r w:rsidR="00FA3603">
        <w:t xml:space="preserve">Flex or the Death Benefit Period for non </w:t>
      </w:r>
      <w:proofErr w:type="spellStart"/>
      <w:r w:rsidR="00FA3603">
        <w:t>LifeIncome</w:t>
      </w:r>
      <w:proofErr w:type="spellEnd"/>
      <w:r w:rsidR="00FA3603">
        <w:t xml:space="preserve"> Flex.</w:t>
      </w:r>
      <w:r w:rsidR="00D213EE">
        <w:t xml:space="preserve"> </w:t>
      </w:r>
    </w:p>
    <w:p w14:paraId="5FE72455" w14:textId="7CC8A6EF" w:rsidR="00A5285C" w:rsidRDefault="00A5285C" w:rsidP="00A5285C">
      <w:r>
        <w:t xml:space="preserve">Prior to investing in </w:t>
      </w:r>
      <w:proofErr w:type="spellStart"/>
      <w:r>
        <w:t>LifeIncome</w:t>
      </w:r>
      <w:proofErr w:type="spellEnd"/>
      <w:r>
        <w:t xml:space="preserve">, </w:t>
      </w:r>
      <w:r w:rsidR="00AD39A3">
        <w:t>you should have a clear understanding of your client’s</w:t>
      </w:r>
      <w:r>
        <w:t xml:space="preserve"> liquidity </w:t>
      </w:r>
      <w:r w:rsidR="00AD39A3">
        <w:t>requirements</w:t>
      </w:r>
      <w:r>
        <w:t>, in particular:</w:t>
      </w:r>
    </w:p>
    <w:p w14:paraId="4169B702" w14:textId="77777777" w:rsidR="00A5285C" w:rsidRDefault="00A5285C" w:rsidP="007465F7">
      <w:pPr>
        <w:pStyle w:val="ListParagraph"/>
        <w:numPr>
          <w:ilvl w:val="0"/>
          <w:numId w:val="22"/>
        </w:numPr>
      </w:pPr>
      <w:r>
        <w:t xml:space="preserve">What planned expenses does the client have now and in the future?  </w:t>
      </w:r>
    </w:p>
    <w:p w14:paraId="0F9E914F" w14:textId="77777777" w:rsidR="00A5285C" w:rsidRDefault="00A5285C" w:rsidP="007465F7">
      <w:pPr>
        <w:pStyle w:val="ListParagraph"/>
        <w:numPr>
          <w:ilvl w:val="0"/>
          <w:numId w:val="22"/>
        </w:numPr>
      </w:pPr>
      <w:r>
        <w:t>Can these planned expenses be funded with their annual income?</w:t>
      </w:r>
    </w:p>
    <w:p w14:paraId="51394569" w14:textId="281066CD" w:rsidR="00A5285C" w:rsidRDefault="00A5285C" w:rsidP="007465F7">
      <w:pPr>
        <w:pStyle w:val="ListParagraph"/>
        <w:numPr>
          <w:ilvl w:val="0"/>
          <w:numId w:val="22"/>
        </w:numPr>
      </w:pPr>
      <w:r>
        <w:t>Ha</w:t>
      </w:r>
      <w:r w:rsidR="00AD39A3">
        <w:t>s</w:t>
      </w:r>
      <w:r>
        <w:t xml:space="preserve"> </w:t>
      </w:r>
      <w:r w:rsidR="00AD39A3">
        <w:t>the client</w:t>
      </w:r>
      <w:r>
        <w:t xml:space="preserve"> conducted a detail</w:t>
      </w:r>
      <w:r w:rsidR="00037809">
        <w:t>ed</w:t>
      </w:r>
      <w:r>
        <w:t xml:space="preserve"> budget on their expenses now and in the future, </w:t>
      </w:r>
      <w:proofErr w:type="gramStart"/>
      <w:r>
        <w:t>taking into account</w:t>
      </w:r>
      <w:proofErr w:type="gramEnd"/>
      <w:r>
        <w:t xml:space="preserve"> any debt that might be repaid or additional expenses that need to be accounted for such as holidays?</w:t>
      </w:r>
    </w:p>
    <w:p w14:paraId="3D52AF6F" w14:textId="77777777" w:rsidR="00A5285C" w:rsidRDefault="00A5285C" w:rsidP="007465F7">
      <w:pPr>
        <w:pStyle w:val="ListParagraph"/>
        <w:numPr>
          <w:ilvl w:val="0"/>
          <w:numId w:val="22"/>
        </w:numPr>
      </w:pPr>
      <w:r>
        <w:t>Do they require a higher income in the early years, and how much will they require?</w:t>
      </w:r>
    </w:p>
    <w:p w14:paraId="6A4890EE" w14:textId="2183C96B" w:rsidR="000950F4" w:rsidRDefault="000950F4" w:rsidP="007465F7">
      <w:pPr>
        <w:pStyle w:val="ListParagraph"/>
        <w:numPr>
          <w:ilvl w:val="0"/>
          <w:numId w:val="22"/>
        </w:numPr>
      </w:pPr>
      <w:r>
        <w:t>If one of the clients should pass away – will their income needs change?</w:t>
      </w:r>
    </w:p>
    <w:p w14:paraId="17CB7C21" w14:textId="1D8E12C6" w:rsidR="00AD39A3" w:rsidRDefault="00AD39A3" w:rsidP="007465F7">
      <w:pPr>
        <w:pStyle w:val="ListParagraph"/>
        <w:numPr>
          <w:ilvl w:val="0"/>
          <w:numId w:val="22"/>
        </w:numPr>
      </w:pPr>
      <w:r>
        <w:t>Will they be in receipt of any large sums of money which may impact Centrelink benefits and therefore cashflow projections?</w:t>
      </w:r>
    </w:p>
    <w:p w14:paraId="530C6A93" w14:textId="4382D7FB" w:rsidR="000950F4" w:rsidRDefault="000950F4" w:rsidP="007465F7">
      <w:pPr>
        <w:pStyle w:val="ListParagraph"/>
        <w:numPr>
          <w:ilvl w:val="0"/>
          <w:numId w:val="22"/>
        </w:numPr>
      </w:pPr>
      <w:r>
        <w:t>Will the clients have Centrelink income test issues in later years</w:t>
      </w:r>
      <w:r w:rsidR="00284A16">
        <w:t xml:space="preserve"> impacting the income they receive</w:t>
      </w:r>
      <w:r>
        <w:t>?</w:t>
      </w:r>
    </w:p>
    <w:p w14:paraId="14BD4D8C" w14:textId="5A06EEDA" w:rsidR="00A5285C" w:rsidRDefault="00AD39A3" w:rsidP="007465F7">
      <w:pPr>
        <w:pStyle w:val="ListParagraph"/>
        <w:numPr>
          <w:ilvl w:val="0"/>
          <w:numId w:val="22"/>
        </w:numPr>
      </w:pPr>
      <w:r>
        <w:t xml:space="preserve">Do they anticipate they will need to move into </w:t>
      </w:r>
      <w:r w:rsidR="00E33DCC">
        <w:t>a</w:t>
      </w:r>
      <w:r>
        <w:t xml:space="preserve">ged </w:t>
      </w:r>
      <w:r w:rsidR="00E33DCC">
        <w:t>c</w:t>
      </w:r>
      <w:r>
        <w:t xml:space="preserve">are </w:t>
      </w:r>
      <w:r w:rsidR="00E33DCC">
        <w:t>r</w:t>
      </w:r>
      <w:r>
        <w:t>esidence in the future</w:t>
      </w:r>
      <w:r w:rsidR="00783CB5">
        <w:t>?</w:t>
      </w:r>
    </w:p>
    <w:p w14:paraId="440F00D1" w14:textId="251AEE9E" w:rsidR="00F72E7B" w:rsidRDefault="00F72E7B" w:rsidP="007465F7">
      <w:pPr>
        <w:pStyle w:val="ListParagraph"/>
        <w:numPr>
          <w:ilvl w:val="0"/>
          <w:numId w:val="22"/>
        </w:numPr>
      </w:pPr>
      <w:r>
        <w:t>Do they have other income to meet excess spending needs?</w:t>
      </w:r>
    </w:p>
    <w:p w14:paraId="3D54BDE4" w14:textId="3B0B4C57" w:rsidR="00A5285C" w:rsidRDefault="00AD39A3" w:rsidP="007465F7">
      <w:pPr>
        <w:pStyle w:val="ListParagraph"/>
        <w:numPr>
          <w:ilvl w:val="0"/>
          <w:numId w:val="22"/>
        </w:numPr>
      </w:pPr>
      <w:r>
        <w:t>Acknowledging</w:t>
      </w:r>
      <w:r w:rsidR="00A5285C">
        <w:t xml:space="preserve"> that income </w:t>
      </w:r>
      <w:r w:rsidR="001D434C">
        <w:t xml:space="preserve">from </w:t>
      </w:r>
      <w:proofErr w:type="spellStart"/>
      <w:r w:rsidR="001D434C">
        <w:t>LifeIncome</w:t>
      </w:r>
      <w:proofErr w:type="spellEnd"/>
      <w:r w:rsidR="001D434C">
        <w:t xml:space="preserve"> </w:t>
      </w:r>
      <w:r>
        <w:t xml:space="preserve">is fixed </w:t>
      </w:r>
      <w:r w:rsidR="00A5285C">
        <w:t xml:space="preserve">during the year – </w:t>
      </w:r>
      <w:r w:rsidR="00893CA7">
        <w:t>d</w:t>
      </w:r>
      <w:r w:rsidR="001D434C">
        <w:t xml:space="preserve">o they have other </w:t>
      </w:r>
      <w:r w:rsidR="00893CA7">
        <w:t>variable income to meet total spending needs?</w:t>
      </w:r>
    </w:p>
    <w:p w14:paraId="6241C2D3" w14:textId="2F915F5F" w:rsidR="00783CB5" w:rsidRDefault="007C081E" w:rsidP="007465F7">
      <w:pPr>
        <w:pStyle w:val="ListParagraph"/>
        <w:numPr>
          <w:ilvl w:val="0"/>
          <w:numId w:val="22"/>
        </w:numPr>
      </w:pPr>
      <w:r>
        <w:t xml:space="preserve">How much liquidity can you set aside </w:t>
      </w:r>
      <w:r w:rsidR="00E33DCC">
        <w:t xml:space="preserve">for the client </w:t>
      </w:r>
      <w:r>
        <w:t>in an account-based pension to assist with income payments?</w:t>
      </w:r>
    </w:p>
    <w:p w14:paraId="4A21B562" w14:textId="0FE7F186" w:rsidR="007C081E" w:rsidRDefault="00C175BF" w:rsidP="007465F7">
      <w:pPr>
        <w:pStyle w:val="ListParagraph"/>
        <w:numPr>
          <w:ilvl w:val="0"/>
          <w:numId w:val="22"/>
        </w:numPr>
      </w:pPr>
      <w:r>
        <w:t>Consider allocating a portion of surplus income back into cash to top up cash reserves for future expenditure needs</w:t>
      </w:r>
      <w:r w:rsidR="00A6064C">
        <w:t xml:space="preserve"> or cashflow smoothing.</w:t>
      </w:r>
    </w:p>
    <w:p w14:paraId="097B6859" w14:textId="77777777" w:rsidR="008C4A64" w:rsidRDefault="008C4A64">
      <w:pPr>
        <w:spacing w:before="0" w:after="160" w:line="259" w:lineRule="auto"/>
      </w:pPr>
      <w:r>
        <w:br w:type="page"/>
      </w:r>
    </w:p>
    <w:p w14:paraId="0FA95615" w14:textId="2EDDAE7B" w:rsidR="00AD39A3" w:rsidRDefault="00AD39A3" w:rsidP="00AD39A3">
      <w:r>
        <w:lastRenderedPageBreak/>
        <w:t>An example of liquidity analysis:</w:t>
      </w:r>
      <w:r w:rsidR="00C175BF">
        <w:br/>
      </w:r>
    </w:p>
    <w:tbl>
      <w:tblPr>
        <w:tblStyle w:val="PlainTable2"/>
        <w:tblW w:w="5000" w:type="pct"/>
        <w:tblLook w:val="04A0" w:firstRow="1" w:lastRow="0" w:firstColumn="1" w:lastColumn="0" w:noHBand="0" w:noVBand="1"/>
      </w:tblPr>
      <w:tblGrid>
        <w:gridCol w:w="4111"/>
        <w:gridCol w:w="1906"/>
        <w:gridCol w:w="3009"/>
      </w:tblGrid>
      <w:tr w:rsidR="006425BD" w:rsidRPr="006425BD" w14:paraId="598DAFE8" w14:textId="77777777" w:rsidTr="008C4A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77" w:type="pct"/>
            <w:tcBorders>
              <w:top w:val="nil"/>
              <w:bottom w:val="single" w:sz="8" w:space="0" w:color="2B41B1"/>
            </w:tcBorders>
            <w:vAlign w:val="bottom"/>
          </w:tcPr>
          <w:p w14:paraId="79BD9F25" w14:textId="4772B197" w:rsidR="006425BD" w:rsidRPr="008C4A64" w:rsidRDefault="005F671A" w:rsidP="008C4A64">
            <w:pPr>
              <w:pStyle w:val="GenLifeTableHeading"/>
              <w:rPr>
                <w:b/>
              </w:rPr>
            </w:pPr>
            <w:r w:rsidRPr="008C4A64">
              <w:rPr>
                <w:b/>
              </w:rPr>
              <w:t xml:space="preserve">Liquidity </w:t>
            </w:r>
            <w:r w:rsidR="00E33DCC">
              <w:rPr>
                <w:b/>
              </w:rPr>
              <w:t>r</w:t>
            </w:r>
            <w:r w:rsidRPr="008C4A64">
              <w:rPr>
                <w:b/>
              </w:rPr>
              <w:t>equirements</w:t>
            </w:r>
          </w:p>
        </w:tc>
        <w:tc>
          <w:tcPr>
            <w:tcW w:w="1056" w:type="pct"/>
            <w:tcBorders>
              <w:top w:val="nil"/>
              <w:bottom w:val="single" w:sz="8" w:space="0" w:color="2B41B1"/>
            </w:tcBorders>
            <w:vAlign w:val="bottom"/>
          </w:tcPr>
          <w:p w14:paraId="7A8F407B" w14:textId="162893EA" w:rsidR="006425BD" w:rsidRPr="008C4A64" w:rsidRDefault="005F671A"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Amount</w:t>
            </w:r>
          </w:p>
        </w:tc>
        <w:tc>
          <w:tcPr>
            <w:tcW w:w="1667" w:type="pct"/>
            <w:tcBorders>
              <w:top w:val="nil"/>
              <w:bottom w:val="single" w:sz="8" w:space="0" w:color="2B41B1"/>
            </w:tcBorders>
            <w:vAlign w:val="bottom"/>
          </w:tcPr>
          <w:p w14:paraId="64A99A34" w14:textId="4CC6778F" w:rsidR="006425BD" w:rsidRPr="008C4A64" w:rsidRDefault="00BE0EC4" w:rsidP="008C4A64">
            <w:pPr>
              <w:pStyle w:val="GenLifeTableHeading"/>
              <w:cnfStyle w:val="100000000000" w:firstRow="1" w:lastRow="0" w:firstColumn="0" w:lastColumn="0" w:oddVBand="0" w:evenVBand="0" w:oddHBand="0" w:evenHBand="0" w:firstRowFirstColumn="0" w:firstRowLastColumn="0" w:lastRowFirstColumn="0" w:lastRowLastColumn="0"/>
              <w:rPr>
                <w:b/>
              </w:rPr>
            </w:pPr>
            <w:r w:rsidRPr="008C4A64">
              <w:rPr>
                <w:b/>
              </w:rPr>
              <w:t>Details</w:t>
            </w:r>
          </w:p>
        </w:tc>
      </w:tr>
      <w:tr w:rsidR="006425BD" w14:paraId="248C465A"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8" w:space="0" w:color="2B41B1"/>
              <w:bottom w:val="single" w:sz="2" w:space="0" w:color="252729"/>
            </w:tcBorders>
          </w:tcPr>
          <w:p w14:paraId="2BA22A27" w14:textId="24BF037A" w:rsidR="006425BD" w:rsidRPr="008C4A64" w:rsidRDefault="005F671A" w:rsidP="008C4A64">
            <w:pPr>
              <w:pStyle w:val="NoSpacing"/>
              <w:rPr>
                <w:b w:val="0"/>
                <w:bCs/>
              </w:rPr>
            </w:pPr>
            <w:r w:rsidRPr="008C4A64">
              <w:rPr>
                <w:b w:val="0"/>
                <w:bCs/>
              </w:rPr>
              <w:t>Cash buffer for emergencies</w:t>
            </w:r>
          </w:p>
        </w:tc>
        <w:tc>
          <w:tcPr>
            <w:tcW w:w="1056" w:type="pct"/>
            <w:tcBorders>
              <w:top w:val="single" w:sz="8" w:space="0" w:color="2B41B1"/>
              <w:bottom w:val="single" w:sz="2" w:space="0" w:color="252729"/>
            </w:tcBorders>
          </w:tcPr>
          <w:p w14:paraId="0737EFF7" w14:textId="2157DD04" w:rsidR="006425BD" w:rsidRDefault="006425BD" w:rsidP="008C4A64">
            <w:pPr>
              <w:pStyle w:val="NoSpacing"/>
              <w:cnfStyle w:val="000000100000" w:firstRow="0" w:lastRow="0" w:firstColumn="0" w:lastColumn="0" w:oddVBand="0" w:evenVBand="0" w:oddHBand="1" w:evenHBand="0" w:firstRowFirstColumn="0" w:firstRowLastColumn="0" w:lastRowFirstColumn="0" w:lastRowLastColumn="0"/>
            </w:pPr>
            <w:r>
              <w:t>$</w:t>
            </w:r>
            <w:r w:rsidR="005F671A">
              <w:t>15,000</w:t>
            </w:r>
          </w:p>
        </w:tc>
        <w:tc>
          <w:tcPr>
            <w:tcW w:w="1667" w:type="pct"/>
            <w:tcBorders>
              <w:top w:val="single" w:sz="8" w:space="0" w:color="2B41B1"/>
              <w:bottom w:val="single" w:sz="2" w:space="0" w:color="252729"/>
            </w:tcBorders>
          </w:tcPr>
          <w:p w14:paraId="07FD8963" w14:textId="794ED32E" w:rsidR="006425BD" w:rsidRDefault="005F671A" w:rsidP="008C4A64">
            <w:pPr>
              <w:pStyle w:val="NoSpacing"/>
              <w:cnfStyle w:val="000000100000" w:firstRow="0" w:lastRow="0" w:firstColumn="0" w:lastColumn="0" w:oddVBand="0" w:evenVBand="0" w:oddHBand="1" w:evenHBand="0" w:firstRowFirstColumn="0" w:firstRowLastColumn="0" w:lastRowFirstColumn="0" w:lastRowLastColumn="0"/>
            </w:pPr>
            <w:r>
              <w:t>For unexpected emergencies</w:t>
            </w:r>
          </w:p>
        </w:tc>
      </w:tr>
      <w:tr w:rsidR="006425BD" w14:paraId="3D34F41A"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473A4B1" w14:textId="2838B422" w:rsidR="006425BD" w:rsidRPr="008C4A64" w:rsidRDefault="005F671A" w:rsidP="008C4A64">
            <w:pPr>
              <w:pStyle w:val="NoSpacing"/>
              <w:rPr>
                <w:b w:val="0"/>
                <w:bCs/>
              </w:rPr>
            </w:pPr>
            <w:r w:rsidRPr="008C4A64">
              <w:rPr>
                <w:b w:val="0"/>
                <w:bCs/>
              </w:rPr>
              <w:t>Smooth out income in any year</w:t>
            </w:r>
          </w:p>
        </w:tc>
        <w:tc>
          <w:tcPr>
            <w:tcW w:w="1056" w:type="pct"/>
            <w:tcBorders>
              <w:top w:val="single" w:sz="2" w:space="0" w:color="252729"/>
              <w:bottom w:val="single" w:sz="2" w:space="0" w:color="252729"/>
            </w:tcBorders>
          </w:tcPr>
          <w:p w14:paraId="5381E467" w14:textId="4CD444C2"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w:t>
            </w:r>
            <w:r w:rsidR="00B64D03">
              <w:t>15</w:t>
            </w:r>
            <w:r>
              <w:t>,000</w:t>
            </w:r>
          </w:p>
        </w:tc>
        <w:tc>
          <w:tcPr>
            <w:tcW w:w="1667" w:type="pct"/>
            <w:tcBorders>
              <w:top w:val="single" w:sz="2" w:space="0" w:color="252729"/>
              <w:bottom w:val="single" w:sz="2" w:space="0" w:color="252729"/>
            </w:tcBorders>
          </w:tcPr>
          <w:p w14:paraId="392435E9" w14:textId="2A5B1B31" w:rsidR="006425BD" w:rsidRDefault="005F671A" w:rsidP="008C4A64">
            <w:pPr>
              <w:pStyle w:val="NoSpacing"/>
              <w:cnfStyle w:val="000000000000" w:firstRow="0" w:lastRow="0" w:firstColumn="0" w:lastColumn="0" w:oddVBand="0" w:evenVBand="0" w:oddHBand="0" w:evenHBand="0" w:firstRowFirstColumn="0" w:firstRowLastColumn="0" w:lastRowFirstColumn="0" w:lastRowLastColumn="0"/>
            </w:pPr>
            <w:r>
              <w:t>Assume need $</w:t>
            </w:r>
            <w:r w:rsidR="00B64D03">
              <w:t>3,000 every 1 in 5 years</w:t>
            </w:r>
            <w:r w:rsidR="00AE6DD1">
              <w:t xml:space="preserve"> </w:t>
            </w:r>
            <w:r w:rsidR="00A6064C">
              <w:t xml:space="preserve">for 25 </w:t>
            </w:r>
            <w:r w:rsidR="00D940C4">
              <w:t>yrs.</w:t>
            </w:r>
            <w:r w:rsidR="00AE6DD1">
              <w:t xml:space="preserve"> (</w:t>
            </w:r>
            <w:r w:rsidR="00783CB5">
              <w:t>as per</w:t>
            </w:r>
            <w:r w:rsidR="00AE6DD1">
              <w:t xml:space="preserve"> risk profile</w:t>
            </w:r>
            <w:r w:rsidR="00783CB5">
              <w:t>)</w:t>
            </w:r>
            <w:r>
              <w:t xml:space="preserve"> </w:t>
            </w:r>
          </w:p>
        </w:tc>
      </w:tr>
      <w:tr w:rsidR="006425BD" w14:paraId="798F7F52"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338555B9" w14:textId="5CEADCB8" w:rsidR="006425BD" w:rsidRPr="008C4A64" w:rsidRDefault="00BE0EC4" w:rsidP="008C4A64">
            <w:pPr>
              <w:pStyle w:val="NoSpacing"/>
              <w:rPr>
                <w:b w:val="0"/>
                <w:bCs/>
              </w:rPr>
            </w:pPr>
            <w:r w:rsidRPr="008C4A64">
              <w:rPr>
                <w:b w:val="0"/>
                <w:bCs/>
              </w:rPr>
              <w:t>Short term expenses</w:t>
            </w:r>
          </w:p>
        </w:tc>
        <w:tc>
          <w:tcPr>
            <w:tcW w:w="1056" w:type="pct"/>
            <w:tcBorders>
              <w:top w:val="single" w:sz="2" w:space="0" w:color="252729"/>
              <w:bottom w:val="single" w:sz="2" w:space="0" w:color="252729"/>
            </w:tcBorders>
          </w:tcPr>
          <w:p w14:paraId="1D36709A" w14:textId="14ED7F10"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$25,000</w:t>
            </w:r>
          </w:p>
        </w:tc>
        <w:tc>
          <w:tcPr>
            <w:tcW w:w="1667" w:type="pct"/>
            <w:tcBorders>
              <w:top w:val="single" w:sz="2" w:space="0" w:color="252729"/>
              <w:bottom w:val="single" w:sz="2" w:space="0" w:color="252729"/>
            </w:tcBorders>
          </w:tcPr>
          <w:p w14:paraId="4C8A87FB" w14:textId="0A96DDA5" w:rsidR="006425BD" w:rsidRDefault="00BE0EC4" w:rsidP="008C4A64">
            <w:pPr>
              <w:pStyle w:val="NoSpacing"/>
              <w:cnfStyle w:val="000000100000" w:firstRow="0" w:lastRow="0" w:firstColumn="0" w:lastColumn="0" w:oddVBand="0" w:evenVBand="0" w:oddHBand="1" w:evenHBand="0" w:firstRowFirstColumn="0" w:firstRowLastColumn="0" w:lastRowFirstColumn="0" w:lastRowLastColumn="0"/>
            </w:pPr>
            <w:r>
              <w:t xml:space="preserve">Holiday to Europe </w:t>
            </w:r>
            <w:r w:rsidR="00F54CC0">
              <w:t>2025</w:t>
            </w:r>
          </w:p>
        </w:tc>
      </w:tr>
      <w:tr w:rsidR="006425BD" w14:paraId="5D7C6A18" w14:textId="77777777" w:rsidTr="008C4A64">
        <w:trPr>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bottom w:val="single" w:sz="2" w:space="0" w:color="252729"/>
            </w:tcBorders>
          </w:tcPr>
          <w:p w14:paraId="11147683" w14:textId="0F4B5010" w:rsidR="006425BD" w:rsidRPr="008C4A64" w:rsidRDefault="00BE0EC4" w:rsidP="008C4A64">
            <w:pPr>
              <w:pStyle w:val="NoSpacing"/>
              <w:rPr>
                <w:b w:val="0"/>
                <w:bCs/>
              </w:rPr>
            </w:pPr>
            <w:r w:rsidRPr="008C4A64">
              <w:rPr>
                <w:b w:val="0"/>
                <w:bCs/>
              </w:rPr>
              <w:t xml:space="preserve">Car </w:t>
            </w:r>
            <w:r w:rsidR="00E33DCC">
              <w:rPr>
                <w:b w:val="0"/>
                <w:bCs/>
              </w:rPr>
              <w:t>c</w:t>
            </w:r>
            <w:r w:rsidRPr="008C4A64">
              <w:rPr>
                <w:b w:val="0"/>
                <w:bCs/>
              </w:rPr>
              <w:t>hangeover</w:t>
            </w:r>
          </w:p>
        </w:tc>
        <w:tc>
          <w:tcPr>
            <w:tcW w:w="1056" w:type="pct"/>
            <w:tcBorders>
              <w:top w:val="single" w:sz="2" w:space="0" w:color="252729"/>
              <w:bottom w:val="single" w:sz="2" w:space="0" w:color="252729"/>
            </w:tcBorders>
          </w:tcPr>
          <w:p w14:paraId="59132DAB" w14:textId="45E7E376" w:rsidR="006425BD" w:rsidRDefault="00BE0EC4" w:rsidP="008C4A64">
            <w:pPr>
              <w:pStyle w:val="NoSpacing"/>
              <w:cnfStyle w:val="000000000000" w:firstRow="0" w:lastRow="0" w:firstColumn="0" w:lastColumn="0" w:oddVBand="0" w:evenVBand="0" w:oddHBand="0" w:evenHBand="0" w:firstRowFirstColumn="0" w:firstRowLastColumn="0" w:lastRowFirstColumn="0" w:lastRowLastColumn="0"/>
            </w:pPr>
            <w:r>
              <w:t>$10,000</w:t>
            </w:r>
          </w:p>
        </w:tc>
        <w:tc>
          <w:tcPr>
            <w:tcW w:w="1667" w:type="pct"/>
            <w:tcBorders>
              <w:top w:val="single" w:sz="2" w:space="0" w:color="252729"/>
              <w:bottom w:val="single" w:sz="2" w:space="0" w:color="252729"/>
            </w:tcBorders>
          </w:tcPr>
          <w:p w14:paraId="4FCBEE29" w14:textId="21B62ABC" w:rsidR="006425BD" w:rsidRDefault="00302D87" w:rsidP="008C4A64">
            <w:pPr>
              <w:pStyle w:val="NoSpacing"/>
              <w:cnfStyle w:val="000000000000" w:firstRow="0" w:lastRow="0" w:firstColumn="0" w:lastColumn="0" w:oddVBand="0" w:evenVBand="0" w:oddHBand="0" w:evenHBand="0" w:firstRowFirstColumn="0" w:firstRowLastColumn="0" w:lastRowFirstColumn="0" w:lastRowLastColumn="0"/>
            </w:pPr>
            <w:r>
              <w:t xml:space="preserve">Early </w:t>
            </w:r>
            <w:r w:rsidR="005568D2">
              <w:t>2026</w:t>
            </w:r>
          </w:p>
        </w:tc>
      </w:tr>
      <w:tr w:rsidR="006425BD" w14:paraId="6E2FC9C8" w14:textId="77777777" w:rsidTr="008C4A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77" w:type="pct"/>
            <w:tcBorders>
              <w:top w:val="single" w:sz="2" w:space="0" w:color="252729"/>
            </w:tcBorders>
          </w:tcPr>
          <w:p w14:paraId="08FEF456" w14:textId="4ADE6C59" w:rsidR="006425BD" w:rsidRPr="008C4A64" w:rsidRDefault="00302D87" w:rsidP="008C4A64">
            <w:pPr>
              <w:pStyle w:val="NoSpacing"/>
            </w:pPr>
            <w:r w:rsidRPr="008C4A64">
              <w:t xml:space="preserve">Total </w:t>
            </w:r>
          </w:p>
        </w:tc>
        <w:tc>
          <w:tcPr>
            <w:tcW w:w="1056" w:type="pct"/>
            <w:tcBorders>
              <w:top w:val="single" w:sz="2" w:space="0" w:color="252729"/>
            </w:tcBorders>
          </w:tcPr>
          <w:p w14:paraId="37F04403" w14:textId="170E0DAD" w:rsidR="006425BD" w:rsidRPr="008C4A64" w:rsidRDefault="00C175BF"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fldChar w:fldCharType="begin"/>
            </w:r>
            <w:r w:rsidRPr="008C4A64">
              <w:rPr>
                <w:b/>
                <w:bCs w:val="0"/>
              </w:rPr>
              <w:instrText xml:space="preserve"> =SUM(ABOVE) \# "$#,##0" </w:instrText>
            </w:r>
            <w:r w:rsidRPr="008C4A64">
              <w:rPr>
                <w:b/>
                <w:bCs w:val="0"/>
              </w:rPr>
              <w:fldChar w:fldCharType="separate"/>
            </w:r>
            <w:r w:rsidRPr="008C4A64">
              <w:rPr>
                <w:b/>
                <w:bCs w:val="0"/>
                <w:noProof/>
              </w:rPr>
              <w:t>$65,000</w:t>
            </w:r>
            <w:r w:rsidRPr="008C4A64">
              <w:rPr>
                <w:b/>
                <w:bCs w:val="0"/>
              </w:rPr>
              <w:fldChar w:fldCharType="end"/>
            </w:r>
          </w:p>
        </w:tc>
        <w:tc>
          <w:tcPr>
            <w:tcW w:w="1667" w:type="pct"/>
            <w:tcBorders>
              <w:top w:val="single" w:sz="2" w:space="0" w:color="252729"/>
            </w:tcBorders>
          </w:tcPr>
          <w:p w14:paraId="176DE67B" w14:textId="41387ACB" w:rsidR="006425BD" w:rsidRPr="008C4A64" w:rsidRDefault="00302D87" w:rsidP="008C4A64">
            <w:pPr>
              <w:pStyle w:val="NoSpacing"/>
              <w:cnfStyle w:val="000000100000" w:firstRow="0" w:lastRow="0" w:firstColumn="0" w:lastColumn="0" w:oddVBand="0" w:evenVBand="0" w:oddHBand="1" w:evenHBand="0" w:firstRowFirstColumn="0" w:firstRowLastColumn="0" w:lastRowFirstColumn="0" w:lastRowLastColumn="0"/>
              <w:rPr>
                <w:b/>
                <w:bCs w:val="0"/>
              </w:rPr>
            </w:pPr>
            <w:r w:rsidRPr="008C4A64">
              <w:rPr>
                <w:b/>
                <w:bCs w:val="0"/>
              </w:rPr>
              <w:t>Bank Account</w:t>
            </w:r>
          </w:p>
        </w:tc>
      </w:tr>
    </w:tbl>
    <w:p w14:paraId="000197A0" w14:textId="630417E4" w:rsidR="001E06B8" w:rsidRDefault="00014CA4" w:rsidP="00314DDC">
      <w:pPr>
        <w:pStyle w:val="GenLifeHeading2"/>
        <w:numPr>
          <w:ilvl w:val="1"/>
          <w:numId w:val="60"/>
        </w:numPr>
      </w:pPr>
      <w:bookmarkStart w:id="132" w:name="_Toc132196554"/>
      <w:r>
        <w:t xml:space="preserve"> </w:t>
      </w:r>
      <w:r w:rsidR="00BF1793">
        <w:tab/>
      </w:r>
      <w:bookmarkStart w:id="133" w:name="_Toc184214565"/>
      <w:r w:rsidR="00172CB3">
        <w:t xml:space="preserve">Social </w:t>
      </w:r>
      <w:r w:rsidR="00E33DCC">
        <w:t>s</w:t>
      </w:r>
      <w:r w:rsidR="00172CB3">
        <w:t>ecurity</w:t>
      </w:r>
      <w:r w:rsidR="000626CC">
        <w:t xml:space="preserve"> considerations</w:t>
      </w:r>
      <w:bookmarkEnd w:id="132"/>
      <w:bookmarkEnd w:id="133"/>
    </w:p>
    <w:p w14:paraId="3259ECAB" w14:textId="178567E2" w:rsidR="005124CC" w:rsidRDefault="00911572" w:rsidP="00911572">
      <w:proofErr w:type="spellStart"/>
      <w:r>
        <w:t>Life</w:t>
      </w:r>
      <w:r w:rsidR="00B06BA3">
        <w:t>Income</w:t>
      </w:r>
      <w:proofErr w:type="spellEnd"/>
      <w:r w:rsidR="0080479C">
        <w:t xml:space="preserve"> is concessionally treated for Centrelink purposes, making it an ideal investment for those clients that need to </w:t>
      </w:r>
      <w:r w:rsidR="00CC049E">
        <w:t>legally reduce their assessable income or assets for means testing purposes.</w:t>
      </w:r>
    </w:p>
    <w:p w14:paraId="33B29C0C" w14:textId="426735D5" w:rsidR="00CC049E" w:rsidRDefault="00CC049E" w:rsidP="008C4A64">
      <w:pPr>
        <w:pStyle w:val="GenLifeHeading3"/>
      </w:pPr>
      <w:r>
        <w:t>Asset</w:t>
      </w:r>
      <w:r w:rsidR="00E33DCC">
        <w:t>s</w:t>
      </w:r>
      <w:r>
        <w:t xml:space="preserve"> test</w:t>
      </w:r>
    </w:p>
    <w:p w14:paraId="12AB5F27" w14:textId="4E46C6E5" w:rsidR="00CC049E" w:rsidRDefault="00D12150" w:rsidP="00911572">
      <w:r>
        <w:t>Lifetime income streams purchase</w:t>
      </w:r>
      <w:r w:rsidR="007D278B">
        <w:t>d</w:t>
      </w:r>
      <w:r>
        <w:t xml:space="preserve"> after 1 July 2019 are entitled to a partial asset</w:t>
      </w:r>
      <w:r w:rsidR="00E33DCC">
        <w:t>s</w:t>
      </w:r>
      <w:r>
        <w:t xml:space="preserve"> te</w:t>
      </w:r>
      <w:r w:rsidR="00E33DCC">
        <w:t>s</w:t>
      </w:r>
      <w:r>
        <w:t>t exemption</w:t>
      </w:r>
      <w:r w:rsidR="00CC7D21">
        <w:t xml:space="preserve">.  </w:t>
      </w:r>
    </w:p>
    <w:p w14:paraId="2030B85B" w14:textId="4AA8CFDE" w:rsidR="00CC7D21" w:rsidRDefault="00CC7D21" w:rsidP="00911572">
      <w:r>
        <w:t>There are two dates which are critical in the assessment:</w:t>
      </w:r>
    </w:p>
    <w:p w14:paraId="039AFB1F" w14:textId="25C61EEB" w:rsidR="00CC7D21" w:rsidRDefault="00CC7D21" w:rsidP="007465F7">
      <w:pPr>
        <w:pStyle w:val="ListParagraph"/>
        <w:numPr>
          <w:ilvl w:val="0"/>
          <w:numId w:val="4"/>
        </w:numPr>
      </w:pPr>
      <w:r>
        <w:t xml:space="preserve">The </w:t>
      </w:r>
      <w:r w:rsidR="00672F68">
        <w:t>“</w:t>
      </w:r>
      <w:r w:rsidR="00E33DCC">
        <w:t>a</w:t>
      </w:r>
      <w:r>
        <w:t>ssessment day</w:t>
      </w:r>
      <w:r w:rsidR="00672F68">
        <w:t xml:space="preserve">” – the day </w:t>
      </w:r>
      <w:r w:rsidR="009565C1">
        <w:t>income stream</w:t>
      </w:r>
      <w:r w:rsidR="00672F68">
        <w:t xml:space="preserve"> commenced; and</w:t>
      </w:r>
    </w:p>
    <w:p w14:paraId="610BBF0C" w14:textId="4D11350E" w:rsidR="00672F68" w:rsidRDefault="00735FCA" w:rsidP="007465F7">
      <w:pPr>
        <w:pStyle w:val="ListParagraph"/>
        <w:numPr>
          <w:ilvl w:val="0"/>
          <w:numId w:val="4"/>
        </w:numPr>
      </w:pPr>
      <w:r>
        <w:t>The “</w:t>
      </w:r>
      <w:r w:rsidR="00E33DCC">
        <w:t>t</w:t>
      </w:r>
      <w:r>
        <w:t>hreshold day</w:t>
      </w:r>
      <w:r w:rsidR="00045438">
        <w:t>”</w:t>
      </w:r>
      <w:r>
        <w:t xml:space="preserve"> – </w:t>
      </w:r>
      <w:r w:rsidR="00E33DCC">
        <w:t>a</w:t>
      </w:r>
      <w:r w:rsidR="00572A54">
        <w:t>ge 8</w:t>
      </w:r>
      <w:r w:rsidR="00710169">
        <w:t>5</w:t>
      </w:r>
      <w:r w:rsidR="00F96331">
        <w:t xml:space="preserve"> </w:t>
      </w:r>
      <w:r w:rsidR="00572A54">
        <w:t>or the fifth anniversary</w:t>
      </w:r>
      <w:r w:rsidR="009565C1">
        <w:t xml:space="preserve"> </w:t>
      </w:r>
      <w:r w:rsidR="00572A54">
        <w:t>(whichever is later).</w:t>
      </w:r>
    </w:p>
    <w:p w14:paraId="2525FC63" w14:textId="71299A78" w:rsidR="00CF70C3" w:rsidRDefault="00BE0BC4" w:rsidP="00AB063F">
      <w:r>
        <w:t>The</w:t>
      </w:r>
      <w:r w:rsidR="00CF70C3">
        <w:t xml:space="preserve"> assessable </w:t>
      </w:r>
      <w:r w:rsidR="002F0FAD">
        <w:t>value is 60 per cent of the purchase value from assessment day up until threshold day, and then 30 per cent of the purchase value thereafter.</w:t>
      </w:r>
    </w:p>
    <w:p w14:paraId="39EB73CD" w14:textId="39CFE509" w:rsidR="00C257D5" w:rsidRDefault="00861439" w:rsidP="000A79EC">
      <w:proofErr w:type="spellStart"/>
      <w:r>
        <w:t>LifeIncome</w:t>
      </w:r>
      <w:proofErr w:type="spellEnd"/>
      <w:r>
        <w:t xml:space="preserve"> is therefore a</w:t>
      </w:r>
      <w:r w:rsidR="00CA6C23">
        <w:t xml:space="preserve">n effective way to reduce assessable assets while still generating </w:t>
      </w:r>
      <w:r w:rsidR="00F37DCB">
        <w:t xml:space="preserve">competitive </w:t>
      </w:r>
      <w:r w:rsidR="00CA6C23">
        <w:t xml:space="preserve">investment returns </w:t>
      </w:r>
      <w:r w:rsidR="00F37DCB">
        <w:t>in a</w:t>
      </w:r>
      <w:r w:rsidR="00CA6C23">
        <w:t xml:space="preserve"> concessional</w:t>
      </w:r>
      <w:r w:rsidR="003E0AC9">
        <w:t>ly</w:t>
      </w:r>
      <w:r w:rsidR="00CA6C23">
        <w:t xml:space="preserve"> </w:t>
      </w:r>
      <w:r w:rsidR="00F37DCB">
        <w:t>taxed environment</w:t>
      </w:r>
      <w:r w:rsidR="00CA6C23">
        <w:t>.</w:t>
      </w:r>
    </w:p>
    <w:p w14:paraId="3BC0C1A7" w14:textId="38A91613" w:rsidR="008C4A64" w:rsidRDefault="00CA6C23" w:rsidP="00C257D5">
      <w:r>
        <w:t>The graph below compares</w:t>
      </w:r>
      <w:r w:rsidR="003E0AC9">
        <w:t xml:space="preserve"> the assessable value of</w:t>
      </w:r>
      <w:r>
        <w:t xml:space="preserve"> </w:t>
      </w:r>
      <w:r w:rsidR="00652F7F">
        <w:t>an account-based pension valued at $350,000, drawing the minimum pension</w:t>
      </w:r>
      <w:r w:rsidR="00EE4E36">
        <w:t xml:space="preserve"> earning 5.75% after fees, </w:t>
      </w:r>
      <w:r w:rsidR="000F466D">
        <w:t xml:space="preserve">and a $350,000 investment into </w:t>
      </w:r>
      <w:proofErr w:type="spellStart"/>
      <w:r w:rsidR="000F466D">
        <w:t>LifeIncome</w:t>
      </w:r>
      <w:proofErr w:type="spellEnd"/>
      <w:r w:rsidR="008C4A64">
        <w:t>.</w:t>
      </w:r>
    </w:p>
    <w:p w14:paraId="73740BF1" w14:textId="28ED8980" w:rsidR="00EE56A2" w:rsidRDefault="00095176" w:rsidP="00C257D5">
      <w:r w:rsidRPr="00095176">
        <w:rPr>
          <w:noProof/>
        </w:rPr>
        <w:drawing>
          <wp:inline distT="0" distB="0" distL="0" distR="0" wp14:anchorId="72E8FA82" wp14:editId="3F8F5A2A">
            <wp:extent cx="5731510" cy="3168015"/>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41"/>
                    <a:stretch>
                      <a:fillRect/>
                    </a:stretch>
                  </pic:blipFill>
                  <pic:spPr>
                    <a:xfrm>
                      <a:off x="0" y="0"/>
                      <a:ext cx="5731510" cy="3168015"/>
                    </a:xfrm>
                    <a:prstGeom prst="rect">
                      <a:avLst/>
                    </a:prstGeom>
                    <a:ln>
                      <a:noFill/>
                    </a:ln>
                    <a:effectLst/>
                  </pic:spPr>
                </pic:pic>
              </a:graphicData>
            </a:graphic>
          </wp:inline>
        </w:drawing>
      </w:r>
    </w:p>
    <w:p w14:paraId="475C9AA6" w14:textId="6AD6B479" w:rsidR="00237C18" w:rsidRPr="00095176" w:rsidRDefault="00045438" w:rsidP="008C4A64">
      <w:pPr>
        <w:pStyle w:val="GenLifeFootnote"/>
      </w:pPr>
      <w:r>
        <w:t>Illustration example b</w:t>
      </w:r>
      <w:r w:rsidR="00095176">
        <w:t xml:space="preserve">ased on a </w:t>
      </w:r>
      <w:r w:rsidR="00095176" w:rsidRPr="00095176">
        <w:t>69-year-old</w:t>
      </w:r>
      <w:r w:rsidR="00237C18" w:rsidRPr="00095176">
        <w:t xml:space="preserve"> </w:t>
      </w:r>
      <w:r w:rsidR="00095176" w:rsidRPr="00095176">
        <w:t>male.</w:t>
      </w:r>
    </w:p>
    <w:p w14:paraId="4B51C377" w14:textId="6506A9C8" w:rsidR="00EE56A2" w:rsidRDefault="00095176" w:rsidP="000A79EC">
      <w:r>
        <w:t>The graph above</w:t>
      </w:r>
      <w:r w:rsidR="000F466D">
        <w:t xml:space="preserve"> demonstrates the </w:t>
      </w:r>
      <w:r w:rsidR="004F18AC">
        <w:t>long-term</w:t>
      </w:r>
      <w:r w:rsidR="000F466D">
        <w:t xml:space="preserve"> benefits of holding </w:t>
      </w:r>
      <w:proofErr w:type="spellStart"/>
      <w:r w:rsidR="000F466D">
        <w:t>LifeIncome</w:t>
      </w:r>
      <w:proofErr w:type="spellEnd"/>
      <w:r w:rsidR="000F466D">
        <w:t xml:space="preserve"> for those clients who have excess </w:t>
      </w:r>
      <w:r w:rsidR="00470DFE">
        <w:t xml:space="preserve">assessable </w:t>
      </w:r>
      <w:r w:rsidR="000F466D">
        <w:t>assets</w:t>
      </w:r>
      <w:r w:rsidR="001B10FA">
        <w:t xml:space="preserve">. </w:t>
      </w:r>
      <w:r w:rsidR="008353EB">
        <w:t xml:space="preserve">In this example, </w:t>
      </w:r>
      <w:proofErr w:type="spellStart"/>
      <w:r w:rsidR="001B10FA">
        <w:t>LifeIncome</w:t>
      </w:r>
      <w:proofErr w:type="spellEnd"/>
      <w:r w:rsidR="001B10FA">
        <w:t xml:space="preserve"> </w:t>
      </w:r>
      <w:r w:rsidR="00237C18">
        <w:t>will</w:t>
      </w:r>
      <w:r w:rsidR="004F18AC">
        <w:t xml:space="preserve">, for </w:t>
      </w:r>
      <w:r w:rsidR="002B2703">
        <w:t>most</w:t>
      </w:r>
      <w:r w:rsidR="00D91224">
        <w:t xml:space="preserve"> of</w:t>
      </w:r>
      <w:r w:rsidR="004F18AC">
        <w:t xml:space="preserve"> the pensioner</w:t>
      </w:r>
      <w:r w:rsidR="008353EB">
        <w:t>’</w:t>
      </w:r>
      <w:r w:rsidR="004F18AC">
        <w:t>s life</w:t>
      </w:r>
      <w:r w:rsidR="001B10FA">
        <w:t xml:space="preserve">, </w:t>
      </w:r>
      <w:r w:rsidR="004F18AC">
        <w:t xml:space="preserve">prove </w:t>
      </w:r>
      <w:r w:rsidR="002B2703">
        <w:t xml:space="preserve">to be </w:t>
      </w:r>
      <w:r w:rsidR="004F18AC">
        <w:t xml:space="preserve">more effective for Centrelink </w:t>
      </w:r>
      <w:r w:rsidR="008353EB">
        <w:t>asset</w:t>
      </w:r>
      <w:r w:rsidR="00045438">
        <w:t xml:space="preserve">s </w:t>
      </w:r>
      <w:r w:rsidR="008353EB">
        <w:t xml:space="preserve">test </w:t>
      </w:r>
      <w:r w:rsidR="004F18AC">
        <w:t>purposes than an account-based pension.</w:t>
      </w:r>
    </w:p>
    <w:p w14:paraId="3C85B1B4" w14:textId="2A9A40A3" w:rsidR="008353EB" w:rsidRDefault="00025711" w:rsidP="008C4A64">
      <w:pPr>
        <w:pStyle w:val="GenLifeHeading3"/>
      </w:pPr>
      <w:r w:rsidRPr="00025711">
        <w:lastRenderedPageBreak/>
        <w:t xml:space="preserve">Income </w:t>
      </w:r>
      <w:r w:rsidR="00045438">
        <w:t>t</w:t>
      </w:r>
      <w:r w:rsidRPr="00025711">
        <w:t>est</w:t>
      </w:r>
    </w:p>
    <w:p w14:paraId="3C852E24" w14:textId="40ADB174" w:rsidR="00025711" w:rsidRDefault="007A0300" w:rsidP="008C4A64">
      <w:r>
        <w:t>Lifetime income streams that commence after 1 July 2019 are</w:t>
      </w:r>
      <w:r w:rsidR="00626742">
        <w:t xml:space="preserve"> also</w:t>
      </w:r>
      <w:r>
        <w:t xml:space="preserve"> concessionally </w:t>
      </w:r>
      <w:r w:rsidR="00676A6C">
        <w:t xml:space="preserve">assessed </w:t>
      </w:r>
      <w:r w:rsidR="00E82309">
        <w:t>for Centrelink</w:t>
      </w:r>
      <w:r w:rsidR="00A975C7">
        <w:t>’s</w:t>
      </w:r>
      <w:r w:rsidR="00E82309">
        <w:t xml:space="preserve"> income test. </w:t>
      </w:r>
      <w:r w:rsidR="003D3F64">
        <w:t xml:space="preserve">Only 60 per cent of </w:t>
      </w:r>
      <w:proofErr w:type="spellStart"/>
      <w:r w:rsidR="00180BD2">
        <w:t>LifeIncome</w:t>
      </w:r>
      <w:proofErr w:type="spellEnd"/>
      <w:r w:rsidR="00180BD2">
        <w:t xml:space="preserve"> payments will </w:t>
      </w:r>
      <w:r w:rsidR="003D3F64">
        <w:t>be</w:t>
      </w:r>
      <w:r w:rsidR="00180BD2">
        <w:t xml:space="preserve"> assessable.</w:t>
      </w:r>
    </w:p>
    <w:p w14:paraId="26148B57" w14:textId="7AAE6987" w:rsidR="003D3F64" w:rsidRDefault="00A975C7" w:rsidP="008C4A64">
      <w:r>
        <w:t xml:space="preserve">You should note that </w:t>
      </w:r>
      <w:proofErr w:type="spellStart"/>
      <w:r w:rsidR="008351FE">
        <w:t>LifeIncome</w:t>
      </w:r>
      <w:proofErr w:type="spellEnd"/>
      <w:r w:rsidR="00B81297">
        <w:t xml:space="preserve"> may not be as favourable for</w:t>
      </w:r>
      <w:r w:rsidR="008351FE">
        <w:t xml:space="preserve"> reducing</w:t>
      </w:r>
      <w:r>
        <w:t xml:space="preserve"> assessable</w:t>
      </w:r>
      <w:r w:rsidR="008351FE">
        <w:t xml:space="preserve"> income </w:t>
      </w:r>
      <w:r>
        <w:t xml:space="preserve">as account-based pensions, </w:t>
      </w:r>
      <w:r w:rsidR="00B81297">
        <w:t xml:space="preserve">as deeming </w:t>
      </w:r>
      <w:r w:rsidR="003D3F64">
        <w:t xml:space="preserve">rates in the current </w:t>
      </w:r>
      <w:proofErr w:type="gramStart"/>
      <w:r w:rsidR="003D3F64">
        <w:t>low interest rate</w:t>
      </w:r>
      <w:proofErr w:type="gramEnd"/>
      <w:r w:rsidR="003D3F64">
        <w:t xml:space="preserve"> environment</w:t>
      </w:r>
      <w:r w:rsidR="008351FE">
        <w:t xml:space="preserve"> </w:t>
      </w:r>
      <w:proofErr w:type="gramStart"/>
      <w:r w:rsidR="008351FE">
        <w:t>are</w:t>
      </w:r>
      <w:proofErr w:type="gramEnd"/>
      <w:r w:rsidR="008351FE">
        <w:t xml:space="preserve"> </w:t>
      </w:r>
      <w:r w:rsidR="001375D2">
        <w:t>very</w:t>
      </w:r>
      <w:r>
        <w:t xml:space="preserve"> favourable</w:t>
      </w:r>
      <w:r w:rsidR="00B81297">
        <w:t>.</w:t>
      </w:r>
    </w:p>
    <w:p w14:paraId="46F878CB" w14:textId="3AA788E1" w:rsidR="003D3F64" w:rsidRPr="000A79EC" w:rsidRDefault="000077D9" w:rsidP="008C4A64">
      <w:pPr>
        <w:rPr>
          <w:sz w:val="10"/>
          <w:szCs w:val="10"/>
        </w:rPr>
      </w:pPr>
      <w:r>
        <w:t>In this example, we are comparing a single, 6</w:t>
      </w:r>
      <w:r w:rsidR="00F57E7A">
        <w:t>7</w:t>
      </w:r>
      <w:r>
        <w:t>-year-old male who is investing $</w:t>
      </w:r>
      <w:r w:rsidR="00882F54">
        <w:t>30</w:t>
      </w:r>
      <w:r>
        <w:t>0,000</w:t>
      </w:r>
      <w:r w:rsidR="00664DAC">
        <w:t>. We have assumed a deeming rate of 0.</w:t>
      </w:r>
      <w:r w:rsidR="00953F70">
        <w:t>75</w:t>
      </w:r>
      <w:r w:rsidR="00664DAC">
        <w:t>% for the first $</w:t>
      </w:r>
      <w:r w:rsidR="005C51AD">
        <w:t>6</w:t>
      </w:r>
      <w:r w:rsidR="00953F70">
        <w:t>4,2</w:t>
      </w:r>
      <w:r w:rsidR="00D03F01">
        <w:t>00</w:t>
      </w:r>
      <w:r w:rsidR="00664DAC">
        <w:t>, and 2.</w:t>
      </w:r>
      <w:r w:rsidR="00953F70">
        <w:t>75</w:t>
      </w:r>
      <w:r w:rsidR="00664DAC">
        <w:t>% for the balance.</w:t>
      </w:r>
      <w:r w:rsidR="00FB687C">
        <w:rPr>
          <w:rStyle w:val="FootnoteReference"/>
        </w:rPr>
        <w:footnoteReference w:id="13"/>
      </w:r>
      <w:r>
        <w:br/>
      </w:r>
    </w:p>
    <w:tbl>
      <w:tblPr>
        <w:tblStyle w:val="PlainTable2"/>
        <w:tblW w:w="0" w:type="auto"/>
        <w:tblLook w:val="04A0" w:firstRow="1" w:lastRow="0" w:firstColumn="1" w:lastColumn="0" w:noHBand="0" w:noVBand="1"/>
      </w:tblPr>
      <w:tblGrid>
        <w:gridCol w:w="3166"/>
        <w:gridCol w:w="2646"/>
        <w:gridCol w:w="3204"/>
      </w:tblGrid>
      <w:tr w:rsidR="00F57E7A" w:rsidRPr="00DC5B79" w14:paraId="4D3462A3" w14:textId="3B0A1195" w:rsidTr="0004543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66" w:type="dxa"/>
            <w:tcBorders>
              <w:top w:val="nil"/>
              <w:bottom w:val="single" w:sz="8" w:space="0" w:color="2B41B1"/>
            </w:tcBorders>
            <w:vAlign w:val="center"/>
          </w:tcPr>
          <w:p w14:paraId="0C700644" w14:textId="37103EFE" w:rsidR="00F57E7A" w:rsidRPr="00DC5B79" w:rsidRDefault="00F57E7A" w:rsidP="008C4A64">
            <w:pPr>
              <w:pStyle w:val="GenLifeTableHeading"/>
              <w:rPr>
                <w:b/>
                <w:bCs/>
              </w:rPr>
            </w:pPr>
            <w:r w:rsidRPr="00DC5B79">
              <w:rPr>
                <w:b/>
                <w:bCs/>
              </w:rPr>
              <w:t>Details</w:t>
            </w:r>
          </w:p>
        </w:tc>
        <w:tc>
          <w:tcPr>
            <w:tcW w:w="2646" w:type="dxa"/>
            <w:tcBorders>
              <w:top w:val="nil"/>
              <w:bottom w:val="single" w:sz="8" w:space="0" w:color="2B41B1"/>
            </w:tcBorders>
            <w:vAlign w:val="center"/>
          </w:tcPr>
          <w:p w14:paraId="7FBFB1DC" w14:textId="065BBBBF"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3204" w:type="dxa"/>
            <w:tcBorders>
              <w:top w:val="nil"/>
              <w:bottom w:val="single" w:sz="8" w:space="0" w:color="2B41B1"/>
            </w:tcBorders>
            <w:vAlign w:val="center"/>
          </w:tcPr>
          <w:p w14:paraId="40AD236A" w14:textId="03C0DC3B" w:rsidR="00F57E7A" w:rsidRPr="00DC5B79" w:rsidRDefault="00F57E7A" w:rsidP="008C4A64">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proofErr w:type="spellStart"/>
            <w:r w:rsidRPr="00DC5B79">
              <w:rPr>
                <w:b/>
                <w:bCs/>
              </w:rPr>
              <w:t>LifeIncome</w:t>
            </w:r>
            <w:proofErr w:type="spellEnd"/>
            <w:r>
              <w:rPr>
                <w:b/>
                <w:bCs/>
              </w:rPr>
              <w:t xml:space="preserve"> (</w:t>
            </w:r>
            <w:proofErr w:type="spellStart"/>
            <w:r w:rsidR="001A4D8D">
              <w:rPr>
                <w:b/>
                <w:bCs/>
              </w:rPr>
              <w:t>LifeBooster</w:t>
            </w:r>
            <w:proofErr w:type="spellEnd"/>
            <w:r w:rsidR="001A4D8D">
              <w:rPr>
                <w:b/>
                <w:bCs/>
              </w:rPr>
              <w:t xml:space="preserve"> </w:t>
            </w:r>
            <w:r>
              <w:rPr>
                <w:b/>
                <w:bCs/>
              </w:rPr>
              <w:t>5%</w:t>
            </w:r>
            <w:r w:rsidR="00045438">
              <w:rPr>
                <w:b/>
                <w:bCs/>
              </w:rPr>
              <w:t xml:space="preserve"> rate</w:t>
            </w:r>
            <w:r>
              <w:rPr>
                <w:b/>
                <w:bCs/>
              </w:rPr>
              <w:t>)</w:t>
            </w:r>
          </w:p>
        </w:tc>
      </w:tr>
      <w:tr w:rsidR="00F57E7A" w14:paraId="31322746" w14:textId="2B7FC19E"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8" w:space="0" w:color="2B41B1"/>
              <w:bottom w:val="single" w:sz="2" w:space="0" w:color="252729"/>
            </w:tcBorders>
          </w:tcPr>
          <w:p w14:paraId="6DB8EBD7" w14:textId="52FA2CF5" w:rsidR="00F57E7A" w:rsidRPr="00BB370C" w:rsidRDefault="00F57E7A" w:rsidP="008C4A64">
            <w:pPr>
              <w:pStyle w:val="NoSpacing"/>
              <w:rPr>
                <w:b w:val="0"/>
                <w:bCs/>
              </w:rPr>
            </w:pPr>
            <w:r w:rsidRPr="00BB370C">
              <w:rPr>
                <w:b w:val="0"/>
                <w:bCs/>
              </w:rPr>
              <w:t>Investment amount</w:t>
            </w:r>
          </w:p>
        </w:tc>
        <w:tc>
          <w:tcPr>
            <w:tcW w:w="2646" w:type="dxa"/>
            <w:tcBorders>
              <w:top w:val="single" w:sz="8" w:space="0" w:color="2B41B1"/>
              <w:bottom w:val="single" w:sz="2" w:space="0" w:color="252729"/>
            </w:tcBorders>
          </w:tcPr>
          <w:p w14:paraId="668770D4" w14:textId="4FC8DF5D"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w:t>
            </w:r>
            <w:r w:rsidR="00882F54">
              <w:t>300</w:t>
            </w:r>
            <w:r>
              <w:t>,000</w:t>
            </w:r>
          </w:p>
        </w:tc>
        <w:tc>
          <w:tcPr>
            <w:tcW w:w="3204" w:type="dxa"/>
            <w:tcBorders>
              <w:top w:val="single" w:sz="8" w:space="0" w:color="2B41B1"/>
              <w:bottom w:val="single" w:sz="2" w:space="0" w:color="252729"/>
            </w:tcBorders>
          </w:tcPr>
          <w:p w14:paraId="6A3C9522" w14:textId="4C92941E" w:rsidR="00F57E7A" w:rsidRDefault="00F57E7A" w:rsidP="008C4A64">
            <w:pPr>
              <w:pStyle w:val="NoSpacing"/>
              <w:jc w:val="right"/>
              <w:cnfStyle w:val="000000100000" w:firstRow="0" w:lastRow="0" w:firstColumn="0" w:lastColumn="0" w:oddVBand="0" w:evenVBand="0" w:oddHBand="1" w:evenHBand="0" w:firstRowFirstColumn="0" w:firstRowLastColumn="0" w:lastRowFirstColumn="0" w:lastRowLastColumn="0"/>
            </w:pPr>
            <w:r>
              <w:t>$</w:t>
            </w:r>
            <w:r w:rsidR="00882F54">
              <w:t>30</w:t>
            </w:r>
            <w:r>
              <w:t>0,000</w:t>
            </w:r>
          </w:p>
        </w:tc>
      </w:tr>
      <w:tr w:rsidR="00F57E7A" w14:paraId="7C6CD9F8" w14:textId="559A1B22" w:rsidTr="00045438">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bottom w:val="single" w:sz="2" w:space="0" w:color="252729"/>
            </w:tcBorders>
          </w:tcPr>
          <w:p w14:paraId="6C196DD0" w14:textId="4B6F0819" w:rsidR="00F57E7A" w:rsidRPr="00BB370C" w:rsidRDefault="00F57E7A" w:rsidP="008C4A64">
            <w:pPr>
              <w:pStyle w:val="NoSpacing"/>
              <w:rPr>
                <w:b w:val="0"/>
                <w:bCs/>
              </w:rPr>
            </w:pPr>
            <w:r w:rsidRPr="00BB370C">
              <w:rPr>
                <w:b w:val="0"/>
                <w:bCs/>
              </w:rPr>
              <w:t>First Year’s Payment</w:t>
            </w:r>
          </w:p>
        </w:tc>
        <w:tc>
          <w:tcPr>
            <w:tcW w:w="2646" w:type="dxa"/>
            <w:tcBorders>
              <w:top w:val="single" w:sz="2" w:space="0" w:color="252729"/>
              <w:bottom w:val="single" w:sz="2" w:space="0" w:color="252729"/>
            </w:tcBorders>
          </w:tcPr>
          <w:p w14:paraId="230C2D54" w14:textId="5D515CD1"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w:t>
            </w:r>
            <w:r w:rsidR="00882F54">
              <w:t>15,000</w:t>
            </w:r>
            <w:r w:rsidR="00870643">
              <w:rPr>
                <w:rStyle w:val="FootnoteReference"/>
              </w:rPr>
              <w:footnoteReference w:id="14"/>
            </w:r>
          </w:p>
        </w:tc>
        <w:tc>
          <w:tcPr>
            <w:tcW w:w="3204" w:type="dxa"/>
            <w:tcBorders>
              <w:top w:val="single" w:sz="2" w:space="0" w:color="252729"/>
              <w:bottom w:val="single" w:sz="2" w:space="0" w:color="252729"/>
            </w:tcBorders>
          </w:tcPr>
          <w:p w14:paraId="2696A60C" w14:textId="1CCEB3C4" w:rsidR="00F57E7A" w:rsidRDefault="00F57E7A" w:rsidP="008C4A64">
            <w:pPr>
              <w:pStyle w:val="NoSpacing"/>
              <w:jc w:val="right"/>
              <w:cnfStyle w:val="000000000000" w:firstRow="0" w:lastRow="0" w:firstColumn="0" w:lastColumn="0" w:oddVBand="0" w:evenVBand="0" w:oddHBand="0" w:evenHBand="0" w:firstRowFirstColumn="0" w:firstRowLastColumn="0" w:lastRowFirstColumn="0" w:lastRowLastColumn="0"/>
            </w:pPr>
            <w:r>
              <w:t>$</w:t>
            </w:r>
            <w:r w:rsidR="00E526D7">
              <w:t>22</w:t>
            </w:r>
            <w:r w:rsidR="00D1104F">
              <w:t>,07</w:t>
            </w:r>
            <w:r w:rsidR="004B2630">
              <w:t>5</w:t>
            </w:r>
          </w:p>
        </w:tc>
      </w:tr>
      <w:tr w:rsidR="00F57E7A" w:rsidRPr="00664DAC" w14:paraId="0AC931B5" w14:textId="33341411"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2" w:space="0" w:color="252729"/>
            </w:tcBorders>
          </w:tcPr>
          <w:p w14:paraId="76F30776" w14:textId="00032745" w:rsidR="00F57E7A" w:rsidRPr="00664DAC" w:rsidRDefault="00F57E7A" w:rsidP="008C4A64">
            <w:pPr>
              <w:pStyle w:val="NoSpacing"/>
              <w:rPr>
                <w:bCs/>
              </w:rPr>
            </w:pPr>
            <w:r w:rsidRPr="00664DAC">
              <w:rPr>
                <w:bCs/>
              </w:rPr>
              <w:t xml:space="preserve">Assessable </w:t>
            </w:r>
            <w:r w:rsidR="00045438">
              <w:rPr>
                <w:bCs/>
              </w:rPr>
              <w:t>i</w:t>
            </w:r>
            <w:r w:rsidRPr="00664DAC">
              <w:rPr>
                <w:bCs/>
              </w:rPr>
              <w:t>ncome</w:t>
            </w:r>
          </w:p>
        </w:tc>
        <w:tc>
          <w:tcPr>
            <w:tcW w:w="2646" w:type="dxa"/>
            <w:tcBorders>
              <w:top w:val="single" w:sz="2" w:space="0" w:color="252729"/>
            </w:tcBorders>
          </w:tcPr>
          <w:p w14:paraId="28204A61" w14:textId="5EFCB344" w:rsidR="00F57E7A" w:rsidRPr="00664DAC" w:rsidRDefault="00950F51"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w:t>
            </w:r>
            <w:r w:rsidR="009D1F06">
              <w:rPr>
                <w:b/>
              </w:rPr>
              <w:t>6,966</w:t>
            </w:r>
          </w:p>
        </w:tc>
        <w:tc>
          <w:tcPr>
            <w:tcW w:w="3204" w:type="dxa"/>
            <w:tcBorders>
              <w:top w:val="single" w:sz="2" w:space="0" w:color="252729"/>
            </w:tcBorders>
          </w:tcPr>
          <w:p w14:paraId="64722A2F" w14:textId="4E98229A" w:rsidR="00F57E7A" w:rsidRPr="00664DAC" w:rsidRDefault="006435C1" w:rsidP="008C4A64">
            <w:pPr>
              <w:pStyle w:val="NoSpacing"/>
              <w:jc w:val="right"/>
              <w:cnfStyle w:val="000000100000" w:firstRow="0" w:lastRow="0" w:firstColumn="0" w:lastColumn="0" w:oddVBand="0" w:evenVBand="0" w:oddHBand="1" w:evenHBand="0" w:firstRowFirstColumn="0" w:firstRowLastColumn="0" w:lastRowFirstColumn="0" w:lastRowLastColumn="0"/>
              <w:rPr>
                <w:b/>
              </w:rPr>
            </w:pPr>
            <w:r w:rsidRPr="00664DAC">
              <w:rPr>
                <w:b/>
              </w:rPr>
              <w:t>$</w:t>
            </w:r>
            <w:r>
              <w:rPr>
                <w:b/>
              </w:rPr>
              <w:t>13,24</w:t>
            </w:r>
            <w:r w:rsidR="004B2630">
              <w:rPr>
                <w:b/>
              </w:rPr>
              <w:t>5</w:t>
            </w:r>
          </w:p>
        </w:tc>
      </w:tr>
    </w:tbl>
    <w:p w14:paraId="5D725B21" w14:textId="6725E4C2" w:rsidR="00CE0A97" w:rsidRDefault="000A79EC" w:rsidP="000A79EC">
      <w:r>
        <w:br/>
      </w:r>
      <w:r w:rsidR="00CE0A97">
        <w:t xml:space="preserve">The above table </w:t>
      </w:r>
      <w:r>
        <w:t>shows</w:t>
      </w:r>
      <w:r w:rsidR="00CE0A97">
        <w:t xml:space="preserve"> that the assessable income for the </w:t>
      </w:r>
      <w:r w:rsidR="00B63EC0">
        <w:t xml:space="preserve">account-based pension is </w:t>
      </w:r>
      <w:r w:rsidR="002F68EE">
        <w:t xml:space="preserve">just over </w:t>
      </w:r>
      <w:r w:rsidR="00B63EC0">
        <w:t xml:space="preserve">half of </w:t>
      </w:r>
      <w:r w:rsidR="00045438">
        <w:t xml:space="preserve">that of </w:t>
      </w:r>
      <w:proofErr w:type="spellStart"/>
      <w:r w:rsidR="00B63EC0">
        <w:t>LifeIncome</w:t>
      </w:r>
      <w:r w:rsidR="00765304">
        <w:t>’s</w:t>
      </w:r>
      <w:proofErr w:type="spellEnd"/>
      <w:r>
        <w:t xml:space="preserve">, making </w:t>
      </w:r>
      <w:r w:rsidR="0079420D">
        <w:t>the account-based pension</w:t>
      </w:r>
      <w:r>
        <w:t xml:space="preserve"> a </w:t>
      </w:r>
      <w:r w:rsidR="0079420D">
        <w:t>more effective</w:t>
      </w:r>
      <w:r>
        <w:t xml:space="preserve"> option</w:t>
      </w:r>
      <w:r w:rsidR="00A73AB5">
        <w:t xml:space="preserve"> to reduce assessable income</w:t>
      </w:r>
      <w:r>
        <w:t xml:space="preserve"> in this situation.</w:t>
      </w:r>
    </w:p>
    <w:p w14:paraId="631EB6C0" w14:textId="2863B0C3" w:rsidR="008D272E" w:rsidRDefault="00873CAF" w:rsidP="000A79EC">
      <w:r>
        <w:t>Although</w:t>
      </w:r>
      <w:r w:rsidR="001A6664">
        <w:t xml:space="preserve"> </w:t>
      </w:r>
      <w:proofErr w:type="spellStart"/>
      <w:r w:rsidR="001A6664">
        <w:t>LifeIncome</w:t>
      </w:r>
      <w:proofErr w:type="spellEnd"/>
      <w:r w:rsidR="001A6664">
        <w:t xml:space="preserve"> provide</w:t>
      </w:r>
      <w:r w:rsidR="00D73B06">
        <w:t>s</w:t>
      </w:r>
      <w:r w:rsidR="001A6664">
        <w:t xml:space="preserve"> some </w:t>
      </w:r>
      <w:r w:rsidR="00D73B06">
        <w:t>income</w:t>
      </w:r>
      <w:r w:rsidR="00045438">
        <w:t xml:space="preserve"> </w:t>
      </w:r>
      <w:r w:rsidR="00D73B06">
        <w:t xml:space="preserve">test </w:t>
      </w:r>
      <w:r w:rsidR="001A6664">
        <w:t xml:space="preserve">concessions, it is </w:t>
      </w:r>
      <w:r w:rsidR="00BA2070">
        <w:t>worth considering whether</w:t>
      </w:r>
      <w:r w:rsidR="001A6664">
        <w:t xml:space="preserve"> </w:t>
      </w:r>
      <w:r w:rsidR="00BF338F">
        <w:t>restricting access to</w:t>
      </w:r>
      <w:r w:rsidR="00D41A0D">
        <w:t xml:space="preserve"> capital </w:t>
      </w:r>
      <w:r w:rsidR="00BA2070">
        <w:t>is appropriate</w:t>
      </w:r>
      <w:r w:rsidR="00D41A0D">
        <w:t xml:space="preserve">, when </w:t>
      </w:r>
      <w:r w:rsidR="00225E50">
        <w:t>an account-based pension</w:t>
      </w:r>
      <w:r w:rsidR="00CE0A97">
        <w:t xml:space="preserve"> </w:t>
      </w:r>
      <w:r w:rsidR="00BA2070">
        <w:t xml:space="preserve">may </w:t>
      </w:r>
      <w:r w:rsidR="00882F54">
        <w:t>produce more Age Pension</w:t>
      </w:r>
      <w:r w:rsidR="00BA2070">
        <w:t xml:space="preserve"> for a client impacted by the income test</w:t>
      </w:r>
      <w:r w:rsidR="00225E50">
        <w:t xml:space="preserve">.  </w:t>
      </w:r>
    </w:p>
    <w:p w14:paraId="4A038C9A" w14:textId="5A8AB210" w:rsidR="00C71E05" w:rsidRDefault="008C03E4" w:rsidP="000A79EC">
      <w:r>
        <w:t xml:space="preserve">In the above example, </w:t>
      </w:r>
      <w:r w:rsidR="001375D2">
        <w:t>the</w:t>
      </w:r>
      <w:r>
        <w:t xml:space="preserve"> </w:t>
      </w:r>
      <w:r w:rsidR="00690AAE">
        <w:t>account-based pension is 100% asset</w:t>
      </w:r>
      <w:r w:rsidR="00045438">
        <w:t xml:space="preserve">s </w:t>
      </w:r>
      <w:r w:rsidR="00C653CB">
        <w:t>test</w:t>
      </w:r>
      <w:r w:rsidR="00690AAE">
        <w:t xml:space="preserve"> assessed</w:t>
      </w:r>
      <w:r w:rsidR="0022603C">
        <w:t xml:space="preserve"> which </w:t>
      </w:r>
      <w:r w:rsidR="00BA2070">
        <w:t xml:space="preserve">may </w:t>
      </w:r>
      <w:r w:rsidR="0022603C">
        <w:t>reduce the Age Pension</w:t>
      </w:r>
      <w:r w:rsidR="00BA2070">
        <w:t xml:space="preserve"> for a client</w:t>
      </w:r>
      <w:r w:rsidR="00882F54">
        <w:t xml:space="preserve"> impacted by the assets test</w:t>
      </w:r>
      <w:r w:rsidR="0022603C">
        <w:t xml:space="preserve">, </w:t>
      </w:r>
      <w:r w:rsidR="00422F31">
        <w:t>yet</w:t>
      </w:r>
      <w:r w:rsidR="001375D2">
        <w:t xml:space="preserve"> </w:t>
      </w:r>
      <w:r w:rsidR="0022603C">
        <w:t xml:space="preserve">the assessable income for </w:t>
      </w:r>
      <w:proofErr w:type="spellStart"/>
      <w:r w:rsidR="0022603C">
        <w:t>LifeIncome</w:t>
      </w:r>
      <w:proofErr w:type="spellEnd"/>
      <w:r w:rsidR="0022603C">
        <w:t xml:space="preserve"> </w:t>
      </w:r>
      <w:r w:rsidR="00F10909">
        <w:t>is</w:t>
      </w:r>
      <w:r w:rsidR="0022603C">
        <w:t xml:space="preserve"> </w:t>
      </w:r>
      <w:r w:rsidR="00891C30">
        <w:t>far greater</w:t>
      </w:r>
      <w:r w:rsidR="0022603C">
        <w:t xml:space="preserve">, </w:t>
      </w:r>
      <w:r w:rsidR="00F10909">
        <w:t>which</w:t>
      </w:r>
      <w:r w:rsidR="00BA2070">
        <w:t xml:space="preserve"> may</w:t>
      </w:r>
      <w:r w:rsidR="00F10909">
        <w:t xml:space="preserve"> </w:t>
      </w:r>
      <w:r w:rsidR="00C71E05">
        <w:t>result in a higher reduction in Age Pension</w:t>
      </w:r>
      <w:r w:rsidR="00BA2070">
        <w:t xml:space="preserve"> for an income tested client</w:t>
      </w:r>
      <w:r w:rsidR="00C71E05">
        <w:t>.</w:t>
      </w:r>
      <w:r w:rsidR="001375D2">
        <w:t xml:space="preserve"> In summary, the</w:t>
      </w:r>
      <w:r w:rsidR="00C71E05">
        <w:t xml:space="preserve"> client would be receiving </w:t>
      </w:r>
      <w:r w:rsidR="00E83F12">
        <w:t>less in Age Pension benefits</w:t>
      </w:r>
      <w:r w:rsidR="00882F54">
        <w:t xml:space="preserve"> in the first year</w:t>
      </w:r>
      <w:r w:rsidR="001375D2">
        <w:t xml:space="preserve"> if they were to invest in </w:t>
      </w:r>
      <w:proofErr w:type="spellStart"/>
      <w:r w:rsidR="001375D2">
        <w:t>LifeIncome</w:t>
      </w:r>
      <w:proofErr w:type="spellEnd"/>
      <w:r w:rsidR="001375D2">
        <w:t xml:space="preserve"> rather than an account-based pension.</w:t>
      </w:r>
    </w:p>
    <w:p w14:paraId="13949208" w14:textId="51CB88F1" w:rsidR="005C23D3" w:rsidRDefault="00E83F12" w:rsidP="000A79EC">
      <w:r>
        <w:t xml:space="preserve">However, when looking at the whole situation, the client is </w:t>
      </w:r>
      <w:r w:rsidR="005C23D3">
        <w:t>receiving</w:t>
      </w:r>
      <w:r>
        <w:t xml:space="preserve"> </w:t>
      </w:r>
      <w:r w:rsidR="002E2FE5">
        <w:t>$4,</w:t>
      </w:r>
      <w:r w:rsidR="00B84CF2">
        <w:t xml:space="preserve">035 </w:t>
      </w:r>
      <w:r w:rsidR="009D4B15">
        <w:t>more in total income</w:t>
      </w:r>
      <w:r w:rsidR="00882F54">
        <w:t>, in the first year,</w:t>
      </w:r>
      <w:r w:rsidR="0062390C">
        <w:t xml:space="preserve"> when investing 100% in </w:t>
      </w:r>
      <w:proofErr w:type="spellStart"/>
      <w:r w:rsidR="0062390C">
        <w:t>LifeIncome</w:t>
      </w:r>
      <w:proofErr w:type="spellEnd"/>
      <w:r w:rsidR="009D4B15">
        <w:t xml:space="preserve"> than </w:t>
      </w:r>
      <w:r w:rsidR="005C23D3">
        <w:t>if they were to invest the total amount in an account-based pension.</w:t>
      </w:r>
      <w:r w:rsidR="00891C30">
        <w:t xml:space="preserve"> This is due to the power of </w:t>
      </w:r>
      <w:proofErr w:type="spellStart"/>
      <w:r w:rsidR="00891C30">
        <w:t>LifeBooster</w:t>
      </w:r>
      <w:proofErr w:type="spellEnd"/>
      <w:r w:rsidR="00891C30">
        <w:t xml:space="preserve">, and </w:t>
      </w:r>
      <w:r w:rsidR="002C2152">
        <w:t xml:space="preserve">the 40% </w:t>
      </w:r>
      <w:r w:rsidR="00A4794A">
        <w:t>reduction</w:t>
      </w:r>
      <w:r w:rsidR="002C2152">
        <w:t xml:space="preserve"> in assessable income.</w:t>
      </w:r>
      <w:r w:rsidR="001F503A">
        <w:t xml:space="preserve"> </w:t>
      </w:r>
      <w:r w:rsidR="001A37F7">
        <w:t>The</w:t>
      </w:r>
      <w:r w:rsidR="00566EEE">
        <w:t xml:space="preserve"> </w:t>
      </w:r>
      <w:proofErr w:type="spellStart"/>
      <w:r w:rsidR="00566EEE">
        <w:t>LifeIncome</w:t>
      </w:r>
      <w:proofErr w:type="spellEnd"/>
      <w:r w:rsidR="005C23D3">
        <w:t xml:space="preserve"> </w:t>
      </w:r>
      <w:r w:rsidR="001F503A">
        <w:t>position</w:t>
      </w:r>
      <w:r w:rsidR="005C23D3">
        <w:t xml:space="preserve"> will become even stronger</w:t>
      </w:r>
      <w:r w:rsidR="001A37F7">
        <w:t xml:space="preserve"> </w:t>
      </w:r>
      <w:r w:rsidR="005C23D3">
        <w:t>when the deemed income rate</w:t>
      </w:r>
      <w:r w:rsidR="00566EEE">
        <w:t>s</w:t>
      </w:r>
      <w:r w:rsidR="005C23D3">
        <w:t xml:space="preserve"> </w:t>
      </w:r>
      <w:r w:rsidR="002150B9">
        <w:t>start to move closer to 3.50%</w:t>
      </w:r>
      <w:r w:rsidR="00882F54">
        <w:rPr>
          <w:rStyle w:val="FootnoteReference"/>
        </w:rPr>
        <w:footnoteReference w:id="15"/>
      </w:r>
      <w:r w:rsidR="002150B9">
        <w:t>.</w:t>
      </w:r>
    </w:p>
    <w:p w14:paraId="7AA86496" w14:textId="73734F57" w:rsidR="005C23D3" w:rsidRDefault="00566EEE" w:rsidP="000A79EC">
      <w:r>
        <w:t xml:space="preserve">Furthermore, the income received from </w:t>
      </w:r>
      <w:proofErr w:type="spellStart"/>
      <w:r>
        <w:t>LifeIncome</w:t>
      </w:r>
      <w:proofErr w:type="spellEnd"/>
      <w:r>
        <w:t xml:space="preserve"> is guaranteed</w:t>
      </w:r>
      <w:r w:rsidR="00613042">
        <w:t xml:space="preserve"> for life</w:t>
      </w:r>
      <w:r>
        <w:t xml:space="preserve"> (albeit variable), where the account-based pension income will eventually deplete the capital </w:t>
      </w:r>
      <w:r w:rsidR="00866C15">
        <w:t xml:space="preserve">as the client nears </w:t>
      </w:r>
      <w:r>
        <w:t>life expectancy</w:t>
      </w:r>
      <w:r w:rsidR="00866C15">
        <w:t>, depending on returns.</w:t>
      </w:r>
      <w:r>
        <w:br/>
      </w:r>
    </w:p>
    <w:tbl>
      <w:tblPr>
        <w:tblStyle w:val="PlainTable2"/>
        <w:tblW w:w="5000" w:type="pct"/>
        <w:tblLook w:val="04A0" w:firstRow="1" w:lastRow="0" w:firstColumn="1" w:lastColumn="0" w:noHBand="0" w:noVBand="1"/>
      </w:tblPr>
      <w:tblGrid>
        <w:gridCol w:w="3170"/>
        <w:gridCol w:w="2643"/>
        <w:gridCol w:w="3213"/>
      </w:tblGrid>
      <w:tr w:rsidR="00F57E7A" w:rsidRPr="00DC5B79" w14:paraId="0C04C83A" w14:textId="77777777" w:rsidTr="00045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nil"/>
              <w:bottom w:val="single" w:sz="8" w:space="0" w:color="2B41B1"/>
            </w:tcBorders>
          </w:tcPr>
          <w:p w14:paraId="19A26F70" w14:textId="77777777" w:rsidR="00F57E7A" w:rsidRPr="00DC5B79" w:rsidRDefault="00F57E7A" w:rsidP="00BB370C">
            <w:pPr>
              <w:pStyle w:val="GenLifeTableHeading"/>
              <w:rPr>
                <w:b/>
                <w:bCs/>
              </w:rPr>
            </w:pPr>
            <w:r w:rsidRPr="00DC5B79">
              <w:rPr>
                <w:b/>
                <w:bCs/>
              </w:rPr>
              <w:t>Details</w:t>
            </w:r>
          </w:p>
        </w:tc>
        <w:tc>
          <w:tcPr>
            <w:tcW w:w="1464" w:type="pct"/>
            <w:tcBorders>
              <w:top w:val="nil"/>
              <w:bottom w:val="single" w:sz="8" w:space="0" w:color="2B41B1"/>
            </w:tcBorders>
          </w:tcPr>
          <w:p w14:paraId="435FC8A5" w14:textId="2F9A7B49"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DC5B79">
              <w:rPr>
                <w:b/>
                <w:bCs/>
              </w:rPr>
              <w:t>Account-</w:t>
            </w:r>
            <w:r w:rsidR="00045438">
              <w:rPr>
                <w:b/>
                <w:bCs/>
              </w:rPr>
              <w:t>b</w:t>
            </w:r>
            <w:r w:rsidRPr="00DC5B79">
              <w:rPr>
                <w:b/>
                <w:bCs/>
              </w:rPr>
              <w:t xml:space="preserve">ased </w:t>
            </w:r>
            <w:r w:rsidR="00045438">
              <w:rPr>
                <w:b/>
                <w:bCs/>
              </w:rPr>
              <w:t>p</w:t>
            </w:r>
            <w:r w:rsidRPr="00DC5B79">
              <w:rPr>
                <w:b/>
                <w:bCs/>
              </w:rPr>
              <w:t>ension</w:t>
            </w:r>
          </w:p>
        </w:tc>
        <w:tc>
          <w:tcPr>
            <w:tcW w:w="1780" w:type="pct"/>
            <w:tcBorders>
              <w:top w:val="nil"/>
              <w:bottom w:val="single" w:sz="8" w:space="0" w:color="2B41B1"/>
            </w:tcBorders>
          </w:tcPr>
          <w:p w14:paraId="0799E845" w14:textId="6AEE7E83" w:rsidR="00F57E7A" w:rsidRPr="00DC5B79" w:rsidRDefault="00F57E7A" w:rsidP="00964B8B">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proofErr w:type="spellStart"/>
            <w:r w:rsidRPr="00DC5B79">
              <w:rPr>
                <w:b/>
                <w:bCs/>
              </w:rPr>
              <w:t>LifeIncome</w:t>
            </w:r>
            <w:proofErr w:type="spellEnd"/>
            <w:r>
              <w:rPr>
                <w:b/>
                <w:bCs/>
              </w:rPr>
              <w:t xml:space="preserve"> (</w:t>
            </w:r>
            <w:proofErr w:type="spellStart"/>
            <w:r w:rsidR="00045438">
              <w:rPr>
                <w:b/>
                <w:bCs/>
              </w:rPr>
              <w:t>Life</w:t>
            </w:r>
            <w:r>
              <w:rPr>
                <w:b/>
                <w:bCs/>
              </w:rPr>
              <w:t>Booster</w:t>
            </w:r>
            <w:proofErr w:type="spellEnd"/>
            <w:r w:rsidR="00045438">
              <w:rPr>
                <w:b/>
                <w:bCs/>
              </w:rPr>
              <w:t xml:space="preserve"> 5% rate</w:t>
            </w:r>
            <w:r>
              <w:rPr>
                <w:b/>
                <w:bCs/>
              </w:rPr>
              <w:t>)</w:t>
            </w:r>
          </w:p>
        </w:tc>
      </w:tr>
      <w:tr w:rsidR="00F57E7A" w14:paraId="0B23D718"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8" w:space="0" w:color="2B41B1"/>
              <w:bottom w:val="single" w:sz="2" w:space="0" w:color="252729"/>
            </w:tcBorders>
          </w:tcPr>
          <w:p w14:paraId="2E820B59" w14:textId="77777777" w:rsidR="00F57E7A" w:rsidRPr="00BB370C" w:rsidRDefault="00F57E7A" w:rsidP="00BB370C">
            <w:pPr>
              <w:pStyle w:val="NoSpacing"/>
              <w:rPr>
                <w:b w:val="0"/>
                <w:bCs/>
              </w:rPr>
            </w:pPr>
            <w:r w:rsidRPr="00BB370C">
              <w:rPr>
                <w:b w:val="0"/>
                <w:bCs/>
              </w:rPr>
              <w:t>Investment amount</w:t>
            </w:r>
          </w:p>
        </w:tc>
        <w:tc>
          <w:tcPr>
            <w:tcW w:w="1464" w:type="pct"/>
            <w:tcBorders>
              <w:top w:val="single" w:sz="8" w:space="0" w:color="2B41B1"/>
              <w:bottom w:val="single" w:sz="2" w:space="0" w:color="252729"/>
            </w:tcBorders>
          </w:tcPr>
          <w:p w14:paraId="709F36B0" w14:textId="3408DC49"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30</w:t>
            </w:r>
            <w:r w:rsidRPr="00BB370C">
              <w:t>0,000</w:t>
            </w:r>
          </w:p>
        </w:tc>
        <w:tc>
          <w:tcPr>
            <w:tcW w:w="1780" w:type="pct"/>
            <w:tcBorders>
              <w:top w:val="single" w:sz="8" w:space="0" w:color="2B41B1"/>
              <w:bottom w:val="single" w:sz="2" w:space="0" w:color="252729"/>
            </w:tcBorders>
          </w:tcPr>
          <w:p w14:paraId="4DFA2A9A" w14:textId="19B3F2D5"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30</w:t>
            </w:r>
            <w:r w:rsidRPr="00BB370C">
              <w:t>0,000</w:t>
            </w:r>
          </w:p>
        </w:tc>
      </w:tr>
      <w:tr w:rsidR="00F57E7A" w14:paraId="4D8559F0"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78FF6B16" w14:textId="0149A439" w:rsidR="00F57E7A" w:rsidRPr="00BB370C" w:rsidRDefault="00F57E7A" w:rsidP="00BB370C">
            <w:pPr>
              <w:pStyle w:val="NoSpacing"/>
              <w:rPr>
                <w:b w:val="0"/>
                <w:bCs/>
              </w:rPr>
            </w:pPr>
            <w:r w:rsidRPr="00BB370C">
              <w:rPr>
                <w:b w:val="0"/>
                <w:bCs/>
              </w:rPr>
              <w:t xml:space="preserve">Other </w:t>
            </w:r>
            <w:r w:rsidR="005A0AA6">
              <w:rPr>
                <w:b w:val="0"/>
                <w:bCs/>
              </w:rPr>
              <w:t>f</w:t>
            </w:r>
            <w:r w:rsidRPr="00BB370C">
              <w:rPr>
                <w:b w:val="0"/>
                <w:bCs/>
              </w:rPr>
              <w:t xml:space="preserve">inancial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6B5271B" w14:textId="725155E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$10,000</w:t>
            </w:r>
          </w:p>
        </w:tc>
        <w:tc>
          <w:tcPr>
            <w:tcW w:w="1780" w:type="pct"/>
            <w:tcBorders>
              <w:top w:val="single" w:sz="2" w:space="0" w:color="252729"/>
              <w:bottom w:val="single" w:sz="2" w:space="0" w:color="252729"/>
            </w:tcBorders>
          </w:tcPr>
          <w:p w14:paraId="79BC341C" w14:textId="7A3B6D28" w:rsidR="00F57E7A" w:rsidRPr="00BB370C"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7826D8" w:rsidRPr="00BB370C">
              <w:t>10,000</w:t>
            </w:r>
          </w:p>
        </w:tc>
      </w:tr>
      <w:tr w:rsidR="00F57E7A" w14:paraId="4B0E2A9B"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59B51576" w14:textId="7EB4D626" w:rsidR="00F57E7A" w:rsidRPr="00BB370C" w:rsidRDefault="00F57E7A" w:rsidP="00BB370C">
            <w:pPr>
              <w:pStyle w:val="NoSpacing"/>
              <w:rPr>
                <w:b w:val="0"/>
                <w:bCs/>
              </w:rPr>
            </w:pPr>
            <w:r w:rsidRPr="00BB370C">
              <w:rPr>
                <w:b w:val="0"/>
                <w:bCs/>
              </w:rPr>
              <w:t>Household contents</w:t>
            </w:r>
          </w:p>
        </w:tc>
        <w:tc>
          <w:tcPr>
            <w:tcW w:w="1464" w:type="pct"/>
            <w:tcBorders>
              <w:top w:val="single" w:sz="2" w:space="0" w:color="252729"/>
              <w:bottom w:val="single" w:sz="2" w:space="0" w:color="252729"/>
            </w:tcBorders>
          </w:tcPr>
          <w:p w14:paraId="13053A6B" w14:textId="1FF3AE65"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c>
          <w:tcPr>
            <w:tcW w:w="1780" w:type="pct"/>
            <w:tcBorders>
              <w:top w:val="single" w:sz="2" w:space="0" w:color="252729"/>
              <w:bottom w:val="single" w:sz="2" w:space="0" w:color="252729"/>
            </w:tcBorders>
          </w:tcPr>
          <w:p w14:paraId="4A9ED996" w14:textId="13E69137" w:rsidR="00F57E7A" w:rsidRPr="00BB370C" w:rsidRDefault="00F57E7A"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$20,000</w:t>
            </w:r>
          </w:p>
        </w:tc>
      </w:tr>
      <w:tr w:rsidR="00F57E7A" w14:paraId="1E81630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006EA85" w14:textId="5715D90A" w:rsidR="00F57E7A" w:rsidRPr="00F57E7A" w:rsidRDefault="00F57E7A" w:rsidP="00BB370C">
            <w:pPr>
              <w:pStyle w:val="NoSpacing"/>
              <w:rPr>
                <w:bCs/>
              </w:rPr>
            </w:pPr>
            <w:r>
              <w:rPr>
                <w:bCs/>
              </w:rPr>
              <w:t xml:space="preserve">Assessable </w:t>
            </w:r>
            <w:r w:rsidR="005A0AA6">
              <w:rPr>
                <w:bCs/>
              </w:rPr>
              <w:t>a</w:t>
            </w:r>
            <w:r>
              <w:rPr>
                <w:bCs/>
              </w:rPr>
              <w:t>ssets</w:t>
            </w:r>
          </w:p>
        </w:tc>
        <w:tc>
          <w:tcPr>
            <w:tcW w:w="1464" w:type="pct"/>
            <w:tcBorders>
              <w:top w:val="single" w:sz="2" w:space="0" w:color="252729"/>
              <w:bottom w:val="single" w:sz="2" w:space="0" w:color="252729"/>
            </w:tcBorders>
          </w:tcPr>
          <w:p w14:paraId="245FA465" w14:textId="049F1379" w:rsidR="00F57E7A" w:rsidRPr="00F57E7A" w:rsidRDefault="00F57E7A"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Pr>
                <w:b/>
              </w:rPr>
              <w:t>$</w:t>
            </w:r>
            <w:r w:rsidR="00403C2E">
              <w:rPr>
                <w:b/>
              </w:rPr>
              <w:t>330</w:t>
            </w:r>
            <w:r w:rsidR="007826D8">
              <w:rPr>
                <w:b/>
              </w:rPr>
              <w:t>,000</w:t>
            </w:r>
          </w:p>
        </w:tc>
        <w:tc>
          <w:tcPr>
            <w:tcW w:w="1780" w:type="pct"/>
            <w:tcBorders>
              <w:top w:val="single" w:sz="2" w:space="0" w:color="252729"/>
              <w:bottom w:val="single" w:sz="2" w:space="0" w:color="252729"/>
            </w:tcBorders>
          </w:tcPr>
          <w:p w14:paraId="04327364" w14:textId="3CB4F683" w:rsidR="00F57E7A" w:rsidRPr="00413092" w:rsidRDefault="007826D8" w:rsidP="00964B8B">
            <w:pPr>
              <w:pStyle w:val="NoSpacing"/>
              <w:jc w:val="right"/>
              <w:cnfStyle w:val="000000000000" w:firstRow="0" w:lastRow="0" w:firstColumn="0" w:lastColumn="0" w:oddVBand="0" w:evenVBand="0" w:oddHBand="0" w:evenHBand="0" w:firstRowFirstColumn="0" w:firstRowLastColumn="0" w:lastRowFirstColumn="0" w:lastRowLastColumn="0"/>
              <w:rPr>
                <w:b/>
              </w:rPr>
            </w:pPr>
            <w:r w:rsidRPr="00413092">
              <w:rPr>
                <w:b/>
              </w:rPr>
              <w:t>$</w:t>
            </w:r>
            <w:r w:rsidR="00403C2E">
              <w:rPr>
                <w:b/>
              </w:rPr>
              <w:t>21</w:t>
            </w:r>
            <w:r w:rsidR="00413092" w:rsidRPr="00413092">
              <w:rPr>
                <w:b/>
              </w:rPr>
              <w:t>0,000</w:t>
            </w:r>
          </w:p>
        </w:tc>
      </w:tr>
      <w:tr w:rsidR="00F57E7A" w14:paraId="45D1B41C"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F8240B4" w14:textId="78566931" w:rsidR="00F57E7A" w:rsidRPr="00BB370C" w:rsidRDefault="007826D8" w:rsidP="00BB370C">
            <w:pPr>
              <w:pStyle w:val="NoSpacing"/>
              <w:rPr>
                <w:b w:val="0"/>
                <w:bCs/>
              </w:rPr>
            </w:pPr>
            <w:r w:rsidRPr="00BB370C">
              <w:rPr>
                <w:b w:val="0"/>
                <w:bCs/>
              </w:rPr>
              <w:t xml:space="preserve">Excess </w:t>
            </w:r>
            <w:r w:rsidR="005A0AA6">
              <w:rPr>
                <w:b w:val="0"/>
                <w:bCs/>
              </w:rPr>
              <w:t>a</w:t>
            </w:r>
            <w:r w:rsidRPr="00BB370C">
              <w:rPr>
                <w:b w:val="0"/>
                <w:bCs/>
              </w:rPr>
              <w:t>ssets</w:t>
            </w:r>
          </w:p>
        </w:tc>
        <w:tc>
          <w:tcPr>
            <w:tcW w:w="1464" w:type="pct"/>
            <w:tcBorders>
              <w:top w:val="single" w:sz="2" w:space="0" w:color="252729"/>
              <w:bottom w:val="single" w:sz="2" w:space="0" w:color="252729"/>
            </w:tcBorders>
          </w:tcPr>
          <w:p w14:paraId="62F8FCAD" w14:textId="156C27CF" w:rsidR="00F57E7A" w:rsidRPr="00BB370C" w:rsidRDefault="007826D8"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w:t>
            </w:r>
            <w:r w:rsidR="00403C2E">
              <w:t>0</w:t>
            </w:r>
          </w:p>
        </w:tc>
        <w:tc>
          <w:tcPr>
            <w:tcW w:w="1780" w:type="pct"/>
            <w:tcBorders>
              <w:top w:val="single" w:sz="2" w:space="0" w:color="252729"/>
              <w:bottom w:val="single" w:sz="2" w:space="0" w:color="252729"/>
            </w:tcBorders>
          </w:tcPr>
          <w:p w14:paraId="05025709" w14:textId="48429BDF" w:rsidR="00F57E7A" w:rsidRPr="00BB370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pPr>
            <w:r w:rsidRPr="00BB370C">
              <w:t>$0</w:t>
            </w:r>
          </w:p>
        </w:tc>
      </w:tr>
      <w:tr w:rsidR="006214EA" w:rsidRPr="006214EA" w14:paraId="27A9FC66"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AB47BA5" w14:textId="623353CA" w:rsidR="006214EA" w:rsidRPr="00BB370C" w:rsidRDefault="006214EA"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a</w:t>
            </w:r>
            <w:r w:rsidRPr="00BB370C">
              <w:rPr>
                <w:b w:val="0"/>
                <w:bCs/>
                <w:i/>
                <w:iCs/>
              </w:rPr>
              <w:t xml:space="preserve">ssets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48F831FF" w14:textId="0790B882"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w:t>
            </w:r>
            <w:r w:rsidR="00DD2F89">
              <w:rPr>
                <w:i/>
                <w:iCs/>
              </w:rPr>
              <w:t>2</w:t>
            </w:r>
            <w:r w:rsidR="005C3302">
              <w:rPr>
                <w:i/>
                <w:iCs/>
              </w:rPr>
              <w:t>9</w:t>
            </w:r>
            <w:r w:rsidR="00DD2F89">
              <w:rPr>
                <w:i/>
                <w:iCs/>
              </w:rPr>
              <w:t>,</w:t>
            </w:r>
            <w:r w:rsidR="005C3302">
              <w:rPr>
                <w:i/>
                <w:iCs/>
              </w:rPr>
              <w:t>983</w:t>
            </w:r>
          </w:p>
        </w:tc>
        <w:tc>
          <w:tcPr>
            <w:tcW w:w="1780" w:type="pct"/>
            <w:tcBorders>
              <w:top w:val="single" w:sz="2" w:space="0" w:color="252729"/>
              <w:bottom w:val="single" w:sz="2" w:space="0" w:color="252729"/>
            </w:tcBorders>
          </w:tcPr>
          <w:p w14:paraId="74A2E14B" w14:textId="41448DC6" w:rsidR="006214EA" w:rsidRPr="00BB370C" w:rsidRDefault="006214EA"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w:t>
            </w:r>
            <w:r w:rsidR="001F2588">
              <w:rPr>
                <w:i/>
                <w:iCs/>
              </w:rPr>
              <w:t>30,</w:t>
            </w:r>
            <w:r w:rsidR="00531546">
              <w:rPr>
                <w:i/>
                <w:iCs/>
              </w:rPr>
              <w:t>646</w:t>
            </w:r>
          </w:p>
        </w:tc>
      </w:tr>
      <w:tr w:rsidR="00144200" w:rsidRPr="004F471A" w14:paraId="2A7D6726"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12692456" w14:textId="513C6D35" w:rsidR="00144200" w:rsidRPr="004F471A" w:rsidRDefault="00144200" w:rsidP="00BB370C">
            <w:pPr>
              <w:pStyle w:val="NoSpacing"/>
              <w:rPr>
                <w:bCs/>
              </w:rPr>
            </w:pPr>
            <w:r w:rsidRPr="004F471A">
              <w:rPr>
                <w:bCs/>
              </w:rPr>
              <w:t xml:space="preserve">Assessable </w:t>
            </w:r>
            <w:r w:rsidR="005A0AA6">
              <w:rPr>
                <w:bCs/>
              </w:rPr>
              <w:t>i</w:t>
            </w:r>
            <w:r w:rsidRPr="004F471A">
              <w:rPr>
                <w:bCs/>
              </w:rPr>
              <w:t>ncome</w:t>
            </w:r>
            <w:r w:rsidR="00CE3018">
              <w:rPr>
                <w:bCs/>
              </w:rPr>
              <w:t>^</w:t>
            </w:r>
          </w:p>
        </w:tc>
        <w:tc>
          <w:tcPr>
            <w:tcW w:w="1464" w:type="pct"/>
            <w:tcBorders>
              <w:top w:val="single" w:sz="2" w:space="0" w:color="252729"/>
              <w:bottom w:val="single" w:sz="2" w:space="0" w:color="252729"/>
            </w:tcBorders>
          </w:tcPr>
          <w:p w14:paraId="66A3B9ED" w14:textId="5FE108FF" w:rsidR="00144200" w:rsidRPr="004F471A" w:rsidRDefault="00144200"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w:t>
            </w:r>
            <w:r w:rsidR="008C2124">
              <w:rPr>
                <w:b/>
              </w:rPr>
              <w:t>7,241</w:t>
            </w:r>
          </w:p>
        </w:tc>
        <w:tc>
          <w:tcPr>
            <w:tcW w:w="1780" w:type="pct"/>
            <w:tcBorders>
              <w:top w:val="single" w:sz="2" w:space="0" w:color="252729"/>
              <w:bottom w:val="single" w:sz="2" w:space="0" w:color="252729"/>
            </w:tcBorders>
          </w:tcPr>
          <w:p w14:paraId="3220AC43" w14:textId="1EEDF4CE" w:rsidR="00144200" w:rsidRPr="004F471A" w:rsidRDefault="00860664"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sidRPr="004F471A">
              <w:rPr>
                <w:b/>
              </w:rPr>
              <w:t>$</w:t>
            </w:r>
            <w:r w:rsidR="00403C2E">
              <w:rPr>
                <w:b/>
              </w:rPr>
              <w:t>13,</w:t>
            </w:r>
            <w:r w:rsidR="00531546">
              <w:rPr>
                <w:b/>
              </w:rPr>
              <w:t>320</w:t>
            </w:r>
          </w:p>
        </w:tc>
      </w:tr>
      <w:tr w:rsidR="00F57E7A" w:rsidRPr="006214EA" w14:paraId="521CEDDC"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2249D6D8" w14:textId="07DC4361" w:rsidR="00F57E7A" w:rsidRPr="00BB370C" w:rsidRDefault="007826D8" w:rsidP="00BB370C">
            <w:pPr>
              <w:pStyle w:val="NoSpacing"/>
              <w:rPr>
                <w:b w:val="0"/>
                <w:bCs/>
                <w:i/>
                <w:iCs/>
              </w:rPr>
            </w:pPr>
            <w:r w:rsidRPr="00BB370C">
              <w:rPr>
                <w:b w:val="0"/>
                <w:bCs/>
                <w:i/>
                <w:iCs/>
              </w:rPr>
              <w:t xml:space="preserve">Pension </w:t>
            </w:r>
            <w:r w:rsidR="005A0AA6">
              <w:rPr>
                <w:b w:val="0"/>
                <w:bCs/>
                <w:i/>
                <w:iCs/>
              </w:rPr>
              <w:t>p</w:t>
            </w:r>
            <w:r w:rsidRPr="00BB370C">
              <w:rPr>
                <w:b w:val="0"/>
                <w:bCs/>
                <w:i/>
                <w:iCs/>
              </w:rPr>
              <w:t xml:space="preserve">ayable </w:t>
            </w:r>
            <w:r w:rsidR="005A0AA6">
              <w:rPr>
                <w:b w:val="0"/>
                <w:bCs/>
                <w:i/>
                <w:iCs/>
              </w:rPr>
              <w:t>i</w:t>
            </w:r>
            <w:r w:rsidRPr="00BB370C">
              <w:rPr>
                <w:b w:val="0"/>
                <w:bCs/>
                <w:i/>
                <w:iCs/>
              </w:rPr>
              <w:t xml:space="preserve">ncome </w:t>
            </w:r>
            <w:r w:rsidR="005A0AA6">
              <w:rPr>
                <w:b w:val="0"/>
                <w:bCs/>
                <w:i/>
                <w:iCs/>
              </w:rPr>
              <w:t>t</w:t>
            </w:r>
            <w:r w:rsidRPr="00BB370C">
              <w:rPr>
                <w:b w:val="0"/>
                <w:bCs/>
                <w:i/>
                <w:iCs/>
              </w:rPr>
              <w:t>est</w:t>
            </w:r>
          </w:p>
        </w:tc>
        <w:tc>
          <w:tcPr>
            <w:tcW w:w="1464" w:type="pct"/>
            <w:tcBorders>
              <w:top w:val="single" w:sz="2" w:space="0" w:color="252729"/>
              <w:bottom w:val="single" w:sz="2" w:space="0" w:color="252729"/>
            </w:tcBorders>
          </w:tcPr>
          <w:p w14:paraId="05C3E1C8" w14:textId="3DFE99C6" w:rsidR="00F57E7A" w:rsidRPr="00BB370C" w:rsidRDefault="00B617B8"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2C31F0">
              <w:rPr>
                <w:i/>
                <w:iCs/>
              </w:rPr>
              <w:t>$</w:t>
            </w:r>
            <w:r w:rsidR="00813B62">
              <w:rPr>
                <w:i/>
                <w:iCs/>
              </w:rPr>
              <w:t>29,</w:t>
            </w:r>
            <w:r w:rsidR="00C840F2">
              <w:rPr>
                <w:i/>
                <w:iCs/>
              </w:rPr>
              <w:t>860</w:t>
            </w:r>
          </w:p>
        </w:tc>
        <w:tc>
          <w:tcPr>
            <w:tcW w:w="1780" w:type="pct"/>
            <w:tcBorders>
              <w:top w:val="single" w:sz="2" w:space="0" w:color="252729"/>
              <w:bottom w:val="single" w:sz="2" w:space="0" w:color="252729"/>
            </w:tcBorders>
          </w:tcPr>
          <w:p w14:paraId="46B969CE" w14:textId="0FAB2E54" w:rsidR="00F57E7A"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rPr>
                <w:i/>
                <w:iCs/>
              </w:rPr>
            </w:pPr>
            <w:r w:rsidRPr="00BB370C">
              <w:rPr>
                <w:i/>
                <w:iCs/>
              </w:rPr>
              <w:t>$</w:t>
            </w:r>
            <w:r w:rsidR="005A1B78">
              <w:rPr>
                <w:i/>
                <w:iCs/>
              </w:rPr>
              <w:t>2</w:t>
            </w:r>
            <w:r w:rsidR="00531546">
              <w:rPr>
                <w:i/>
                <w:iCs/>
              </w:rPr>
              <w:t>6,820</w:t>
            </w:r>
          </w:p>
        </w:tc>
      </w:tr>
      <w:tr w:rsidR="00F57E7A" w:rsidRPr="00664DAC" w14:paraId="09588FB2"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FD81F5C" w14:textId="79B34167" w:rsidR="00F57E7A" w:rsidRPr="00664DAC" w:rsidRDefault="00B617B8" w:rsidP="00BB370C">
            <w:pPr>
              <w:pStyle w:val="NoSpacing"/>
              <w:rPr>
                <w:bCs/>
              </w:rPr>
            </w:pPr>
            <w:r>
              <w:rPr>
                <w:bCs/>
              </w:rPr>
              <w:t xml:space="preserve">Pension </w:t>
            </w:r>
            <w:r w:rsidR="005A0AA6">
              <w:rPr>
                <w:bCs/>
              </w:rPr>
              <w:t>p</w:t>
            </w:r>
            <w:r>
              <w:rPr>
                <w:bCs/>
              </w:rPr>
              <w:t xml:space="preserve">ayable </w:t>
            </w:r>
            <w:r w:rsidR="00804571">
              <w:rPr>
                <w:bCs/>
              </w:rPr>
              <w:t>(</w:t>
            </w:r>
            <w:r w:rsidR="005A0AA6">
              <w:rPr>
                <w:bCs/>
              </w:rPr>
              <w:t>i</w:t>
            </w:r>
            <w:r>
              <w:rPr>
                <w:bCs/>
              </w:rPr>
              <w:t>ncl</w:t>
            </w:r>
            <w:r w:rsidR="005A0AA6">
              <w:rPr>
                <w:bCs/>
              </w:rPr>
              <w:t>.</w:t>
            </w:r>
            <w:r>
              <w:rPr>
                <w:bCs/>
              </w:rPr>
              <w:t xml:space="preserve"> </w:t>
            </w:r>
            <w:r w:rsidR="005A0AA6">
              <w:rPr>
                <w:bCs/>
              </w:rPr>
              <w:t>s</w:t>
            </w:r>
            <w:r>
              <w:rPr>
                <w:bCs/>
              </w:rPr>
              <w:t>upp</w:t>
            </w:r>
            <w:r w:rsidR="005A0AA6">
              <w:rPr>
                <w:bCs/>
              </w:rPr>
              <w:t>lement</w:t>
            </w:r>
            <w:r w:rsidR="00804571">
              <w:rPr>
                <w:bCs/>
              </w:rPr>
              <w:t>)</w:t>
            </w:r>
          </w:p>
        </w:tc>
        <w:tc>
          <w:tcPr>
            <w:tcW w:w="1464" w:type="pct"/>
            <w:tcBorders>
              <w:top w:val="single" w:sz="2" w:space="0" w:color="252729"/>
              <w:bottom w:val="single" w:sz="2" w:space="0" w:color="252729"/>
            </w:tcBorders>
          </w:tcPr>
          <w:p w14:paraId="0089F2CB" w14:textId="4FC24CA4" w:rsidR="00F57E7A" w:rsidRPr="00664DAC" w:rsidRDefault="00B617B8"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5D3AA1">
              <w:rPr>
                <w:b/>
              </w:rPr>
              <w:t>2</w:t>
            </w:r>
            <w:r w:rsidR="00BB34FD">
              <w:rPr>
                <w:b/>
              </w:rPr>
              <w:t>9,860</w:t>
            </w:r>
          </w:p>
        </w:tc>
        <w:tc>
          <w:tcPr>
            <w:tcW w:w="1780" w:type="pct"/>
            <w:tcBorders>
              <w:top w:val="single" w:sz="2" w:space="0" w:color="252729"/>
              <w:bottom w:val="single" w:sz="2" w:space="0" w:color="252729"/>
            </w:tcBorders>
          </w:tcPr>
          <w:p w14:paraId="7137D7B9" w14:textId="7D3516BA" w:rsidR="00F57E7A" w:rsidRPr="00664DAC"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7D0481">
              <w:rPr>
                <w:b/>
              </w:rPr>
              <w:t>26,820</w:t>
            </w:r>
          </w:p>
        </w:tc>
      </w:tr>
      <w:tr w:rsidR="00B9737B" w:rsidRPr="00EF18D2" w14:paraId="08AB44D3" w14:textId="77777777" w:rsidTr="00045438">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bottom w:val="single" w:sz="2" w:space="0" w:color="252729"/>
            </w:tcBorders>
          </w:tcPr>
          <w:p w14:paraId="011A976E" w14:textId="3ACEFAB0" w:rsidR="00B9737B" w:rsidRPr="00BB370C" w:rsidRDefault="00B9737B" w:rsidP="00BB370C">
            <w:pPr>
              <w:pStyle w:val="NoSpacing"/>
              <w:rPr>
                <w:b w:val="0"/>
                <w:bCs/>
              </w:rPr>
            </w:pPr>
            <w:proofErr w:type="gramStart"/>
            <w:r w:rsidRPr="00BB370C">
              <w:rPr>
                <w:b w:val="0"/>
                <w:bCs/>
              </w:rPr>
              <w:t>Plus</w:t>
            </w:r>
            <w:proofErr w:type="gramEnd"/>
            <w:r w:rsidR="006214EA" w:rsidRPr="00BB370C">
              <w:rPr>
                <w:b w:val="0"/>
                <w:bCs/>
              </w:rPr>
              <w:t xml:space="preserve"> Inc Stream</w:t>
            </w:r>
            <w:r w:rsidRPr="00BB370C">
              <w:rPr>
                <w:b w:val="0"/>
                <w:bCs/>
              </w:rPr>
              <w:t xml:space="preserve"> Income</w:t>
            </w:r>
          </w:p>
        </w:tc>
        <w:tc>
          <w:tcPr>
            <w:tcW w:w="1464" w:type="pct"/>
            <w:tcBorders>
              <w:top w:val="single" w:sz="2" w:space="0" w:color="252729"/>
              <w:bottom w:val="single" w:sz="2" w:space="0" w:color="252729"/>
            </w:tcBorders>
          </w:tcPr>
          <w:p w14:paraId="74300B7C" w14:textId="6E8F5A7C"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2E62F0">
              <w:t>15,000</w:t>
            </w:r>
          </w:p>
        </w:tc>
        <w:tc>
          <w:tcPr>
            <w:tcW w:w="1780" w:type="pct"/>
            <w:tcBorders>
              <w:top w:val="single" w:sz="2" w:space="0" w:color="252729"/>
              <w:bottom w:val="single" w:sz="2" w:space="0" w:color="252729"/>
            </w:tcBorders>
          </w:tcPr>
          <w:p w14:paraId="72357A8C" w14:textId="0A62E9E8" w:rsidR="00B9737B" w:rsidRPr="00BB370C" w:rsidRDefault="00B9737B" w:rsidP="00964B8B">
            <w:pPr>
              <w:pStyle w:val="NoSpacing"/>
              <w:jc w:val="right"/>
              <w:cnfStyle w:val="000000000000" w:firstRow="0" w:lastRow="0" w:firstColumn="0" w:lastColumn="0" w:oddVBand="0" w:evenVBand="0" w:oddHBand="0" w:evenHBand="0" w:firstRowFirstColumn="0" w:firstRowLastColumn="0" w:lastRowFirstColumn="0" w:lastRowLastColumn="0"/>
            </w:pPr>
            <w:r w:rsidRPr="00BB370C">
              <w:t>$</w:t>
            </w:r>
            <w:r w:rsidR="000E13DA">
              <w:t>22,</w:t>
            </w:r>
            <w:r w:rsidR="007D0481">
              <w:t>075</w:t>
            </w:r>
          </w:p>
        </w:tc>
      </w:tr>
      <w:tr w:rsidR="00B9737B" w:rsidRPr="00664DAC" w14:paraId="4552F279" w14:textId="77777777" w:rsidTr="00045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tcBorders>
              <w:top w:val="single" w:sz="2" w:space="0" w:color="252729"/>
            </w:tcBorders>
          </w:tcPr>
          <w:p w14:paraId="3C0C4C8E" w14:textId="4820A64F" w:rsidR="00B9737B" w:rsidRDefault="00B9737B" w:rsidP="00BB370C">
            <w:pPr>
              <w:pStyle w:val="NoSpacing"/>
              <w:rPr>
                <w:bCs/>
              </w:rPr>
            </w:pPr>
            <w:r>
              <w:rPr>
                <w:bCs/>
              </w:rPr>
              <w:t xml:space="preserve">Total </w:t>
            </w:r>
            <w:r w:rsidR="005A0AA6">
              <w:rPr>
                <w:bCs/>
              </w:rPr>
              <w:t>i</w:t>
            </w:r>
            <w:r>
              <w:rPr>
                <w:bCs/>
              </w:rPr>
              <w:t xml:space="preserve">ncome </w:t>
            </w:r>
            <w:r w:rsidR="005A0AA6">
              <w:rPr>
                <w:bCs/>
              </w:rPr>
              <w:t>r</w:t>
            </w:r>
            <w:r>
              <w:rPr>
                <w:bCs/>
              </w:rPr>
              <w:t>eceived</w:t>
            </w:r>
          </w:p>
        </w:tc>
        <w:tc>
          <w:tcPr>
            <w:tcW w:w="1464" w:type="pct"/>
            <w:tcBorders>
              <w:top w:val="single" w:sz="2" w:space="0" w:color="252729"/>
            </w:tcBorders>
          </w:tcPr>
          <w:p w14:paraId="3EE1C2E5" w14:textId="2894DCD9" w:rsidR="00B9737B" w:rsidRDefault="00B9737B"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9326B0">
              <w:rPr>
                <w:b/>
              </w:rPr>
              <w:t>4</w:t>
            </w:r>
            <w:r w:rsidR="00BB34FD">
              <w:rPr>
                <w:b/>
              </w:rPr>
              <w:t>4,860</w:t>
            </w:r>
          </w:p>
        </w:tc>
        <w:tc>
          <w:tcPr>
            <w:tcW w:w="1780" w:type="pct"/>
            <w:tcBorders>
              <w:top w:val="single" w:sz="2" w:space="0" w:color="252729"/>
            </w:tcBorders>
          </w:tcPr>
          <w:p w14:paraId="75FEA6D3" w14:textId="521622F1" w:rsidR="00B9737B" w:rsidRPr="00664DAC" w:rsidRDefault="00EF18D2" w:rsidP="00964B8B">
            <w:pPr>
              <w:pStyle w:val="NoSpacing"/>
              <w:jc w:val="right"/>
              <w:cnfStyle w:val="000000100000" w:firstRow="0" w:lastRow="0" w:firstColumn="0" w:lastColumn="0" w:oddVBand="0" w:evenVBand="0" w:oddHBand="1" w:evenHBand="0" w:firstRowFirstColumn="0" w:firstRowLastColumn="0" w:lastRowFirstColumn="0" w:lastRowLastColumn="0"/>
              <w:rPr>
                <w:b/>
              </w:rPr>
            </w:pPr>
            <w:r>
              <w:rPr>
                <w:b/>
              </w:rPr>
              <w:t>$</w:t>
            </w:r>
            <w:r w:rsidR="00923B70">
              <w:rPr>
                <w:b/>
              </w:rPr>
              <w:t>4</w:t>
            </w:r>
            <w:r w:rsidR="007D0481">
              <w:rPr>
                <w:b/>
              </w:rPr>
              <w:t>8,89</w:t>
            </w:r>
            <w:r w:rsidR="007C54F2">
              <w:rPr>
                <w:b/>
              </w:rPr>
              <w:t>5</w:t>
            </w:r>
          </w:p>
        </w:tc>
      </w:tr>
    </w:tbl>
    <w:p w14:paraId="5DEBDB79" w14:textId="22D92DA2" w:rsidR="00F57E7A" w:rsidRPr="00CE3018" w:rsidRDefault="00CE3018" w:rsidP="00BB370C">
      <w:pPr>
        <w:pStyle w:val="GenLifeFootnote"/>
      </w:pPr>
      <w:r w:rsidRPr="00CE3018">
        <w:t>^Includes deemed income.</w:t>
      </w:r>
      <w:r w:rsidR="007D278B">
        <w:t xml:space="preserve"> </w:t>
      </w:r>
    </w:p>
    <w:p w14:paraId="31A5B565" w14:textId="21F53237" w:rsidR="0076364A" w:rsidRDefault="00F247D2" w:rsidP="000A79EC">
      <w:r>
        <w:t>As you can see above, it is crucial to</w:t>
      </w:r>
      <w:r w:rsidR="005509ED">
        <w:t xml:space="preserve"> balance </w:t>
      </w:r>
      <w:proofErr w:type="spellStart"/>
      <w:r w:rsidR="005509ED">
        <w:t>LifeIncome</w:t>
      </w:r>
      <w:proofErr w:type="spellEnd"/>
      <w:r w:rsidR="005509ED">
        <w:t xml:space="preserve"> with an account-based pension </w:t>
      </w:r>
      <w:r w:rsidR="00F52408">
        <w:t xml:space="preserve">(and other assets) </w:t>
      </w:r>
      <w:r w:rsidR="005509ED">
        <w:t>to achieve an optimal mix of</w:t>
      </w:r>
      <w:r w:rsidR="00F52408">
        <w:t xml:space="preserve"> retirement</w:t>
      </w:r>
      <w:r w:rsidR="005509ED">
        <w:t xml:space="preserve"> assets to maximise Centrelink</w:t>
      </w:r>
      <w:r w:rsidR="005A0AA6">
        <w:t xml:space="preserve"> benefits</w:t>
      </w:r>
      <w:r w:rsidR="006A7856">
        <w:t xml:space="preserve"> and the need for a</w:t>
      </w:r>
      <w:r w:rsidR="00EC258B">
        <w:t>n</w:t>
      </w:r>
      <w:r w:rsidR="006A7856">
        <w:t xml:space="preserve"> income stream</w:t>
      </w:r>
      <w:r w:rsidR="00EC258B">
        <w:t xml:space="preserve"> </w:t>
      </w:r>
      <w:r w:rsidR="00EC258B">
        <w:lastRenderedPageBreak/>
        <w:t>guaranteed for life</w:t>
      </w:r>
      <w:r w:rsidR="005509ED">
        <w:t xml:space="preserve">, </w:t>
      </w:r>
      <w:r w:rsidR="000B1824">
        <w:t>and</w:t>
      </w:r>
      <w:r w:rsidR="0076364A">
        <w:t xml:space="preserve"> access </w:t>
      </w:r>
      <w:r w:rsidR="000B1824">
        <w:t xml:space="preserve">to </w:t>
      </w:r>
      <w:r w:rsidR="0076364A">
        <w:t>capital.</w:t>
      </w:r>
      <w:r w:rsidR="00540703">
        <w:t xml:space="preserve"> </w:t>
      </w:r>
      <w:r w:rsidR="0076364A">
        <w:t xml:space="preserve">You can </w:t>
      </w:r>
      <w:r w:rsidR="00540703">
        <w:t>experiment</w:t>
      </w:r>
      <w:r w:rsidR="0076364A">
        <w:t xml:space="preserve"> </w:t>
      </w:r>
      <w:r w:rsidR="00540703">
        <w:t xml:space="preserve">with </w:t>
      </w:r>
      <w:r w:rsidR="0076364A">
        <w:t xml:space="preserve">different </w:t>
      </w:r>
      <w:r w:rsidR="00540703">
        <w:t>scenarios</w:t>
      </w:r>
      <w:r w:rsidR="0076364A">
        <w:t xml:space="preserve"> </w:t>
      </w:r>
      <w:r w:rsidR="00540703">
        <w:t>to find that optim</w:t>
      </w:r>
      <w:r w:rsidR="00F52408">
        <w:t>al</w:t>
      </w:r>
      <w:r w:rsidR="00540703">
        <w:t xml:space="preserve"> mix</w:t>
      </w:r>
      <w:r w:rsidR="000A79EC">
        <w:t xml:space="preserve"> using the Generation Life </w:t>
      </w:r>
      <w:r w:rsidR="000A79EC" w:rsidRPr="004F633A">
        <w:rPr>
          <w:b/>
          <w:bCs/>
        </w:rPr>
        <w:t>Retirement Income Optimiser</w:t>
      </w:r>
      <w:r w:rsidR="002102E1">
        <w:t xml:space="preserve">, available on our Adviser </w:t>
      </w:r>
      <w:r w:rsidR="005A0AA6">
        <w:t>Online p</w:t>
      </w:r>
      <w:r w:rsidR="002102E1">
        <w:t>ortal.</w:t>
      </w:r>
    </w:p>
    <w:p w14:paraId="219421B7" w14:textId="414BD0DC" w:rsidR="00BA2070" w:rsidRPr="0081549F" w:rsidRDefault="00BA2070" w:rsidP="000A79EC">
      <w:pPr>
        <w:rPr>
          <w:b/>
          <w:bCs/>
        </w:rPr>
      </w:pPr>
    </w:p>
    <w:p w14:paraId="546F9631" w14:textId="77777777" w:rsidR="009C15ED" w:rsidRPr="009C15ED" w:rsidRDefault="009C15ED" w:rsidP="009C15ED">
      <w:r w:rsidRPr="009C15ED">
        <w:rPr>
          <w:b/>
          <w:bCs/>
          <w:lang w:val="en-US"/>
        </w:rPr>
        <w:t xml:space="preserve">Commonwealth Seniors Health Card </w:t>
      </w:r>
      <w:r w:rsidRPr="009C15ED">
        <w:rPr>
          <w:b/>
          <w:bCs/>
        </w:rPr>
        <w:t>(CSHC)</w:t>
      </w:r>
    </w:p>
    <w:p w14:paraId="57E1C405" w14:textId="6450DA77" w:rsidR="009C15ED" w:rsidRPr="009C15ED" w:rsidRDefault="009C15ED" w:rsidP="009C15ED">
      <w:r w:rsidRPr="009C15ED">
        <w:t>Where you</w:t>
      </w:r>
      <w:r w:rsidR="002C4DA0">
        <w:t>r client</w:t>
      </w:r>
      <w:r w:rsidR="00906C6A">
        <w:t xml:space="preserve"> has</w:t>
      </w:r>
      <w:r w:rsidRPr="009C15ED">
        <w:t xml:space="preserve"> assets or income greater than the qualifying limits for the Age Pension, </w:t>
      </w:r>
      <w:r w:rsidR="00906C6A">
        <w:t>they</w:t>
      </w:r>
      <w:r w:rsidRPr="009C15ED">
        <w:t xml:space="preserve"> may still be able to access some government benefits by qualifying for the CSHC.</w:t>
      </w:r>
    </w:p>
    <w:p w14:paraId="0B29D514" w14:textId="77777777" w:rsidR="009C15ED" w:rsidRPr="009C15ED" w:rsidRDefault="009C15ED" w:rsidP="009C15ED">
      <w:r w:rsidRPr="009C15ED">
        <w:t>CSHC benefits include cheaper medicine under the Pharmaceutical Benefits Scheme, and other medical related costs as well as discounts on some services such as gas and electricity, public transport and more.</w:t>
      </w:r>
    </w:p>
    <w:p w14:paraId="2A5027BE" w14:textId="67883406" w:rsidR="00AB37AD" w:rsidRDefault="009C15ED" w:rsidP="009C15ED">
      <w:r w:rsidRPr="009C15ED">
        <w:t>Unlike the Age Pension, CSHS eligibility is determined on an income test only</w:t>
      </w:r>
      <w:r w:rsidR="00DB17A9">
        <w:t>, primarily</w:t>
      </w:r>
      <w:r w:rsidR="003B79BB">
        <w:t xml:space="preserve"> based on a client’s adjusted taxable income</w:t>
      </w:r>
      <w:r w:rsidR="00653374">
        <w:rPr>
          <w:rStyle w:val="FootnoteReference"/>
        </w:rPr>
        <w:footnoteReference w:id="16"/>
      </w:r>
      <w:r w:rsidR="0033068D">
        <w:t xml:space="preserve">.  </w:t>
      </w:r>
      <w:proofErr w:type="spellStart"/>
      <w:r w:rsidR="0033068D">
        <w:t>LifeIncome</w:t>
      </w:r>
      <w:proofErr w:type="spellEnd"/>
      <w:r w:rsidR="0033068D">
        <w:t xml:space="preserve"> </w:t>
      </w:r>
      <w:r w:rsidR="00EB419F">
        <w:t xml:space="preserve">may </w:t>
      </w:r>
      <w:r w:rsidR="0033068D">
        <w:t>compar</w:t>
      </w:r>
      <w:r w:rsidR="00EE0EBC">
        <w:t>e</w:t>
      </w:r>
      <w:r w:rsidR="0033068D">
        <w:t xml:space="preserve"> favourably under this test compared to other </w:t>
      </w:r>
      <w:r w:rsidR="00EB419F">
        <w:t>investments</w:t>
      </w:r>
      <w:r w:rsidR="0033068D">
        <w:t xml:space="preserve">, including account-based pensions </w:t>
      </w:r>
      <w:r w:rsidR="00AB37AD">
        <w:t xml:space="preserve">(which have deemed income count under this test). </w:t>
      </w:r>
    </w:p>
    <w:p w14:paraId="407E65A7" w14:textId="164ABCA2" w:rsidR="005B01D9" w:rsidRDefault="00DA3AD5" w:rsidP="009C15ED">
      <w:r>
        <w:t xml:space="preserve">Where </w:t>
      </w:r>
      <w:proofErr w:type="spellStart"/>
      <w:r w:rsidR="009C15ED" w:rsidRPr="009C15ED">
        <w:t>LifeIncome</w:t>
      </w:r>
      <w:proofErr w:type="spellEnd"/>
      <w:r w:rsidR="009C15ED" w:rsidRPr="009C15ED">
        <w:t xml:space="preserve"> </w:t>
      </w:r>
      <w:r>
        <w:t xml:space="preserve">is commenced with non-superannuation money, only a portion of the income </w:t>
      </w:r>
      <w:r w:rsidR="009C15ED" w:rsidRPr="009C15ED">
        <w:t>counts under the CSHC income test</w:t>
      </w:r>
      <w:r w:rsidR="003F3880">
        <w:t xml:space="preserve">.  Specifically, only the </w:t>
      </w:r>
      <w:r w:rsidR="00E7616A">
        <w:t xml:space="preserve">amount of income payments </w:t>
      </w:r>
      <w:r w:rsidR="00E129DD">
        <w:t xml:space="preserve">that is greater than the </w:t>
      </w:r>
      <w:r w:rsidR="005B01D9">
        <w:t>annual deductible amount</w:t>
      </w:r>
      <w:r w:rsidR="00503B06">
        <w:t xml:space="preserve"> is assessed as income under this test</w:t>
      </w:r>
      <w:r w:rsidR="005B01D9">
        <w:t>.</w:t>
      </w:r>
    </w:p>
    <w:p w14:paraId="2E0662DA" w14:textId="77777777" w:rsidR="007C30FD" w:rsidRDefault="00647C4E" w:rsidP="009C15ED">
      <w:r>
        <w:t xml:space="preserve">Where </w:t>
      </w:r>
      <w:proofErr w:type="spellStart"/>
      <w:r w:rsidR="009C15ED" w:rsidRPr="009C15ED">
        <w:t>LifeIncome</w:t>
      </w:r>
      <w:proofErr w:type="spellEnd"/>
      <w:r w:rsidR="009C15ED" w:rsidRPr="009C15ED">
        <w:t xml:space="preserve"> </w:t>
      </w:r>
      <w:r w:rsidR="00503B06">
        <w:t xml:space="preserve">is </w:t>
      </w:r>
      <w:r w:rsidR="009C15ED" w:rsidRPr="009C15ED">
        <w:t>commenced with superannuation money</w:t>
      </w:r>
      <w:r w:rsidR="00503B06">
        <w:t>, the income payments are</w:t>
      </w:r>
      <w:r w:rsidR="009C15ED" w:rsidRPr="009C15ED">
        <w:t xml:space="preserve"> completely exempt</w:t>
      </w:r>
      <w:r w:rsidR="007C30FD">
        <w:t xml:space="preserve"> under this test</w:t>
      </w:r>
      <w:r w:rsidR="009C15ED" w:rsidRPr="009C15ED">
        <w:t xml:space="preserve">. </w:t>
      </w:r>
    </w:p>
    <w:p w14:paraId="7B1F06B7" w14:textId="77777777" w:rsidR="0081549F" w:rsidRDefault="0081549F" w:rsidP="000A79EC"/>
    <w:p w14:paraId="65E06BDF" w14:textId="16F996C9" w:rsidR="001949D8" w:rsidRDefault="00014CA4" w:rsidP="00314DDC">
      <w:pPr>
        <w:pStyle w:val="GenLifeHeading2"/>
        <w:numPr>
          <w:ilvl w:val="1"/>
          <w:numId w:val="60"/>
        </w:numPr>
      </w:pPr>
      <w:bookmarkStart w:id="134" w:name="_Toc132196555"/>
      <w:r>
        <w:t xml:space="preserve"> </w:t>
      </w:r>
      <w:r w:rsidR="00BF1793">
        <w:tab/>
      </w:r>
      <w:bookmarkStart w:id="135" w:name="_Toc184214566"/>
      <w:r w:rsidR="001949D8">
        <w:t>Estate planning considerations</w:t>
      </w:r>
      <w:bookmarkEnd w:id="134"/>
      <w:bookmarkEnd w:id="135"/>
    </w:p>
    <w:p w14:paraId="213B3A9B" w14:textId="6F73711C" w:rsidR="003469DF" w:rsidRDefault="0059553C" w:rsidP="00964B8B">
      <w:pPr>
        <w:pStyle w:val="GenLifeHeading3"/>
      </w:pPr>
      <w:r>
        <w:t xml:space="preserve">Death Benefit </w:t>
      </w:r>
      <w:r w:rsidR="005A0AA6">
        <w:t>o</w:t>
      </w:r>
      <w:r>
        <w:t>ptions</w:t>
      </w:r>
    </w:p>
    <w:p w14:paraId="4CE23916" w14:textId="750DC52A" w:rsidR="003469DF" w:rsidRDefault="003469DF" w:rsidP="00964B8B">
      <w:r>
        <w:t xml:space="preserve">When a client applies for </w:t>
      </w:r>
      <w:proofErr w:type="spellStart"/>
      <w:r>
        <w:t>LifeIncome</w:t>
      </w:r>
      <w:proofErr w:type="spellEnd"/>
      <w:r>
        <w:t xml:space="preserve">, they have two options </w:t>
      </w:r>
      <w:r w:rsidR="005A0AA6">
        <w:t>for</w:t>
      </w:r>
      <w:r>
        <w:t xml:space="preserve"> how </w:t>
      </w:r>
      <w:r w:rsidR="009750A6">
        <w:t xml:space="preserve">the </w:t>
      </w:r>
      <w:r w:rsidR="000657BF">
        <w:t>benefits</w:t>
      </w:r>
      <w:r w:rsidR="009750A6">
        <w:t xml:space="preserve"> </w:t>
      </w:r>
      <w:r w:rsidR="000657BF">
        <w:t>are</w:t>
      </w:r>
      <w:r w:rsidR="009750A6">
        <w:t xml:space="preserve"> treated when they pass away</w:t>
      </w:r>
      <w:r w:rsidR="003C4379">
        <w:t>:</w:t>
      </w:r>
    </w:p>
    <w:p w14:paraId="1F85F3C5" w14:textId="6CCA1514" w:rsidR="003C4379" w:rsidRDefault="00EB3032" w:rsidP="007465F7">
      <w:pPr>
        <w:pStyle w:val="ListParagraph"/>
        <w:numPr>
          <w:ilvl w:val="0"/>
          <w:numId w:val="23"/>
        </w:numPr>
      </w:pPr>
      <w:r>
        <w:t>Nominate beneficiaries or the estate to receive a lump sum payment</w:t>
      </w:r>
      <w:r w:rsidR="006802B1">
        <w:t>, if the client dies wit</w:t>
      </w:r>
      <w:r w:rsidR="00D374F6">
        <w:t xml:space="preserve">hin their </w:t>
      </w:r>
      <w:r w:rsidR="005A0AA6">
        <w:t>D</w:t>
      </w:r>
      <w:r w:rsidR="00D374F6">
        <w:t xml:space="preserve">eath </w:t>
      </w:r>
      <w:r w:rsidR="005A0AA6">
        <w:t>B</w:t>
      </w:r>
      <w:r w:rsidR="00D374F6">
        <w:t xml:space="preserve">enefit </w:t>
      </w:r>
      <w:r w:rsidR="00CC129C">
        <w:t>P</w:t>
      </w:r>
      <w:r w:rsidR="00D374F6">
        <w:t>eriod</w:t>
      </w:r>
      <w:r>
        <w:t>;</w:t>
      </w:r>
      <w:r w:rsidR="002C5EA2">
        <w:t xml:space="preserve"> or</w:t>
      </w:r>
    </w:p>
    <w:p w14:paraId="193595E7" w14:textId="62DB7159" w:rsidR="00EB3032" w:rsidRDefault="00EB3032" w:rsidP="007465F7">
      <w:pPr>
        <w:pStyle w:val="ListParagraph"/>
        <w:numPr>
          <w:ilvl w:val="0"/>
          <w:numId w:val="23"/>
        </w:numPr>
      </w:pPr>
      <w:r>
        <w:t>Nominate a Reversionary Beneficiary to receive the income for as long as they live.</w:t>
      </w:r>
      <w:r w:rsidR="00F223C6">
        <w:t xml:space="preserve"> Under this choice, a lump sum payment may also be paid in some cases</w:t>
      </w:r>
      <w:r w:rsidR="00543A57">
        <w:t>.</w:t>
      </w:r>
    </w:p>
    <w:p w14:paraId="3CD64C9B" w14:textId="7F76C58C" w:rsidR="009750A6" w:rsidRDefault="00887CED" w:rsidP="00964B8B">
      <w:r>
        <w:t xml:space="preserve">The </w:t>
      </w:r>
      <w:r w:rsidR="00D77F44">
        <w:t>main</w:t>
      </w:r>
      <w:r>
        <w:t xml:space="preserve"> consideration is who the client wants to leave their </w:t>
      </w:r>
      <w:r w:rsidR="00304817">
        <w:t xml:space="preserve">benefit to. </w:t>
      </w:r>
      <w:proofErr w:type="spellStart"/>
      <w:r w:rsidR="00304817">
        <w:t>LifeIncome</w:t>
      </w:r>
      <w:proofErr w:type="spellEnd"/>
      <w:r w:rsidR="007627E9">
        <w:t xml:space="preserve"> with super funds</w:t>
      </w:r>
      <w:r w:rsidR="00304817">
        <w:t xml:space="preserve"> will only allow a spouse for a reversionary, so </w:t>
      </w:r>
      <w:r w:rsidR="00CD591F">
        <w:t xml:space="preserve">if </w:t>
      </w:r>
      <w:r w:rsidR="00CD40B5">
        <w:t>other</w:t>
      </w:r>
      <w:r w:rsidR="00201C69">
        <w:t xml:space="preserve"> persons are required to be beneficiaries, these need to be nominated </w:t>
      </w:r>
      <w:r w:rsidR="007627E9">
        <w:t>or the funds need to be invested outside of super</w:t>
      </w:r>
      <w:r w:rsidR="00201C69">
        <w:t>.</w:t>
      </w:r>
      <w:r w:rsidR="007627E9">
        <w:t xml:space="preserve"> </w:t>
      </w:r>
      <w:proofErr w:type="spellStart"/>
      <w:r w:rsidR="007627E9">
        <w:t>LifeIncome</w:t>
      </w:r>
      <w:proofErr w:type="spellEnd"/>
      <w:r w:rsidR="007627E9">
        <w:t xml:space="preserve"> using non super funds will allow </w:t>
      </w:r>
      <w:r w:rsidR="000044DE">
        <w:t>for a policy owner to nominate a</w:t>
      </w:r>
      <w:r w:rsidR="00E5103D">
        <w:t>ny person to be the reversionary.  Note that at commencement</w:t>
      </w:r>
      <w:r w:rsidR="00BB5AAF">
        <w:t xml:space="preserve"> the reversionary must be aged between 50 and 95 years of age, however Generation Life should be contacted if outside of these ranges.</w:t>
      </w:r>
    </w:p>
    <w:p w14:paraId="379589CE" w14:textId="3CF886B1" w:rsidR="0059553C" w:rsidRDefault="000C162D" w:rsidP="00964B8B">
      <w:r>
        <w:t xml:space="preserve">If more certainty </w:t>
      </w:r>
      <w:r w:rsidR="00CD591F">
        <w:t xml:space="preserve">of income across a couple’s life </w:t>
      </w:r>
      <w:r>
        <w:t xml:space="preserve">is required, and the client is </w:t>
      </w:r>
      <w:r w:rsidR="00D77F44">
        <w:t>sure that their spouse</w:t>
      </w:r>
      <w:r w:rsidR="00763396">
        <w:t xml:space="preserve"> is</w:t>
      </w:r>
      <w:r w:rsidR="00D77F44">
        <w:t xml:space="preserve"> </w:t>
      </w:r>
      <w:r w:rsidR="00BE319A">
        <w:t xml:space="preserve">their preferred beneficiary, then </w:t>
      </w:r>
      <w:r w:rsidR="000E3173">
        <w:t xml:space="preserve">a Reversionary Beneficiary </w:t>
      </w:r>
      <w:r w:rsidR="00EB06E2">
        <w:t>may be</w:t>
      </w:r>
      <w:r w:rsidR="000E3173">
        <w:t xml:space="preserve"> the </w:t>
      </w:r>
      <w:r w:rsidR="00C80BA5">
        <w:t>most advantageous</w:t>
      </w:r>
      <w:r w:rsidR="000E3173">
        <w:t xml:space="preserve"> option to choose.</w:t>
      </w:r>
    </w:p>
    <w:p w14:paraId="57C313D5" w14:textId="12DED5D5" w:rsidR="00C6645D" w:rsidRDefault="00C6645D" w:rsidP="00964B8B">
      <w:pPr>
        <w:pStyle w:val="GenLifeHeading3"/>
      </w:pPr>
      <w:r>
        <w:t>Death Benefit Period</w:t>
      </w:r>
    </w:p>
    <w:p w14:paraId="33FEC2D4" w14:textId="091AA013" w:rsidR="00E315A4" w:rsidRDefault="00086886" w:rsidP="00964B8B">
      <w:r>
        <w:t xml:space="preserve">A lump sum benefit is payable if the </w:t>
      </w:r>
      <w:r w:rsidR="00E17539">
        <w:t>last life</w:t>
      </w:r>
      <w:r w:rsidR="00575F14">
        <w:t xml:space="preserve"> </w:t>
      </w:r>
      <w:r w:rsidR="00861B6F">
        <w:t xml:space="preserve">passes away within the Death Benefit Period. </w:t>
      </w:r>
      <w:r w:rsidR="00BB2F47">
        <w:t xml:space="preserve">The Death </w:t>
      </w:r>
      <w:r w:rsidR="00CC129C">
        <w:t>B</w:t>
      </w:r>
      <w:r w:rsidR="00BB2F47">
        <w:t xml:space="preserve">enefit </w:t>
      </w:r>
      <w:r w:rsidR="00CC129C">
        <w:t>P</w:t>
      </w:r>
      <w:r w:rsidR="00BB2F47">
        <w:t xml:space="preserve">eriod is </w:t>
      </w:r>
      <w:r w:rsidR="009D26D5">
        <w:t xml:space="preserve">determined at commencement and </w:t>
      </w:r>
      <w:r w:rsidR="005D3C87">
        <w:t xml:space="preserve">calculated based on the initial </w:t>
      </w:r>
      <w:r w:rsidR="00EB06E2">
        <w:t>annuitant’s</w:t>
      </w:r>
      <w:r w:rsidR="005D3C87">
        <w:t xml:space="preserve"> age</w:t>
      </w:r>
      <w:r w:rsidR="00251CBF">
        <w:t xml:space="preserve">. </w:t>
      </w:r>
      <w:r w:rsidR="00E46C0B">
        <w:t>I</w:t>
      </w:r>
      <w:r w:rsidR="00EB06E2">
        <w:t>f</w:t>
      </w:r>
      <w:r w:rsidR="00E46C0B">
        <w:t xml:space="preserve"> there is a Reversionary Beneficiary, </w:t>
      </w:r>
      <w:r w:rsidR="005C194D">
        <w:t xml:space="preserve">the Death Benefit Period </w:t>
      </w:r>
      <w:r w:rsidR="00170700">
        <w:t>does not consider the Reversionary B</w:t>
      </w:r>
      <w:r w:rsidR="00A10233">
        <w:t>eneficiary</w:t>
      </w:r>
      <w:r w:rsidR="00300D88">
        <w:t xml:space="preserve">’s </w:t>
      </w:r>
      <w:r w:rsidR="00A60ACB">
        <w:t xml:space="preserve">age. This means, if a </w:t>
      </w:r>
      <w:r w:rsidR="00B21659">
        <w:t>Reversionary Beneficiary receives a benefit, and dies after the initial Death Benefit Period, then no Death Benefit is payable.</w:t>
      </w:r>
      <w:r w:rsidR="00FB22A0">
        <w:t xml:space="preserve"> If they pass away during the Death Benefit Period, the lump sum would be paid to their estate or nominated beneficiaries</w:t>
      </w:r>
      <w:r w:rsidR="00EB06E2">
        <w:t>, as expected.</w:t>
      </w:r>
    </w:p>
    <w:p w14:paraId="1AD94136" w14:textId="274A00E4" w:rsidR="00FB22A0" w:rsidRDefault="00BA5C09" w:rsidP="00964B8B">
      <w:r>
        <w:t xml:space="preserve">The Death Benefit </w:t>
      </w:r>
      <w:r w:rsidR="00CE724D">
        <w:t xml:space="preserve">amount </w:t>
      </w:r>
      <w:r>
        <w:t xml:space="preserve">is </w:t>
      </w:r>
      <w:r w:rsidR="003B0262">
        <w:t>based on the unit price of the chosen investment options on the day that Generation Life receive</w:t>
      </w:r>
      <w:r w:rsidR="00CC129C">
        <w:t>s</w:t>
      </w:r>
      <w:r w:rsidR="003B0262">
        <w:t xml:space="preserve"> evidence of death. </w:t>
      </w:r>
      <w:r w:rsidR="00CC155A">
        <w:t>The estimated annual Death Benefit</w:t>
      </w:r>
      <w:r w:rsidR="00C15FF9">
        <w:t xml:space="preserve"> amount can be </w:t>
      </w:r>
      <w:r w:rsidR="0011658F">
        <w:t xml:space="preserve">retrieved from the client’s </w:t>
      </w:r>
      <w:r w:rsidR="00450E86">
        <w:t xml:space="preserve">statement or </w:t>
      </w:r>
      <w:r w:rsidR="006266AA">
        <w:t xml:space="preserve">from </w:t>
      </w:r>
      <w:r w:rsidR="00450E86">
        <w:t>the Online Porta</w:t>
      </w:r>
      <w:r w:rsidR="006266AA">
        <w:t>l.</w:t>
      </w:r>
    </w:p>
    <w:p w14:paraId="37148700" w14:textId="338011BB" w:rsidR="00230820" w:rsidRDefault="00230820" w:rsidP="00964B8B">
      <w:proofErr w:type="spellStart"/>
      <w:r>
        <w:t>LifeIncome</w:t>
      </w:r>
      <w:proofErr w:type="spellEnd"/>
      <w:r>
        <w:t xml:space="preserve"> Flex</w:t>
      </w:r>
      <w:r w:rsidR="007E4D20">
        <w:t xml:space="preserve"> </w:t>
      </w:r>
      <w:r w:rsidR="00525BBF">
        <w:t>will reduce th</w:t>
      </w:r>
      <w:r w:rsidR="0096621A">
        <w:t xml:space="preserve">e lump sum Death Benefit amount in line with the </w:t>
      </w:r>
      <w:proofErr w:type="spellStart"/>
      <w:r w:rsidR="0096621A">
        <w:t>LifeIncome</w:t>
      </w:r>
      <w:proofErr w:type="spellEnd"/>
      <w:r w:rsidR="0096621A">
        <w:t xml:space="preserve"> Flex reduction.</w:t>
      </w:r>
    </w:p>
    <w:p w14:paraId="6462346B" w14:textId="68CD75DB" w:rsidR="00FA133D" w:rsidRDefault="00FA6528" w:rsidP="00964B8B">
      <w:pPr>
        <w:pStyle w:val="GenLifeHeading3"/>
      </w:pPr>
      <w:r>
        <w:lastRenderedPageBreak/>
        <w:t>Reducing Death Benefit Tax</w:t>
      </w:r>
    </w:p>
    <w:p w14:paraId="0294EBEA" w14:textId="4CD32664" w:rsidR="00B21659" w:rsidRDefault="00170CCE" w:rsidP="00E315A4">
      <w:r>
        <w:t xml:space="preserve">The tax payable on a lump sum Death Benefit depends on whether </w:t>
      </w:r>
      <w:proofErr w:type="spellStart"/>
      <w:r>
        <w:t>LifeIncome</w:t>
      </w:r>
      <w:proofErr w:type="spellEnd"/>
      <w:r>
        <w:t xml:space="preserve"> was started with super or non-super monies.</w:t>
      </w:r>
    </w:p>
    <w:p w14:paraId="6FF14749" w14:textId="57A1F856" w:rsidR="001F4269" w:rsidRDefault="001F4269" w:rsidP="00E315A4">
      <w:r>
        <w:t xml:space="preserve">Any repayment of capital for non-super monies is considered </w:t>
      </w:r>
      <w:proofErr w:type="gramStart"/>
      <w:r>
        <w:t>tax</w:t>
      </w:r>
      <w:r w:rsidR="00964B8B">
        <w:t>-</w:t>
      </w:r>
      <w:r>
        <w:t>free</w:t>
      </w:r>
      <w:r w:rsidR="00CF594E">
        <w:t>,</w:t>
      </w:r>
      <w:proofErr w:type="gramEnd"/>
      <w:r w:rsidR="00CF594E">
        <w:t xml:space="preserve"> however any growth </w:t>
      </w:r>
      <w:r w:rsidR="00BA04DA">
        <w:t xml:space="preserve">or excess </w:t>
      </w:r>
      <w:r w:rsidR="0037400C">
        <w:t>may be taxable to the beneficiary</w:t>
      </w:r>
      <w:r w:rsidR="008B1430">
        <w:t xml:space="preserve"> and may need to be included as assessable income in their tax return.</w:t>
      </w:r>
    </w:p>
    <w:p w14:paraId="24F3157C" w14:textId="31C9E149" w:rsidR="00170CCE" w:rsidRDefault="00974F46" w:rsidP="00E315A4">
      <w:r>
        <w:t xml:space="preserve">Like most super </w:t>
      </w:r>
      <w:r w:rsidR="00CC129C">
        <w:t>D</w:t>
      </w:r>
      <w:r>
        <w:t xml:space="preserve">eath </w:t>
      </w:r>
      <w:r w:rsidR="00CC129C">
        <w:t>B</w:t>
      </w:r>
      <w:r>
        <w:t xml:space="preserve">enefits, if a </w:t>
      </w:r>
      <w:proofErr w:type="spellStart"/>
      <w:r>
        <w:t>LifeIncome</w:t>
      </w:r>
      <w:proofErr w:type="spellEnd"/>
      <w:r>
        <w:t xml:space="preserve"> Death Benefit is paid to a </w:t>
      </w:r>
      <w:r w:rsidR="00F8351D">
        <w:t>tax dependant, then the benefit is tax</w:t>
      </w:r>
      <w:r w:rsidR="00964B8B">
        <w:t>-</w:t>
      </w:r>
      <w:r w:rsidR="00F8351D">
        <w:t>free. If paid to a non-depend</w:t>
      </w:r>
      <w:r w:rsidR="000C2834">
        <w:t>a</w:t>
      </w:r>
      <w:r w:rsidR="00F8351D">
        <w:t>nt, then the taxable component may be subject to tax at the beneficiary’s marginal tax rate</w:t>
      </w:r>
      <w:r w:rsidR="00E22F55">
        <w:t xml:space="preserve"> (</w:t>
      </w:r>
      <w:r w:rsidR="006459A3">
        <w:t xml:space="preserve">including the Medicare levy) up to </w:t>
      </w:r>
      <w:r w:rsidR="006B4E9B">
        <w:t xml:space="preserve">17%.  </w:t>
      </w:r>
    </w:p>
    <w:p w14:paraId="789BA370" w14:textId="2237730E" w:rsidR="00F023A1" w:rsidRDefault="001636E0" w:rsidP="007465F7">
      <w:pPr>
        <w:pStyle w:val="ListParagraph"/>
        <w:numPr>
          <w:ilvl w:val="0"/>
          <w:numId w:val="24"/>
        </w:numPr>
      </w:pPr>
      <w:r w:rsidRPr="00964B8B">
        <w:rPr>
          <w:b/>
          <w:bCs/>
        </w:rPr>
        <w:t>C</w:t>
      </w:r>
      <w:r w:rsidR="001D62F9" w:rsidRPr="00964B8B">
        <w:rPr>
          <w:b/>
          <w:bCs/>
        </w:rPr>
        <w:t>ash</w:t>
      </w:r>
      <w:r w:rsidR="001D62F9" w:rsidRPr="00964B8B">
        <w:rPr>
          <w:b/>
        </w:rPr>
        <w:t xml:space="preserve"> out and recontribution strategy</w:t>
      </w:r>
      <w:r w:rsidR="001D62F9">
        <w:t xml:space="preserve"> is useful </w:t>
      </w:r>
      <w:r w:rsidR="00130461">
        <w:t>to reduce the taxable component and increase the tax</w:t>
      </w:r>
      <w:r w:rsidR="00964B8B">
        <w:t>-</w:t>
      </w:r>
      <w:r w:rsidR="00130461">
        <w:t>free component of superannuation funds</w:t>
      </w:r>
      <w:r w:rsidR="00F3665F">
        <w:t xml:space="preserve"> by withdrawing the taxable portion and making a non-concessional contribution back into super</w:t>
      </w:r>
      <w:r w:rsidR="00130461">
        <w:t>.</w:t>
      </w:r>
      <w:r w:rsidR="006B7D42">
        <w:t xml:space="preserve"> If the client is under age 60, there may be some tax payable on the taxable component of the withdrawal, but if the client is </w:t>
      </w:r>
      <w:r w:rsidR="00F57AB7">
        <w:t xml:space="preserve">60 or </w:t>
      </w:r>
      <w:r w:rsidR="006B7D42">
        <w:t>over the withdrawal is tax</w:t>
      </w:r>
      <w:r w:rsidR="00964B8B">
        <w:t>-</w:t>
      </w:r>
      <w:r w:rsidR="006B7D42">
        <w:t>free making it even more effective.</w:t>
      </w:r>
      <w:r>
        <w:t xml:space="preserve"> This should be done before rolling over funds into </w:t>
      </w:r>
      <w:proofErr w:type="spellStart"/>
      <w:r>
        <w:t>LifeIncome</w:t>
      </w:r>
      <w:proofErr w:type="spellEnd"/>
      <w:r w:rsidR="00F023A1">
        <w:t>.</w:t>
      </w:r>
      <w:r>
        <w:t xml:space="preserve"> </w:t>
      </w:r>
    </w:p>
    <w:p w14:paraId="41CE4967" w14:textId="0916DBF8" w:rsidR="00F023A1" w:rsidRDefault="00F023A1" w:rsidP="007465F7">
      <w:pPr>
        <w:pStyle w:val="ListParagraph"/>
        <w:numPr>
          <w:ilvl w:val="0"/>
          <w:numId w:val="24"/>
        </w:numPr>
      </w:pPr>
      <w:r w:rsidRPr="00964B8B">
        <w:rPr>
          <w:b/>
          <w:bCs/>
        </w:rPr>
        <w:t>Quarantining benefits</w:t>
      </w:r>
      <w:r w:rsidR="006425ED" w:rsidRPr="00964B8B">
        <w:rPr>
          <w:b/>
          <w:bCs/>
        </w:rPr>
        <w:t xml:space="preserve"> </w:t>
      </w:r>
      <w:r w:rsidR="006425ED">
        <w:t xml:space="preserve">is another strategy which involves </w:t>
      </w:r>
      <w:r w:rsidR="004B4D7D">
        <w:t xml:space="preserve">contributing funds to a separate superannuation account and beginning </w:t>
      </w:r>
      <w:proofErr w:type="spellStart"/>
      <w:r w:rsidR="00F3665F">
        <w:t>LifeIncome</w:t>
      </w:r>
      <w:proofErr w:type="spellEnd"/>
      <w:r w:rsidR="00F3665F">
        <w:t xml:space="preserve"> with the 100% tax</w:t>
      </w:r>
      <w:r w:rsidR="00964B8B">
        <w:t>-</w:t>
      </w:r>
      <w:r w:rsidR="00F3665F">
        <w:t>free super account.</w:t>
      </w:r>
      <w:r w:rsidR="003E23F9">
        <w:t xml:space="preserve"> Non-depend</w:t>
      </w:r>
      <w:r w:rsidR="000C2834">
        <w:t>a</w:t>
      </w:r>
      <w:r w:rsidR="003E23F9">
        <w:t xml:space="preserve">nt beneficiaries can then be nominated </w:t>
      </w:r>
      <w:r w:rsidR="004856A6">
        <w:t xml:space="preserve">in </w:t>
      </w:r>
      <w:proofErr w:type="spellStart"/>
      <w:r w:rsidR="004856A6">
        <w:t>LifeIncome</w:t>
      </w:r>
      <w:proofErr w:type="spellEnd"/>
      <w:r w:rsidR="003E23F9">
        <w:t>, and other superannuation fund</w:t>
      </w:r>
      <w:r w:rsidR="004856A6">
        <w:t>s with taxable components</w:t>
      </w:r>
      <w:r w:rsidR="003E23F9">
        <w:t xml:space="preserve"> </w:t>
      </w:r>
      <w:r w:rsidR="00E304BA">
        <w:t xml:space="preserve">can be directed to </w:t>
      </w:r>
      <w:r w:rsidR="006A7081">
        <w:t>tax depend</w:t>
      </w:r>
      <w:r w:rsidR="000C2834">
        <w:t>a</w:t>
      </w:r>
      <w:r w:rsidR="006A7081">
        <w:t>nts.</w:t>
      </w:r>
      <w:r w:rsidR="003E23F9">
        <w:t xml:space="preserve"> </w:t>
      </w:r>
    </w:p>
    <w:p w14:paraId="3438918E" w14:textId="09912B6A" w:rsidR="00054D1C" w:rsidRDefault="00380EB4" w:rsidP="00964B8B">
      <w:pPr>
        <w:pStyle w:val="GenLifeHeading3"/>
      </w:pPr>
      <w:r>
        <w:t>Who can be a Reversionary Beneficiary</w:t>
      </w:r>
      <w:r w:rsidR="009F5CA5">
        <w:t xml:space="preserve"> in </w:t>
      </w:r>
      <w:proofErr w:type="spellStart"/>
      <w:r w:rsidR="009F5CA5">
        <w:t>LifeIncome</w:t>
      </w:r>
      <w:proofErr w:type="spellEnd"/>
      <w:r>
        <w:t>?</w:t>
      </w:r>
    </w:p>
    <w:p w14:paraId="6CF2746C" w14:textId="0DF65A93" w:rsidR="009F5CA5" w:rsidRDefault="009F5CA5" w:rsidP="00964B8B">
      <w:proofErr w:type="spellStart"/>
      <w:r>
        <w:t>LifeIncome</w:t>
      </w:r>
      <w:proofErr w:type="spellEnd"/>
      <w:r>
        <w:t xml:space="preserve"> </w:t>
      </w:r>
      <w:r w:rsidR="0096621A">
        <w:t xml:space="preserve">using super monies </w:t>
      </w:r>
      <w:r>
        <w:t>will only allow a spouse to be a Reversionary Beneficiary</w:t>
      </w:r>
      <w:r w:rsidR="005A1268">
        <w:t>.</w:t>
      </w:r>
    </w:p>
    <w:p w14:paraId="5613BA1F" w14:textId="54FE865A" w:rsidR="00380EB4" w:rsidRPr="00E7089E" w:rsidRDefault="00BF1D6A" w:rsidP="00964B8B">
      <w:r>
        <w:t xml:space="preserve">The definition of spouse </w:t>
      </w:r>
      <w:r w:rsidR="00687FF6">
        <w:t xml:space="preserve">for </w:t>
      </w:r>
      <w:proofErr w:type="spellStart"/>
      <w:r w:rsidR="00687FF6">
        <w:t>LifeIncome</w:t>
      </w:r>
      <w:proofErr w:type="spellEnd"/>
      <w:r>
        <w:t xml:space="preserve"> include</w:t>
      </w:r>
      <w:r w:rsidR="00687FF6">
        <w:t>s</w:t>
      </w:r>
      <w:r>
        <w:t xml:space="preserve"> same-sex couples and</w:t>
      </w:r>
      <w:r w:rsidR="0081549F">
        <w:t xml:space="preserve"> </w:t>
      </w:r>
      <w:proofErr w:type="spellStart"/>
      <w:r w:rsidR="00134992">
        <w:t>defacto</w:t>
      </w:r>
      <w:proofErr w:type="spellEnd"/>
      <w:r w:rsidR="00134992">
        <w:t xml:space="preserve"> couples.</w:t>
      </w:r>
    </w:p>
    <w:p w14:paraId="0975D74E" w14:textId="592872AC" w:rsidR="00BC278D" w:rsidRDefault="009C00A6" w:rsidP="00645BC2">
      <w:proofErr w:type="spellStart"/>
      <w:r>
        <w:t>LifeIncome</w:t>
      </w:r>
      <w:proofErr w:type="spellEnd"/>
      <w:r>
        <w:t xml:space="preserve"> using non-super monies will allow any person aged between 50 – 95 to be a </w:t>
      </w:r>
      <w:r w:rsidR="00E758FF">
        <w:t>Reversionary Beneficiary</w:t>
      </w:r>
      <w:r>
        <w:t xml:space="preserve">.  This could mean an adult </w:t>
      </w:r>
      <w:r w:rsidR="00E758FF">
        <w:t>child,</w:t>
      </w:r>
      <w:r>
        <w:t xml:space="preserve"> or a sibling could be nominated as a </w:t>
      </w:r>
      <w:r w:rsidR="00E758FF">
        <w:t>R</w:t>
      </w:r>
      <w:r>
        <w:t xml:space="preserve">eversionary </w:t>
      </w:r>
      <w:r w:rsidR="00E758FF">
        <w:t>Beneficiary.</w:t>
      </w:r>
    </w:p>
    <w:p w14:paraId="454A70AF" w14:textId="040F9152" w:rsidR="00687FF6" w:rsidRPr="00E7089E" w:rsidRDefault="00855A80" w:rsidP="00645BC2">
      <w:r>
        <w:t>You</w:t>
      </w:r>
      <w:r w:rsidR="0083278C">
        <w:t xml:space="preserve"> cannot change a Reversionary </w:t>
      </w:r>
      <w:r w:rsidR="00CC129C">
        <w:t>B</w:t>
      </w:r>
      <w:r w:rsidR="0083278C">
        <w:t>eneficiary after</w:t>
      </w:r>
      <w:r w:rsidR="00DA01FA">
        <w:t xml:space="preserve"> </w:t>
      </w:r>
      <w:proofErr w:type="spellStart"/>
      <w:r w:rsidR="00C80F00">
        <w:t>LifeIncome</w:t>
      </w:r>
      <w:proofErr w:type="spellEnd"/>
      <w:r w:rsidR="00C80F00">
        <w:t xml:space="preserve"> has commenced. </w:t>
      </w:r>
      <w:r w:rsidR="00F57AB7">
        <w:t>Except that y</w:t>
      </w:r>
      <w:r w:rsidR="00C80F00">
        <w:t>ou can remove a Reversionary Beneficiary</w:t>
      </w:r>
      <w:r w:rsidR="00F57AB7">
        <w:t>.  T</w:t>
      </w:r>
      <w:r w:rsidR="00C80F00">
        <w:t xml:space="preserve">his will not change </w:t>
      </w:r>
      <w:r w:rsidR="006C44CC">
        <w:t xml:space="preserve">the Income Units, </w:t>
      </w:r>
      <w:r w:rsidR="00134992">
        <w:t xml:space="preserve">(unless you have chosen a </w:t>
      </w:r>
      <w:proofErr w:type="spellStart"/>
      <w:r w:rsidR="00134992">
        <w:t>LifeIncome</w:t>
      </w:r>
      <w:proofErr w:type="spellEnd"/>
      <w:r w:rsidR="00134992">
        <w:t xml:space="preserve"> Flex percentage of less than 100%</w:t>
      </w:r>
      <w:r w:rsidR="00F57AB7">
        <w:t xml:space="preserve"> and </w:t>
      </w:r>
      <w:r w:rsidR="006C44CC">
        <w:t xml:space="preserve">therefore the client </w:t>
      </w:r>
      <w:r w:rsidR="00F57AB7">
        <w:t xml:space="preserve">will </w:t>
      </w:r>
      <w:r w:rsidR="00157759">
        <w:t xml:space="preserve">receive </w:t>
      </w:r>
      <w:r w:rsidR="006C44CC">
        <w:t xml:space="preserve">a lower income than they </w:t>
      </w:r>
      <w:r w:rsidR="000355B1">
        <w:t>could</w:t>
      </w:r>
      <w:r w:rsidR="00157759">
        <w:t>)</w:t>
      </w:r>
      <w:r w:rsidR="006C44CC">
        <w:t xml:space="preserve">. </w:t>
      </w:r>
      <w:r w:rsidR="00B310BD">
        <w:t>Therefore, i</w:t>
      </w:r>
      <w:r w:rsidR="006C44CC">
        <w:t xml:space="preserve">t is critical to make sure that </w:t>
      </w:r>
      <w:r w:rsidR="00435F2B">
        <w:t>the Reversionary Beneficiary selected will remain for the term of the client’s life</w:t>
      </w:r>
      <w:r w:rsidR="008F282F">
        <w:t>,</w:t>
      </w:r>
      <w:r w:rsidR="00435F2B">
        <w:t xml:space="preserve"> </w:t>
      </w:r>
      <w:r>
        <w:t>so</w:t>
      </w:r>
      <w:r w:rsidR="00B310BD">
        <w:t xml:space="preserve"> </w:t>
      </w:r>
      <w:r w:rsidR="00324FCA">
        <w:t xml:space="preserve">a reversionary </w:t>
      </w:r>
      <w:proofErr w:type="spellStart"/>
      <w:r w:rsidR="00B310BD">
        <w:t>LifeIncome</w:t>
      </w:r>
      <w:proofErr w:type="spellEnd"/>
      <w:r w:rsidR="00B310BD">
        <w:t xml:space="preserve"> is effective and appropriate.</w:t>
      </w:r>
    </w:p>
    <w:p w14:paraId="54C8C2EF" w14:textId="5B1A79AF" w:rsidR="005F1CA2" w:rsidRDefault="005F1CA2" w:rsidP="00964B8B">
      <w:pPr>
        <w:pStyle w:val="GenLifeHeading3"/>
      </w:pPr>
      <w:r>
        <w:t xml:space="preserve">Benefits of a </w:t>
      </w:r>
      <w:r w:rsidR="00CC129C">
        <w:t>r</w:t>
      </w:r>
      <w:r>
        <w:t xml:space="preserve">eversionary </w:t>
      </w:r>
      <w:r w:rsidR="00CC129C">
        <w:t>p</w:t>
      </w:r>
      <w:r>
        <w:t>ension</w:t>
      </w:r>
    </w:p>
    <w:p w14:paraId="34EB1BBF" w14:textId="599F026C" w:rsidR="00DB74DF" w:rsidRDefault="00DB74DF" w:rsidP="009E5377">
      <w:pPr>
        <w:pStyle w:val="ListParagraph"/>
        <w:numPr>
          <w:ilvl w:val="0"/>
          <w:numId w:val="25"/>
        </w:numPr>
      </w:pPr>
      <w:r w:rsidRPr="009E5377">
        <w:rPr>
          <w:b/>
        </w:rPr>
        <w:t xml:space="preserve">Estate </w:t>
      </w:r>
      <w:r w:rsidR="00CC129C" w:rsidRPr="009E5377">
        <w:rPr>
          <w:b/>
        </w:rPr>
        <w:t>p</w:t>
      </w:r>
      <w:r w:rsidRPr="009E5377">
        <w:rPr>
          <w:b/>
        </w:rPr>
        <w:t>rotection:</w:t>
      </w:r>
      <w:r>
        <w:t xml:space="preserve"> Certainty that the chosen beneficiary will receive the income, and it is likely that the person made the decision while they had the mental capacity to do so. The annuity does not form part of the deceased’s estate so therefore is rarely challenged as the </w:t>
      </w:r>
      <w:r w:rsidR="00CC129C">
        <w:t>R</w:t>
      </w:r>
      <w:r>
        <w:t xml:space="preserve">eversionary </w:t>
      </w:r>
      <w:r w:rsidR="00CC129C">
        <w:t>B</w:t>
      </w:r>
      <w:r>
        <w:t xml:space="preserve">eneficiary was fixed at the start of the annuity. </w:t>
      </w:r>
      <w:r w:rsidR="00B96255">
        <w:t>Nominated beneficiar</w:t>
      </w:r>
      <w:r w:rsidR="007A6E0B">
        <w:t>ies</w:t>
      </w:r>
      <w:r>
        <w:t xml:space="preserve"> are more complex and can be poorly executed which means they are more open to challenges.</w:t>
      </w:r>
    </w:p>
    <w:p w14:paraId="3A944ED2" w14:textId="482E7FAA" w:rsidR="00E775A6" w:rsidRDefault="00BD4DFC" w:rsidP="00A57023">
      <w:pPr>
        <w:pStyle w:val="ListParagraph"/>
        <w:numPr>
          <w:ilvl w:val="0"/>
          <w:numId w:val="25"/>
        </w:numPr>
      </w:pPr>
      <w:r w:rsidRPr="00A57023">
        <w:rPr>
          <w:b/>
        </w:rPr>
        <w:t>Simplicity:</w:t>
      </w:r>
      <w:r>
        <w:t xml:space="preserve"> </w:t>
      </w:r>
      <w:r w:rsidR="007E02A0">
        <w:t xml:space="preserve">By using a </w:t>
      </w:r>
      <w:r w:rsidR="00CC129C">
        <w:t>R</w:t>
      </w:r>
      <w:r w:rsidR="007E02A0">
        <w:t xml:space="preserve">eversionary </w:t>
      </w:r>
      <w:r w:rsidR="00CC129C">
        <w:t>B</w:t>
      </w:r>
      <w:r w:rsidR="007E02A0">
        <w:t xml:space="preserve">eneficiary, the receiving pensioner can tend to other complex matters and grieve knowing that the income stream will </w:t>
      </w:r>
      <w:r w:rsidR="00246E9C">
        <w:t xml:space="preserve">be </w:t>
      </w:r>
      <w:r w:rsidR="007E02A0">
        <w:t xml:space="preserve">automatically </w:t>
      </w:r>
      <w:r w:rsidR="00246E9C">
        <w:t>paid to them.</w:t>
      </w:r>
    </w:p>
    <w:p w14:paraId="66A09F5C" w14:textId="32ACF1BB" w:rsidR="00203DC4" w:rsidRDefault="00203DC4" w:rsidP="007465F7">
      <w:pPr>
        <w:pStyle w:val="ListParagraph"/>
        <w:numPr>
          <w:ilvl w:val="0"/>
          <w:numId w:val="25"/>
        </w:numPr>
      </w:pPr>
      <w:r w:rsidRPr="00964B8B">
        <w:rPr>
          <w:b/>
        </w:rPr>
        <w:t xml:space="preserve">Retaining funds in </w:t>
      </w:r>
      <w:r w:rsidR="00CD591F" w:rsidRPr="00964B8B">
        <w:rPr>
          <w:b/>
        </w:rPr>
        <w:t xml:space="preserve">a </w:t>
      </w:r>
      <w:r w:rsidRPr="00964B8B">
        <w:rPr>
          <w:b/>
        </w:rPr>
        <w:t xml:space="preserve">tax effective </w:t>
      </w:r>
      <w:r w:rsidR="00B340A2" w:rsidRPr="00964B8B">
        <w:rPr>
          <w:b/>
        </w:rPr>
        <w:t>environment</w:t>
      </w:r>
      <w:r w:rsidRPr="00964B8B">
        <w:rPr>
          <w:b/>
        </w:rPr>
        <w:t>:</w:t>
      </w:r>
      <w:r>
        <w:t xml:space="preserve"> </w:t>
      </w:r>
      <w:r w:rsidR="00DC6E8D">
        <w:t xml:space="preserve">If a </w:t>
      </w:r>
      <w:r w:rsidR="00CC129C">
        <w:t>D</w:t>
      </w:r>
      <w:r w:rsidR="00DC6E8D">
        <w:t xml:space="preserve">eath </w:t>
      </w:r>
      <w:r w:rsidR="00CC129C">
        <w:t>B</w:t>
      </w:r>
      <w:r w:rsidR="00DC6E8D">
        <w:t>enefit is paid out as a lump sum, the beneficiary may be too old to recontribute to their own super or have other cap restrictions. With a reversionary pension, the funds will remain in the tax</w:t>
      </w:r>
      <w:r w:rsidR="005B0BED">
        <w:t>-concessional</w:t>
      </w:r>
      <w:r w:rsidR="00DB74DF">
        <w:t xml:space="preserve"> </w:t>
      </w:r>
      <w:r w:rsidR="003702CD">
        <w:t>super</w:t>
      </w:r>
      <w:r w:rsidR="00DC6E8D">
        <w:t xml:space="preserve"> environment.</w:t>
      </w:r>
    </w:p>
    <w:p w14:paraId="473A4E2D" w14:textId="38154D1C" w:rsidR="003702CD" w:rsidRDefault="003702CD" w:rsidP="007465F7">
      <w:pPr>
        <w:pStyle w:val="ListParagraph"/>
        <w:numPr>
          <w:ilvl w:val="0"/>
          <w:numId w:val="25"/>
        </w:numPr>
      </w:pPr>
      <w:r w:rsidRPr="00964B8B">
        <w:rPr>
          <w:b/>
        </w:rPr>
        <w:t>Centrelink benefits:</w:t>
      </w:r>
      <w:r>
        <w:t xml:space="preserve"> The reversionary annuitant will re</w:t>
      </w:r>
      <w:r w:rsidR="00C074FD">
        <w:t xml:space="preserve">tain the Centrelink </w:t>
      </w:r>
      <w:r w:rsidR="005F1471">
        <w:t xml:space="preserve">treatment </w:t>
      </w:r>
      <w:r w:rsidR="001A3569">
        <w:t xml:space="preserve">for means testing purposes. If a </w:t>
      </w:r>
      <w:r w:rsidR="00CC129C">
        <w:t>D</w:t>
      </w:r>
      <w:r w:rsidR="001A3569">
        <w:t xml:space="preserve">eath </w:t>
      </w:r>
      <w:r w:rsidR="00CC129C">
        <w:t>B</w:t>
      </w:r>
      <w:r w:rsidR="001A3569">
        <w:t>enefit was paid out, this amount could be fully assessed, possibly impacting Centrelink benefits.</w:t>
      </w:r>
    </w:p>
    <w:p w14:paraId="0668E6F1" w14:textId="42B72F4A" w:rsidR="00D82525" w:rsidRDefault="00244CFF" w:rsidP="00CD5D76">
      <w:pPr>
        <w:pStyle w:val="GenLifeHeading3"/>
      </w:pPr>
      <w:r>
        <w:t>Additional b</w:t>
      </w:r>
      <w:r w:rsidR="00D82525">
        <w:t xml:space="preserve">enefits of a </w:t>
      </w:r>
      <w:r>
        <w:t xml:space="preserve">non-spouse </w:t>
      </w:r>
      <w:r w:rsidR="00D82525">
        <w:t>reversionary pension</w:t>
      </w:r>
    </w:p>
    <w:p w14:paraId="0B5663F8" w14:textId="0054F7A6" w:rsidR="00B5423B" w:rsidRDefault="00376AE6" w:rsidP="00B5423B">
      <w:r>
        <w:t>A</w:t>
      </w:r>
      <w:r w:rsidR="00B5423B">
        <w:t xml:space="preserve"> “non-spouse reversionary” strategy could be used in the following situations;</w:t>
      </w:r>
    </w:p>
    <w:p w14:paraId="0C45E728" w14:textId="35FFAFF2" w:rsidR="00B5423B" w:rsidRPr="001D4581" w:rsidRDefault="00521D10" w:rsidP="00B5423B">
      <w:pPr>
        <w:pStyle w:val="ListParagraph"/>
        <w:numPr>
          <w:ilvl w:val="0"/>
          <w:numId w:val="25"/>
        </w:numPr>
      </w:pPr>
      <w:r w:rsidRPr="00CD5D76">
        <w:rPr>
          <w:b/>
          <w:bCs/>
          <w:lang w:val="en-US"/>
        </w:rPr>
        <w:t>Concerned about passing their legacy as a lump sum</w:t>
      </w:r>
      <w:r>
        <w:rPr>
          <w:b/>
          <w:bCs/>
          <w:lang w:val="en-US"/>
        </w:rPr>
        <w:t>:</w:t>
      </w:r>
      <w:r>
        <w:rPr>
          <w:lang w:val="en-US"/>
        </w:rPr>
        <w:t xml:space="preserve"> Y</w:t>
      </w:r>
      <w:r w:rsidR="00B5423B">
        <w:rPr>
          <w:lang w:val="en-US"/>
        </w:rPr>
        <w:t xml:space="preserve">our client </w:t>
      </w:r>
      <w:r>
        <w:rPr>
          <w:lang w:val="en-US"/>
        </w:rPr>
        <w:t>may be</w:t>
      </w:r>
      <w:r w:rsidR="00B5423B">
        <w:rPr>
          <w:lang w:val="en-US"/>
        </w:rPr>
        <w:t xml:space="preserve"> </w:t>
      </w:r>
      <w:r w:rsidR="00B5423B" w:rsidRPr="00CD5D76">
        <w:rPr>
          <w:b/>
          <w:bCs/>
          <w:i/>
          <w:iCs/>
          <w:lang w:val="en-US"/>
        </w:rPr>
        <w:t>concerned about passing their legacy as a lump sum</w:t>
      </w:r>
      <w:r w:rsidR="00B5423B">
        <w:rPr>
          <w:lang w:val="en-US"/>
        </w:rPr>
        <w:t xml:space="preserve"> to their child(ren).  This could be because of health issues, such as a disability</w:t>
      </w:r>
      <w:r w:rsidR="00AC70BC">
        <w:rPr>
          <w:lang w:val="en-US"/>
        </w:rPr>
        <w:t>,</w:t>
      </w:r>
      <w:r w:rsidR="00B5423B">
        <w:rPr>
          <w:lang w:val="en-US"/>
        </w:rPr>
        <w:t xml:space="preserve"> making them unable to </w:t>
      </w:r>
      <w:r w:rsidR="00B5423B" w:rsidRPr="00A23B0A">
        <w:rPr>
          <w:lang w:val="en-US"/>
        </w:rPr>
        <w:t xml:space="preserve">manage </w:t>
      </w:r>
      <w:r w:rsidR="00B5423B">
        <w:rPr>
          <w:lang w:val="en-US"/>
        </w:rPr>
        <w:t>their</w:t>
      </w:r>
      <w:r w:rsidR="00B5423B" w:rsidRPr="00A23B0A">
        <w:rPr>
          <w:lang w:val="en-US"/>
        </w:rPr>
        <w:t xml:space="preserve"> own money.</w:t>
      </w:r>
      <w:r w:rsidR="00B5423B">
        <w:rPr>
          <w:lang w:val="en-US"/>
        </w:rPr>
        <w:t xml:space="preserve">  A reversionary pension could</w:t>
      </w:r>
      <w:r w:rsidR="00B5423B" w:rsidRPr="00A23B0A">
        <w:rPr>
          <w:lang w:val="en-US"/>
        </w:rPr>
        <w:t xml:space="preserve"> provide </w:t>
      </w:r>
      <w:r w:rsidR="00B5423B">
        <w:rPr>
          <w:lang w:val="en-US"/>
        </w:rPr>
        <w:t>the child(ren)</w:t>
      </w:r>
      <w:r w:rsidR="00B5423B" w:rsidRPr="00A23B0A">
        <w:rPr>
          <w:lang w:val="en-US"/>
        </w:rPr>
        <w:t xml:space="preserve"> with an income guaranteed to be paid for as long as </w:t>
      </w:r>
      <w:r w:rsidR="00B5423B">
        <w:rPr>
          <w:lang w:val="en-US"/>
        </w:rPr>
        <w:t>they live,</w:t>
      </w:r>
      <w:r w:rsidR="00B5423B" w:rsidRPr="00A23B0A">
        <w:rPr>
          <w:lang w:val="en-US"/>
        </w:rPr>
        <w:t xml:space="preserve"> after </w:t>
      </w:r>
      <w:r w:rsidR="00B5423B">
        <w:rPr>
          <w:lang w:val="en-US"/>
        </w:rPr>
        <w:t>your client’s</w:t>
      </w:r>
      <w:r w:rsidR="00B5423B" w:rsidRPr="00A23B0A">
        <w:rPr>
          <w:lang w:val="en-US"/>
        </w:rPr>
        <w:t xml:space="preserve"> passing, </w:t>
      </w:r>
      <w:r w:rsidR="003045AE">
        <w:rPr>
          <w:lang w:val="en-US"/>
        </w:rPr>
        <w:t>helping to ensure</w:t>
      </w:r>
      <w:r w:rsidR="00B5423B" w:rsidRPr="00A23B0A">
        <w:rPr>
          <w:lang w:val="en-US"/>
        </w:rPr>
        <w:t xml:space="preserve"> </w:t>
      </w:r>
      <w:r w:rsidR="00B5423B">
        <w:rPr>
          <w:lang w:val="en-US"/>
        </w:rPr>
        <w:t>the child</w:t>
      </w:r>
      <w:r w:rsidR="00B513FF">
        <w:rPr>
          <w:lang w:val="en-US"/>
        </w:rPr>
        <w:t>(ren</w:t>
      </w:r>
      <w:r w:rsidR="00D81153">
        <w:rPr>
          <w:lang w:val="en-US"/>
        </w:rPr>
        <w:t>)</w:t>
      </w:r>
      <w:r w:rsidR="00B5423B">
        <w:rPr>
          <w:lang w:val="en-US"/>
        </w:rPr>
        <w:t>’s</w:t>
      </w:r>
      <w:r w:rsidR="00B5423B" w:rsidRPr="00A23B0A">
        <w:rPr>
          <w:lang w:val="en-US"/>
        </w:rPr>
        <w:t xml:space="preserve"> financial situation is secure.</w:t>
      </w:r>
    </w:p>
    <w:p w14:paraId="53C8788E" w14:textId="77777777" w:rsidR="00510F0B" w:rsidRDefault="00A77908" w:rsidP="00510F0B">
      <w:pPr>
        <w:pStyle w:val="ListParagraph"/>
        <w:numPr>
          <w:ilvl w:val="0"/>
          <w:numId w:val="25"/>
        </w:numPr>
      </w:pPr>
      <w:r w:rsidRPr="00CD5D76">
        <w:rPr>
          <w:b/>
          <w:bCs/>
        </w:rPr>
        <w:lastRenderedPageBreak/>
        <w:t>Providing their legacy as an income for life</w:t>
      </w:r>
      <w:r w:rsidR="00521D10" w:rsidRPr="00CD5D76">
        <w:rPr>
          <w:b/>
          <w:bCs/>
        </w:rPr>
        <w:t>:</w:t>
      </w:r>
      <w:r w:rsidR="00FA66E6" w:rsidRPr="00CD5D76">
        <w:rPr>
          <w:b/>
          <w:bCs/>
        </w:rPr>
        <w:t xml:space="preserve"> </w:t>
      </w:r>
      <w:r w:rsidR="00C055C5" w:rsidRPr="00510F0B">
        <w:rPr>
          <w:b/>
          <w:bCs/>
        </w:rPr>
        <w:t xml:space="preserve"> F</w:t>
      </w:r>
      <w:r w:rsidR="00FA66E6">
        <w:t xml:space="preserve">or </w:t>
      </w:r>
      <w:r w:rsidR="005F652B">
        <w:t xml:space="preserve">clients that have a </w:t>
      </w:r>
      <w:r w:rsidR="0049572A">
        <w:t>sibling or child</w:t>
      </w:r>
      <w:r w:rsidR="005E4B58">
        <w:t xml:space="preserve">, </w:t>
      </w:r>
      <w:r w:rsidR="008D184D">
        <w:t xml:space="preserve">they </w:t>
      </w:r>
      <w:r w:rsidR="004463D8">
        <w:t xml:space="preserve">can </w:t>
      </w:r>
      <w:r w:rsidR="006453E1">
        <w:t xml:space="preserve">choose to </w:t>
      </w:r>
      <w:r w:rsidR="004463D8">
        <w:t xml:space="preserve">leave </w:t>
      </w:r>
      <w:r w:rsidR="00BC76F5">
        <w:t>a</w:t>
      </w:r>
      <w:r w:rsidR="004463D8">
        <w:t xml:space="preserve"> </w:t>
      </w:r>
      <w:r w:rsidR="00DE2B0A">
        <w:t xml:space="preserve">continuing </w:t>
      </w:r>
      <w:r w:rsidR="004463D8">
        <w:t>gift</w:t>
      </w:r>
      <w:r w:rsidR="00DE2B0A">
        <w:t xml:space="preserve">, after their passing, </w:t>
      </w:r>
      <w:r w:rsidR="004463D8">
        <w:t>of a lifelong income stream</w:t>
      </w:r>
      <w:r w:rsidR="001D5205">
        <w:t xml:space="preserve">. This can help the next </w:t>
      </w:r>
      <w:r w:rsidR="00DE2B0A">
        <w:t>generation</w:t>
      </w:r>
      <w:r w:rsidR="001D5205">
        <w:t xml:space="preserve"> </w:t>
      </w:r>
      <w:r w:rsidR="00DE2B0A">
        <w:t>fund their own retirement</w:t>
      </w:r>
      <w:r w:rsidR="00BD56D5">
        <w:t xml:space="preserve"> or </w:t>
      </w:r>
      <w:r w:rsidR="00FC7939">
        <w:t>provide financial assistance to their families.</w:t>
      </w:r>
      <w:r w:rsidR="00510F0B">
        <w:t xml:space="preserve"> </w:t>
      </w:r>
    </w:p>
    <w:p w14:paraId="4097FAD8" w14:textId="77777777" w:rsidR="004007AF" w:rsidRDefault="00034D63" w:rsidP="00510F0B">
      <w:pPr>
        <w:pStyle w:val="ListParagraph"/>
        <w:numPr>
          <w:ilvl w:val="0"/>
          <w:numId w:val="25"/>
        </w:numPr>
      </w:pPr>
      <w:r w:rsidRPr="00510F0B">
        <w:rPr>
          <w:b/>
        </w:rPr>
        <w:t>C</w:t>
      </w:r>
      <w:r w:rsidR="003E11CD" w:rsidRPr="00510F0B">
        <w:rPr>
          <w:b/>
        </w:rPr>
        <w:t>entrelink benefits:</w:t>
      </w:r>
      <w:r w:rsidR="003E11CD">
        <w:t xml:space="preserve"> </w:t>
      </w:r>
      <w:r w:rsidR="00B43D26">
        <w:t xml:space="preserve">Couples may choose to </w:t>
      </w:r>
      <w:r w:rsidR="003D1EF7">
        <w:t xml:space="preserve">revert their </w:t>
      </w:r>
      <w:proofErr w:type="spellStart"/>
      <w:r w:rsidR="003D1EF7">
        <w:t>LifeIncome</w:t>
      </w:r>
      <w:proofErr w:type="spellEnd"/>
      <w:r w:rsidR="003D1EF7">
        <w:t xml:space="preserve"> policies to their children instead of each other to </w:t>
      </w:r>
      <w:r w:rsidR="00891E2F">
        <w:t xml:space="preserve">help </w:t>
      </w:r>
      <w:r w:rsidR="003D1EF7">
        <w:t>manage</w:t>
      </w:r>
      <w:r w:rsidR="00891E2F">
        <w:t xml:space="preserve"> the impact </w:t>
      </w:r>
      <w:r w:rsidR="005B33DF">
        <w:t xml:space="preserve">on Centrelink benefits </w:t>
      </w:r>
      <w:r w:rsidR="009C486D">
        <w:t>of</w:t>
      </w:r>
      <w:r w:rsidR="005B33DF">
        <w:t xml:space="preserve"> </w:t>
      </w:r>
      <w:r w:rsidR="00891E2F">
        <w:t>one member of the couple pass</w:t>
      </w:r>
      <w:r w:rsidR="009F050A">
        <w:t>ing</w:t>
      </w:r>
      <w:r w:rsidR="005B33DF">
        <w:t>.</w:t>
      </w:r>
      <w:r w:rsidR="00891E2F">
        <w:t xml:space="preserve"> </w:t>
      </w:r>
      <w:r w:rsidR="003D1EF7">
        <w:t xml:space="preserve"> </w:t>
      </w:r>
      <w:r w:rsidR="00E93A12">
        <w:t xml:space="preserve">The </w:t>
      </w:r>
      <w:r w:rsidR="00104FF0">
        <w:t xml:space="preserve">Age Pension benefits of the </w:t>
      </w:r>
      <w:r w:rsidR="00E93A12">
        <w:t xml:space="preserve">surviving member of the couple will not </w:t>
      </w:r>
      <w:r w:rsidR="00886458">
        <w:t xml:space="preserve">be impacted </w:t>
      </w:r>
      <w:r w:rsidR="002E0DFC">
        <w:t xml:space="preserve">by </w:t>
      </w:r>
      <w:r w:rsidR="00994CF7">
        <w:t>the</w:t>
      </w:r>
      <w:r w:rsidR="0098398B">
        <w:t>ir late p</w:t>
      </w:r>
      <w:r w:rsidR="00CC3CA9">
        <w:t>a</w:t>
      </w:r>
      <w:r w:rsidR="0098398B">
        <w:t xml:space="preserve">rtner’s </w:t>
      </w:r>
      <w:proofErr w:type="spellStart"/>
      <w:r w:rsidR="0098398B">
        <w:t>LifeIncome</w:t>
      </w:r>
      <w:proofErr w:type="spellEnd"/>
      <w:r w:rsidR="0098398B">
        <w:t xml:space="preserve"> policy</w:t>
      </w:r>
      <w:r w:rsidR="00CC3CA9">
        <w:t>.  T</w:t>
      </w:r>
      <w:r w:rsidR="003E11CD">
        <w:t xml:space="preserve">he </w:t>
      </w:r>
      <w:r w:rsidR="005B33DF">
        <w:t xml:space="preserve">non-spouse </w:t>
      </w:r>
      <w:r w:rsidR="003E11CD">
        <w:t>reversionary annuitant will retain the Centrelink treatment for means testing purposes.</w:t>
      </w:r>
      <w:r w:rsidR="004C5995">
        <w:t xml:space="preserve"> </w:t>
      </w:r>
      <w:r w:rsidR="00D131A1">
        <w:t xml:space="preserve"> </w:t>
      </w:r>
    </w:p>
    <w:p w14:paraId="1079BCBE" w14:textId="77777777" w:rsidR="004007AF" w:rsidRDefault="004007AF" w:rsidP="004007AF">
      <w:pPr>
        <w:pStyle w:val="ListParagraph"/>
        <w:rPr>
          <w:b/>
        </w:rPr>
      </w:pPr>
    </w:p>
    <w:p w14:paraId="42016514" w14:textId="4CA5FCFF" w:rsidR="00F90125" w:rsidRPr="00926627" w:rsidRDefault="00926627" w:rsidP="00E74C42">
      <w:pPr>
        <w:ind w:left="360"/>
      </w:pPr>
      <w:r>
        <w:t>When considering strategy, y</w:t>
      </w:r>
      <w:r w:rsidR="00D131A1">
        <w:t xml:space="preserve">ou should </w:t>
      </w:r>
      <w:r>
        <w:t>consider</w:t>
      </w:r>
      <w:r w:rsidR="00D131A1">
        <w:t xml:space="preserve"> the survi</w:t>
      </w:r>
      <w:r>
        <w:t xml:space="preserve">ving partner’s income requirements. </w:t>
      </w:r>
      <w:r w:rsidR="005A36B8" w:rsidRPr="00926627">
        <w:t xml:space="preserve">A non-spouse reversionary pension can only be commenced with non-superannuation money due to the restrictions on </w:t>
      </w:r>
      <w:r w:rsidR="00F90125" w:rsidRPr="00926627">
        <w:t xml:space="preserve">recipients of </w:t>
      </w:r>
      <w:r w:rsidR="005A36B8" w:rsidRPr="00926627">
        <w:t>superannuation income streams</w:t>
      </w:r>
      <w:r w:rsidR="00F90125" w:rsidRPr="00926627">
        <w:t xml:space="preserve">. </w:t>
      </w:r>
    </w:p>
    <w:p w14:paraId="4393A529" w14:textId="65CB4420" w:rsidR="00953A49" w:rsidRDefault="00E61424" w:rsidP="00964B8B">
      <w:pPr>
        <w:pStyle w:val="GenLifeHeading3"/>
      </w:pPr>
      <w:r>
        <w:t>Drawbacks</w:t>
      </w:r>
      <w:r w:rsidR="00953A49">
        <w:t xml:space="preserve"> of a </w:t>
      </w:r>
      <w:r w:rsidR="00CC129C">
        <w:t>r</w:t>
      </w:r>
      <w:r w:rsidR="00953A49" w:rsidRPr="00953A49">
        <w:t>eversionary</w:t>
      </w:r>
      <w:r w:rsidR="00953A49">
        <w:t xml:space="preserve"> </w:t>
      </w:r>
      <w:r w:rsidR="00CC129C">
        <w:t>p</w:t>
      </w:r>
      <w:r w:rsidR="00953A49">
        <w:t>ension</w:t>
      </w:r>
    </w:p>
    <w:p w14:paraId="4F3BC8D0" w14:textId="7DF23197" w:rsidR="00953A49" w:rsidRPr="00964B8B" w:rsidRDefault="00C90EB7" w:rsidP="007465F7">
      <w:pPr>
        <w:pStyle w:val="ListParagraph"/>
        <w:numPr>
          <w:ilvl w:val="0"/>
          <w:numId w:val="26"/>
        </w:numPr>
        <w:rPr>
          <w:b/>
        </w:rPr>
      </w:pPr>
      <w:r w:rsidRPr="00964B8B">
        <w:rPr>
          <w:b/>
          <w:bCs/>
        </w:rPr>
        <w:t>Spouse only</w:t>
      </w:r>
      <w:r w:rsidR="009310F6">
        <w:rPr>
          <w:b/>
          <w:bCs/>
        </w:rPr>
        <w:t xml:space="preserve"> for super</w:t>
      </w:r>
      <w:r w:rsidRPr="00964B8B">
        <w:rPr>
          <w:b/>
          <w:bCs/>
        </w:rPr>
        <w:t xml:space="preserve">: </w:t>
      </w:r>
      <w:r>
        <w:t xml:space="preserve">A </w:t>
      </w:r>
      <w:r w:rsidR="00CC129C">
        <w:t>R</w:t>
      </w:r>
      <w:r>
        <w:t xml:space="preserve">eversionary </w:t>
      </w:r>
      <w:r w:rsidR="00CC129C">
        <w:t>B</w:t>
      </w:r>
      <w:r>
        <w:t>eneficiary can only be a spouse</w:t>
      </w:r>
      <w:r w:rsidR="00A01208">
        <w:t xml:space="preserve"> when investing super monies</w:t>
      </w:r>
      <w:r>
        <w:t xml:space="preserve">. If the client wants to consider multiple beneficiaries, then </w:t>
      </w:r>
      <w:r w:rsidR="00571E47">
        <w:t xml:space="preserve">setting up multiple </w:t>
      </w:r>
      <w:proofErr w:type="spellStart"/>
      <w:r w:rsidR="00571E47">
        <w:t>LifeIncome</w:t>
      </w:r>
      <w:proofErr w:type="spellEnd"/>
      <w:r w:rsidR="00571E47">
        <w:t xml:space="preserve"> accounts with a </w:t>
      </w:r>
      <w:r w:rsidR="00CC129C">
        <w:t>R</w:t>
      </w:r>
      <w:r w:rsidR="00571E47">
        <w:t xml:space="preserve">eversionary </w:t>
      </w:r>
      <w:r w:rsidR="00CC129C">
        <w:t>B</w:t>
      </w:r>
      <w:r w:rsidR="00571E47">
        <w:t xml:space="preserve">eneficiary </w:t>
      </w:r>
      <w:r w:rsidR="007A6E0B">
        <w:t xml:space="preserve">to the spouse in one, </w:t>
      </w:r>
      <w:r w:rsidR="00571E47">
        <w:t xml:space="preserve">and </w:t>
      </w:r>
      <w:r w:rsidR="007A6E0B">
        <w:t>the other</w:t>
      </w:r>
      <w:r w:rsidR="00571E47">
        <w:t xml:space="preserve"> with a</w:t>
      </w:r>
      <w:r w:rsidR="007A6E0B">
        <w:t xml:space="preserve"> n</w:t>
      </w:r>
      <w:r w:rsidR="00571E47">
        <w:t xml:space="preserve">omination </w:t>
      </w:r>
      <w:r w:rsidR="007A6E0B">
        <w:t xml:space="preserve">to an adult child (for example), </w:t>
      </w:r>
      <w:r w:rsidR="00571E47">
        <w:t>may be appropriate.</w:t>
      </w:r>
      <w:r>
        <w:t xml:space="preserve"> </w:t>
      </w:r>
      <w:r w:rsidR="00A01208">
        <w:t>You may also want to consider non-super annuities where any person aged between 50 – 95 can be nominated as a Reversionary Beneficiary.</w:t>
      </w:r>
    </w:p>
    <w:p w14:paraId="1B9709E5" w14:textId="7F329A83" w:rsidR="00997045" w:rsidRPr="00964B8B" w:rsidRDefault="00997045" w:rsidP="007465F7">
      <w:pPr>
        <w:pStyle w:val="ListParagraph"/>
        <w:numPr>
          <w:ilvl w:val="0"/>
          <w:numId w:val="26"/>
        </w:numPr>
        <w:rPr>
          <w:b/>
          <w:bCs/>
        </w:rPr>
      </w:pPr>
      <w:r w:rsidRPr="00964B8B">
        <w:rPr>
          <w:b/>
          <w:bCs/>
        </w:rPr>
        <w:t xml:space="preserve">Transfer </w:t>
      </w:r>
      <w:r w:rsidR="00CC129C">
        <w:rPr>
          <w:b/>
          <w:bCs/>
        </w:rPr>
        <w:t>b</w:t>
      </w:r>
      <w:r w:rsidRPr="00964B8B">
        <w:rPr>
          <w:b/>
          <w:bCs/>
        </w:rPr>
        <w:t xml:space="preserve">alance </w:t>
      </w:r>
      <w:r w:rsidR="00CC129C">
        <w:rPr>
          <w:b/>
          <w:bCs/>
        </w:rPr>
        <w:t>c</w:t>
      </w:r>
      <w:r w:rsidRPr="00964B8B">
        <w:rPr>
          <w:b/>
          <w:bCs/>
        </w:rPr>
        <w:t>aps:</w:t>
      </w:r>
      <w:r>
        <w:t xml:space="preserve"> </w:t>
      </w:r>
      <w:r w:rsidR="00300BD2">
        <w:t>For superannuation annuities, t</w:t>
      </w:r>
      <w:r>
        <w:t xml:space="preserve">he value of </w:t>
      </w:r>
      <w:r w:rsidR="006D03F3">
        <w:t>a</w:t>
      </w:r>
      <w:r>
        <w:t xml:space="preserve"> reversionary </w:t>
      </w:r>
      <w:proofErr w:type="spellStart"/>
      <w:r w:rsidR="006D03F3">
        <w:t>LifeIncome</w:t>
      </w:r>
      <w:proofErr w:type="spellEnd"/>
      <w:r>
        <w:t xml:space="preserve"> will count towards the beneficiar</w:t>
      </w:r>
      <w:r w:rsidR="00D97789">
        <w:t>y’s</w:t>
      </w:r>
      <w:r>
        <w:t xml:space="preserve"> transfer balance cap.</w:t>
      </w:r>
      <w:r w:rsidR="00D4173D">
        <w:t xml:space="preserve"> See below for more information.</w:t>
      </w:r>
    </w:p>
    <w:p w14:paraId="3EF003C4" w14:textId="484F12C1" w:rsidR="00586FDA" w:rsidRPr="00964B8B" w:rsidRDefault="00586FDA" w:rsidP="007465F7">
      <w:pPr>
        <w:pStyle w:val="ListParagraph"/>
        <w:numPr>
          <w:ilvl w:val="0"/>
          <w:numId w:val="26"/>
        </w:numPr>
        <w:rPr>
          <w:b/>
          <w:bCs/>
        </w:rPr>
      </w:pPr>
      <w:r w:rsidRPr="00964B8B">
        <w:rPr>
          <w:b/>
          <w:bCs/>
        </w:rPr>
        <w:t xml:space="preserve">Less </w:t>
      </w:r>
      <w:r w:rsidR="00CC129C">
        <w:rPr>
          <w:b/>
          <w:bCs/>
        </w:rPr>
        <w:t>f</w:t>
      </w:r>
      <w:r w:rsidRPr="00964B8B">
        <w:rPr>
          <w:b/>
          <w:bCs/>
        </w:rPr>
        <w:t>lexibility:</w:t>
      </w:r>
      <w:r>
        <w:t xml:space="preserve"> Under a reversionary </w:t>
      </w:r>
      <w:r w:rsidR="009E000A">
        <w:t xml:space="preserve">arrangement, there is less flexibility for the estate to </w:t>
      </w:r>
      <w:r w:rsidR="00C955C9">
        <w:t xml:space="preserve">manage </w:t>
      </w:r>
      <w:r w:rsidR="00015544">
        <w:t xml:space="preserve">and distribute a person’s overall wealth </w:t>
      </w:r>
      <w:r w:rsidR="001B2CDF">
        <w:t>equally</w:t>
      </w:r>
      <w:r w:rsidR="00015544">
        <w:t xml:space="preserve"> among their beneficiaries</w:t>
      </w:r>
      <w:r w:rsidR="001B2CDF">
        <w:t>, if this is what was stated in the Will</w:t>
      </w:r>
      <w:r w:rsidR="00015544">
        <w:t>. In addition, once the Reversionary Beneficiary is set, it cannot be changed, only removed</w:t>
      </w:r>
      <w:r w:rsidR="009A2FF8">
        <w:t xml:space="preserve"> and this may impact Income Units</w:t>
      </w:r>
      <w:r w:rsidR="00015544">
        <w:t>.</w:t>
      </w:r>
    </w:p>
    <w:p w14:paraId="2B5FA2F7" w14:textId="5ED353B9" w:rsidR="00AD1454" w:rsidRPr="00964B8B" w:rsidRDefault="00AD1454" w:rsidP="007465F7">
      <w:pPr>
        <w:pStyle w:val="ListParagraph"/>
        <w:numPr>
          <w:ilvl w:val="0"/>
          <w:numId w:val="26"/>
        </w:numPr>
        <w:rPr>
          <w:b/>
          <w:bCs/>
        </w:rPr>
      </w:pPr>
      <w:r w:rsidRPr="00964B8B">
        <w:rPr>
          <w:b/>
          <w:bCs/>
        </w:rPr>
        <w:t>Lower Income:</w:t>
      </w:r>
      <w:r>
        <w:t xml:space="preserve"> </w:t>
      </w:r>
      <w:proofErr w:type="spellStart"/>
      <w:r>
        <w:t>LifeIncome</w:t>
      </w:r>
      <w:proofErr w:type="spellEnd"/>
      <w:r>
        <w:t xml:space="preserve"> will calculate the </w:t>
      </w:r>
      <w:r w:rsidR="00DF5BB7">
        <w:t xml:space="preserve">income paid </w:t>
      </w:r>
      <w:r w:rsidR="00300BD2">
        <w:t>considering</w:t>
      </w:r>
      <w:r w:rsidR="00DF5BB7">
        <w:t xml:space="preserve"> the Reversionary Beneficiar</w:t>
      </w:r>
      <w:r w:rsidR="001B2CDF">
        <w:t>y’s</w:t>
      </w:r>
      <w:r w:rsidR="00DF5BB7">
        <w:t xml:space="preserve"> </w:t>
      </w:r>
      <w:r w:rsidR="001B2CDF">
        <w:t>g</w:t>
      </w:r>
      <w:r w:rsidR="00DF5BB7">
        <w:t xml:space="preserve">ender, </w:t>
      </w:r>
      <w:r w:rsidR="001B2CDF">
        <w:t>age,</w:t>
      </w:r>
      <w:r w:rsidR="00DF5BB7">
        <w:t xml:space="preserve"> and </w:t>
      </w:r>
      <w:r w:rsidR="001B2CDF">
        <w:t>l</w:t>
      </w:r>
      <w:r w:rsidR="00DF5BB7">
        <w:t xml:space="preserve">ife </w:t>
      </w:r>
      <w:r w:rsidR="001B2CDF">
        <w:t>e</w:t>
      </w:r>
      <w:r w:rsidR="00DF5BB7">
        <w:t>xpectancy.</w:t>
      </w:r>
      <w:r w:rsidR="00156EAF">
        <w:t xml:space="preserve"> This means that the income received by the primary annuitant </w:t>
      </w:r>
      <w:r w:rsidR="00D4173D">
        <w:t>may</w:t>
      </w:r>
      <w:r w:rsidR="00156EAF">
        <w:t xml:space="preserve"> be lower than the</w:t>
      </w:r>
      <w:r w:rsidR="00D350AC">
        <w:t>y would receive if they did not have a Reversionary Annuitant selected</w:t>
      </w:r>
      <w:r w:rsidR="00DA74A8">
        <w:t>.</w:t>
      </w:r>
      <w:r w:rsidR="009A2FF8">
        <w:t xml:space="preserve"> However, </w:t>
      </w:r>
      <w:proofErr w:type="spellStart"/>
      <w:r w:rsidR="009A2FF8">
        <w:t>LifeIncome</w:t>
      </w:r>
      <w:proofErr w:type="spellEnd"/>
      <w:r w:rsidR="009A2FF8">
        <w:t xml:space="preserve"> Flex may offset this.</w:t>
      </w:r>
    </w:p>
    <w:p w14:paraId="2323F097" w14:textId="43A1036A" w:rsidR="00270CC6" w:rsidRDefault="00270CC6" w:rsidP="00270CC6">
      <w:pPr>
        <w:pStyle w:val="GenLifeHeading3"/>
      </w:pPr>
      <w:r>
        <w:t>Restricting Withdrawal Benefit for Reversionary Beneficiaries</w:t>
      </w:r>
    </w:p>
    <w:p w14:paraId="0622CF75" w14:textId="0A9DB09B" w:rsidR="00270CC6" w:rsidRDefault="00270CC6" w:rsidP="00270CC6">
      <w:pPr>
        <w:pStyle w:val="GenLifeHeading3"/>
        <w:rPr>
          <w:b w:val="0"/>
          <w:bCs w:val="0"/>
        </w:rPr>
      </w:pPr>
      <w:r>
        <w:rPr>
          <w:b w:val="0"/>
          <w:bCs w:val="0"/>
        </w:rPr>
        <w:t xml:space="preserve">In some cases, the client may want to restrict the ability for a Reversionary Beneficiary to receive Withdrawal Benefit when they pass away.  This could be for </w:t>
      </w:r>
      <w:r w:rsidR="00FA3603">
        <w:rPr>
          <w:b w:val="0"/>
          <w:bCs w:val="0"/>
        </w:rPr>
        <w:t>many reasons</w:t>
      </w:r>
      <w:r>
        <w:rPr>
          <w:b w:val="0"/>
          <w:bCs w:val="0"/>
        </w:rPr>
        <w:t xml:space="preserve">, such as the beneficiary having </w:t>
      </w:r>
      <w:r w:rsidR="006347BE">
        <w:rPr>
          <w:b w:val="0"/>
          <w:bCs w:val="0"/>
        </w:rPr>
        <w:t>addiction issues, legal issues, or complications from a family breakup.</w:t>
      </w:r>
    </w:p>
    <w:p w14:paraId="521B6D45" w14:textId="46FAB53A" w:rsidR="00DE75F2" w:rsidRPr="00314DDC" w:rsidRDefault="00DE75F2" w:rsidP="00314DDC">
      <w:pPr>
        <w:pStyle w:val="GenLifeHeading3"/>
        <w:rPr>
          <w:b w:val="0"/>
          <w:bCs w:val="0"/>
        </w:rPr>
      </w:pPr>
      <w:r>
        <w:rPr>
          <w:b w:val="0"/>
          <w:bCs w:val="0"/>
        </w:rPr>
        <w:t xml:space="preserve">If the client chooses to include a Reversionary Beneficiary in their </w:t>
      </w:r>
      <w:proofErr w:type="spellStart"/>
      <w:r>
        <w:rPr>
          <w:b w:val="0"/>
          <w:bCs w:val="0"/>
        </w:rPr>
        <w:t>LifeIncome</w:t>
      </w:r>
      <w:proofErr w:type="spellEnd"/>
      <w:r>
        <w:rPr>
          <w:b w:val="0"/>
          <w:bCs w:val="0"/>
        </w:rPr>
        <w:t xml:space="preserve"> policy, they can elect to waive their beneficiaries right to elect to receive a Withdrawal Benefit from </w:t>
      </w:r>
      <w:proofErr w:type="spellStart"/>
      <w:r>
        <w:rPr>
          <w:b w:val="0"/>
          <w:bCs w:val="0"/>
        </w:rPr>
        <w:t>LifeIncome</w:t>
      </w:r>
      <w:proofErr w:type="spellEnd"/>
      <w:r w:rsidR="009D79C9">
        <w:rPr>
          <w:b w:val="0"/>
          <w:bCs w:val="0"/>
        </w:rPr>
        <w:t xml:space="preserve"> </w:t>
      </w:r>
      <w:r>
        <w:rPr>
          <w:b w:val="0"/>
          <w:bCs w:val="0"/>
        </w:rPr>
        <w:t>by advising Generation Life of this election.  This election can be done at any time before the annuitant passes away, even after the policy commences.</w:t>
      </w:r>
    </w:p>
    <w:p w14:paraId="275EDA3F" w14:textId="342975A9" w:rsidR="003910C0" w:rsidRDefault="00C23912" w:rsidP="00964B8B">
      <w:pPr>
        <w:pStyle w:val="GenLifeHeading3"/>
      </w:pPr>
      <w:r>
        <w:t>Reversionary pensions</w:t>
      </w:r>
      <w:r w:rsidR="00054D1C">
        <w:t xml:space="preserve"> and </w:t>
      </w:r>
      <w:r w:rsidR="00CC129C">
        <w:t>t</w:t>
      </w:r>
      <w:r w:rsidR="00054D1C">
        <w:t xml:space="preserve">ransfer </w:t>
      </w:r>
      <w:r w:rsidR="00CC129C">
        <w:t>b</w:t>
      </w:r>
      <w:r w:rsidR="00054D1C">
        <w:t xml:space="preserve">alance </w:t>
      </w:r>
      <w:r w:rsidR="00CC129C">
        <w:t>c</w:t>
      </w:r>
      <w:r w:rsidR="00054D1C">
        <w:t>aps</w:t>
      </w:r>
    </w:p>
    <w:p w14:paraId="2B47F350" w14:textId="15559563" w:rsidR="00C23912" w:rsidRDefault="00C23912" w:rsidP="00C23912">
      <w:r>
        <w:t xml:space="preserve">The value of a reversionary pension will count towards a reversionary beneficiary’s transfer balance cap – the limit which restricts </w:t>
      </w:r>
      <w:r w:rsidR="00601C45">
        <w:t xml:space="preserve">how much money a person can have in tax-free </w:t>
      </w:r>
      <w:r w:rsidR="0003441D">
        <w:t xml:space="preserve">superannuation </w:t>
      </w:r>
      <w:r w:rsidR="00601C45">
        <w:t>pensions – based on the value of the pension at the date of death.</w:t>
      </w:r>
      <w:r w:rsidR="00025FE8">
        <w:t xml:space="preserve"> This means, if the reversionary pensioner has already used a lot of their own transfer balance cap</w:t>
      </w:r>
      <w:r w:rsidR="001077B7">
        <w:t>, then they may not be able to receive the reversionary pension without first withdrawing some of their own pension to an accumulation account or as a lump sum to their personal name.</w:t>
      </w:r>
    </w:p>
    <w:p w14:paraId="603DFB4E" w14:textId="0F50A6E3" w:rsidR="001077B7" w:rsidRDefault="004738C5" w:rsidP="00C23912">
      <w:r>
        <w:t>This could mean more tax payable for the reversionary annuitant.</w:t>
      </w:r>
      <w:r w:rsidR="007068C1">
        <w:t xml:space="preserve"> As an adviser, you should conduct an analysis on both the client and spouse to see if this could be an issue in the future, and if so, consider whether a reversionary beneficiary is appropriate.</w:t>
      </w:r>
    </w:p>
    <w:p w14:paraId="51F04B22" w14:textId="4045AF2D" w:rsidR="000A175F" w:rsidRDefault="000A175F" w:rsidP="00C23912">
      <w:r>
        <w:t xml:space="preserve">Note that with a reversionary pension, there is a 12-month delay before the receipt of a reversionary pension affects the receiving beneficiary’s own transfer balance account report. This gives the beneficiary more time to get their own affairs in order </w:t>
      </w:r>
      <w:r w:rsidR="00827A59">
        <w:t>if they are near the transfer balance cap. During this 12-month period, the reversionary income stream will continue. For</w:t>
      </w:r>
      <w:r w:rsidR="00037EB4">
        <w:t xml:space="preserve"> a pension that is not reversionary, the credit arises immediately once the </w:t>
      </w:r>
      <w:r w:rsidR="00CB45D6">
        <w:t>D</w:t>
      </w:r>
      <w:r w:rsidR="00037EB4">
        <w:t xml:space="preserve">eath </w:t>
      </w:r>
      <w:r w:rsidR="00CB45D6">
        <w:t>B</w:t>
      </w:r>
      <w:r w:rsidR="00037EB4">
        <w:t>enefit is converted to a pension.</w:t>
      </w:r>
    </w:p>
    <w:p w14:paraId="21AE38C2" w14:textId="572E409F" w:rsidR="009E1949" w:rsidRDefault="005F0E4A" w:rsidP="00C23912">
      <w:r>
        <w:lastRenderedPageBreak/>
        <w:t>Note that w</w:t>
      </w:r>
      <w:r w:rsidR="009E1949">
        <w:t xml:space="preserve">ith </w:t>
      </w:r>
      <w:proofErr w:type="spellStart"/>
      <w:r w:rsidR="00F31FC3">
        <w:t>LifeIncome</w:t>
      </w:r>
      <w:proofErr w:type="spellEnd"/>
      <w:r w:rsidR="00F31FC3">
        <w:t xml:space="preserve"> Flex, </w:t>
      </w:r>
      <w:r w:rsidR="00521D9C">
        <w:t xml:space="preserve">even though </w:t>
      </w:r>
      <w:r w:rsidR="00F31FC3">
        <w:t>the reduction in payments w</w:t>
      </w:r>
      <w:r w:rsidR="005005CC">
        <w:t>ill not occur until the later of either</w:t>
      </w:r>
      <w:r>
        <w:t xml:space="preserve"> six years of the policy</w:t>
      </w:r>
      <w:r w:rsidR="00741DB2">
        <w:t xml:space="preserve">, </w:t>
      </w:r>
      <w:r w:rsidR="005005CC">
        <w:t>or the next annual income reset six months after the death of the client or their reversionary beneficiary, whichever comes first</w:t>
      </w:r>
      <w:r w:rsidR="00521D9C">
        <w:t xml:space="preserve">, </w:t>
      </w:r>
      <w:r w:rsidR="00741DB2">
        <w:t xml:space="preserve">the surviving </w:t>
      </w:r>
      <w:r w:rsidR="000C254C">
        <w:t xml:space="preserve">reversionary </w:t>
      </w:r>
      <w:r w:rsidR="00741DB2">
        <w:t>spouse’s transfer balance cap</w:t>
      </w:r>
      <w:r w:rsidR="000C254C">
        <w:t xml:space="preserve"> </w:t>
      </w:r>
      <w:r w:rsidR="00521D9C">
        <w:t>assessment occurs as described above.</w:t>
      </w:r>
    </w:p>
    <w:p w14:paraId="3CDFA1D2" w14:textId="4F93B190" w:rsidR="0003441D" w:rsidRDefault="0003441D" w:rsidP="00C23912">
      <w:r>
        <w:t xml:space="preserve">The transfer balance cap is not impacted </w:t>
      </w:r>
      <w:r w:rsidR="00FD0FA9">
        <w:t xml:space="preserve">with </w:t>
      </w:r>
      <w:proofErr w:type="spellStart"/>
      <w:r w:rsidR="00FD0FA9">
        <w:t>LifeIncome</w:t>
      </w:r>
      <w:proofErr w:type="spellEnd"/>
      <w:r w:rsidR="00FD0FA9">
        <w:t xml:space="preserve"> commenced with non-superannuation monies.</w:t>
      </w:r>
    </w:p>
    <w:p w14:paraId="0598101C" w14:textId="4ED5BF34" w:rsidR="0052509B" w:rsidRDefault="0052509B" w:rsidP="00964B8B">
      <w:pPr>
        <w:pStyle w:val="GenLifeHeading3"/>
      </w:pPr>
      <w:r>
        <w:t>Speak with a legal professional first</w:t>
      </w:r>
    </w:p>
    <w:p w14:paraId="13DB1FA5" w14:textId="02E1A7D6" w:rsidR="0052509B" w:rsidRPr="00C90EB7" w:rsidRDefault="0052509B" w:rsidP="0052509B">
      <w:r>
        <w:t xml:space="preserve">There are many factors impacting the choice of whether to establish a Reversionary Beneficiary and once established it is hard to change. Therefore, it is prudent to speak with the client’s lawyer prior to setting up </w:t>
      </w:r>
      <w:proofErr w:type="spellStart"/>
      <w:r>
        <w:t>LifeIncome</w:t>
      </w:r>
      <w:proofErr w:type="spellEnd"/>
      <w:r>
        <w:t xml:space="preserve"> to determine which strategy is best, especially if broader tax planning and estate strategies should be considered.</w:t>
      </w:r>
    </w:p>
    <w:p w14:paraId="2EA00386" w14:textId="0851E668" w:rsidR="003910C0" w:rsidRDefault="00014CA4" w:rsidP="00314DDC">
      <w:pPr>
        <w:pStyle w:val="GenLifeHeading2"/>
        <w:numPr>
          <w:ilvl w:val="1"/>
          <w:numId w:val="60"/>
        </w:numPr>
      </w:pPr>
      <w:bookmarkStart w:id="136" w:name="_Toc132196556"/>
      <w:r>
        <w:t xml:space="preserve"> </w:t>
      </w:r>
      <w:r w:rsidR="00BF1793">
        <w:tab/>
      </w:r>
      <w:bookmarkStart w:id="137" w:name="_Toc184214567"/>
      <w:r w:rsidR="003910C0">
        <w:t xml:space="preserve">Taxation </w:t>
      </w:r>
      <w:r w:rsidR="00CB45D6">
        <w:t>c</w:t>
      </w:r>
      <w:r w:rsidR="003910C0">
        <w:t>onsiderations</w:t>
      </w:r>
      <w:bookmarkEnd w:id="136"/>
      <w:bookmarkEnd w:id="137"/>
    </w:p>
    <w:p w14:paraId="1ED37B02" w14:textId="40DDA619" w:rsidR="0056444F" w:rsidRDefault="00E909DF" w:rsidP="00964B8B">
      <w:pPr>
        <w:pStyle w:val="GenLifeHeading3"/>
      </w:pPr>
      <w:r>
        <w:t>Initial investment</w:t>
      </w:r>
    </w:p>
    <w:p w14:paraId="58A068FB" w14:textId="2D979934" w:rsidR="003910C0" w:rsidRDefault="000D705A" w:rsidP="000D705A">
      <w:r>
        <w:t xml:space="preserve">Being a rollover into </w:t>
      </w:r>
      <w:proofErr w:type="spellStart"/>
      <w:r>
        <w:t>LifeIncome</w:t>
      </w:r>
      <w:proofErr w:type="spellEnd"/>
      <w:r>
        <w:t xml:space="preserve">, there is no tax deducted from the investment if started with </w:t>
      </w:r>
      <w:r w:rsidR="00E165FA">
        <w:t xml:space="preserve">taxed </w:t>
      </w:r>
      <w:r w:rsidR="003164D8">
        <w:t xml:space="preserve">superannuation </w:t>
      </w:r>
      <w:r w:rsidR="00E165FA">
        <w:t>funds</w:t>
      </w:r>
      <w:r w:rsidR="003164D8">
        <w:t xml:space="preserve">. </w:t>
      </w:r>
      <w:r w:rsidR="00E165FA">
        <w:t>If there is an untaxed element, tax will be deducted at a maximum rate of 15% by Generation Life.</w:t>
      </w:r>
    </w:p>
    <w:p w14:paraId="278AC81D" w14:textId="38A8904A" w:rsidR="00E165FA" w:rsidRDefault="00EE4244" w:rsidP="000D705A">
      <w:r>
        <w:t>Non-superannuation monies are not taxed on investment.</w:t>
      </w:r>
    </w:p>
    <w:p w14:paraId="33A82A28" w14:textId="7D5B14FF" w:rsidR="009260D2" w:rsidRPr="000D705A" w:rsidRDefault="00187D71" w:rsidP="004C44C1">
      <w:pPr>
        <w:pStyle w:val="GenLifeHeading3"/>
      </w:pPr>
      <w:r>
        <w:t xml:space="preserve">Superannuation </w:t>
      </w:r>
      <w:r w:rsidR="00CB45D6">
        <w:t>m</w:t>
      </w:r>
      <w:r>
        <w:t xml:space="preserve">oney </w:t>
      </w:r>
      <w:r w:rsidR="00BC455E">
        <w:t>–</w:t>
      </w:r>
      <w:r>
        <w:t xml:space="preserve"> </w:t>
      </w:r>
      <w:r w:rsidR="001D5430">
        <w:t>Regular income payments</w:t>
      </w:r>
    </w:p>
    <w:p w14:paraId="35F1AC1C" w14:textId="58F77FC7" w:rsidR="001D5430"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age 60 and over, regular payments are treated like any other retirement income and </w:t>
      </w:r>
      <w:r w:rsidR="008349B5" w:rsidRPr="004C44C1">
        <w:t xml:space="preserve">are </w:t>
      </w:r>
      <w:r w:rsidRPr="004C44C1">
        <w:t>tax</w:t>
      </w:r>
      <w:r w:rsidR="004C44C1">
        <w:t>-</w:t>
      </w:r>
      <w:r w:rsidRPr="004C44C1">
        <w:t>free.</w:t>
      </w:r>
      <w:r w:rsidR="00466509" w:rsidRPr="004C44C1">
        <w:t xml:space="preserve"> </w:t>
      </w:r>
    </w:p>
    <w:p w14:paraId="77B74B46" w14:textId="7CD4E8FA" w:rsidR="009305CB" w:rsidRPr="004C44C1" w:rsidRDefault="009305CB" w:rsidP="004C44C1">
      <w:r w:rsidRPr="004C44C1">
        <w:t xml:space="preserve">If </w:t>
      </w:r>
      <w:r w:rsidR="008349B5" w:rsidRPr="004C44C1">
        <w:t>the client</w:t>
      </w:r>
      <w:r w:rsidRPr="004C44C1">
        <w:t xml:space="preserve"> </w:t>
      </w:r>
      <w:r w:rsidR="008349B5" w:rsidRPr="004C44C1">
        <w:t>is</w:t>
      </w:r>
      <w:r w:rsidRPr="004C44C1">
        <w:t xml:space="preserve"> under age 60</w:t>
      </w:r>
      <w:r w:rsidR="001850C9" w:rsidRPr="004C44C1">
        <w:t xml:space="preserve">, </w:t>
      </w:r>
      <w:r w:rsidR="005F4825" w:rsidRPr="004C44C1">
        <w:t xml:space="preserve">tax may be withheld on the taxable amount, but </w:t>
      </w:r>
      <w:r w:rsidR="008349B5" w:rsidRPr="004C44C1">
        <w:t>the client</w:t>
      </w:r>
      <w:r w:rsidR="005F4825" w:rsidRPr="004C44C1">
        <w:t xml:space="preserve"> may be entitled to a 15% tax offset.</w:t>
      </w:r>
      <w:r w:rsidR="00466509" w:rsidRPr="004C44C1">
        <w:t xml:space="preserve">  </w:t>
      </w:r>
    </w:p>
    <w:p w14:paraId="31F9F490" w14:textId="5F8E3884" w:rsidR="00CE7A87" w:rsidRPr="00CE7A87" w:rsidRDefault="00CE7A87" w:rsidP="004C44C1">
      <w:pPr>
        <w:pStyle w:val="GenLifeHeading3"/>
      </w:pPr>
      <w:r>
        <w:t>Non-</w:t>
      </w:r>
      <w:r w:rsidR="00CB45D6">
        <w:t>s</w:t>
      </w:r>
      <w:r>
        <w:t xml:space="preserve">uper </w:t>
      </w:r>
      <w:r w:rsidR="00CB45D6">
        <w:t>m</w:t>
      </w:r>
      <w:r>
        <w:t xml:space="preserve">oney – Regular </w:t>
      </w:r>
      <w:r w:rsidR="008349B5">
        <w:t>income payments</w:t>
      </w:r>
    </w:p>
    <w:p w14:paraId="11ACBB4B" w14:textId="3FAC3E38" w:rsidR="008349B5" w:rsidRPr="004C44C1" w:rsidRDefault="008349B5" w:rsidP="004C44C1">
      <w:r w:rsidRPr="004C44C1">
        <w:t xml:space="preserve">If the client starts </w:t>
      </w:r>
      <w:proofErr w:type="spellStart"/>
      <w:r w:rsidRPr="004C44C1">
        <w:t>LifeIncome</w:t>
      </w:r>
      <w:proofErr w:type="spellEnd"/>
      <w:r w:rsidRPr="004C44C1">
        <w:t xml:space="preserve"> with non-super money, part of the regular payments may be included in assessable income</w:t>
      </w:r>
      <w:r w:rsidR="00FD38B0" w:rsidRPr="004C44C1">
        <w:t>, reduced by a ‘deductible amount’.</w:t>
      </w:r>
      <w:r w:rsidR="0015233B" w:rsidRPr="004C44C1">
        <w:t xml:space="preserve"> The deductible amount is considered the</w:t>
      </w:r>
      <w:r w:rsidR="004106C0" w:rsidRPr="004C44C1">
        <w:t xml:space="preserve"> return of </w:t>
      </w:r>
      <w:r w:rsidR="00732171" w:rsidRPr="004C44C1">
        <w:t>the</w:t>
      </w:r>
      <w:r w:rsidR="004106C0" w:rsidRPr="004C44C1">
        <w:t xml:space="preserve"> </w:t>
      </w:r>
      <w:r w:rsidR="002E483C" w:rsidRPr="004C44C1">
        <w:t>initial investment</w:t>
      </w:r>
      <w:r w:rsidR="00434B03" w:rsidRPr="004C44C1">
        <w:t xml:space="preserve"> and is set </w:t>
      </w:r>
      <w:r w:rsidR="00732171" w:rsidRPr="004C44C1">
        <w:t xml:space="preserve">at commencement of </w:t>
      </w:r>
      <w:proofErr w:type="spellStart"/>
      <w:r w:rsidR="00732171" w:rsidRPr="004C44C1">
        <w:t>LifeIncome</w:t>
      </w:r>
      <w:proofErr w:type="spellEnd"/>
      <w:r w:rsidR="00732171" w:rsidRPr="004C44C1">
        <w:t>.</w:t>
      </w:r>
    </w:p>
    <w:p w14:paraId="2F02B74D" w14:textId="08E481CA" w:rsidR="00732171" w:rsidRPr="004C44C1" w:rsidRDefault="00282FC7" w:rsidP="004C44C1">
      <w:r w:rsidRPr="004C44C1">
        <w:t>The formula is:</w:t>
      </w:r>
    </w:p>
    <w:p w14:paraId="48C74484" w14:textId="7BDBC39F" w:rsidR="00282FC7" w:rsidRPr="004C44C1" w:rsidRDefault="00015A23" w:rsidP="009260D2">
      <w:pPr>
        <w:pStyle w:val="GenLifeTableHeading"/>
        <w:rPr>
          <w:b w:val="0"/>
          <w:bCs w:val="0"/>
        </w:rPr>
      </w:pPr>
      <m:oMathPara>
        <m:oMath>
          <m:r>
            <m:rPr>
              <m:sty m:val="bi"/>
            </m:rPr>
            <w:rPr>
              <w:rFonts w:ascii="Cambria Math" w:hAnsi="Cambria Math"/>
              <w:color w:val="231F20"/>
            </w:rPr>
            <m:t>Deductible amount=</m:t>
          </m:r>
          <m:f>
            <m:fPr>
              <m:ctrlPr>
                <w:rPr>
                  <w:rFonts w:ascii="Cambria Math" w:hAnsi="Cambria Math"/>
                  <w:i/>
                  <w:color w:val="231F20"/>
                </w:rPr>
              </m:ctrlPr>
            </m:fPr>
            <m:num>
              <m:r>
                <m:rPr>
                  <m:sty m:val="bi"/>
                </m:rPr>
                <w:rPr>
                  <w:rFonts w:ascii="Cambria Math" w:hAnsi="Cambria Math"/>
                  <w:color w:val="231F20"/>
                </w:rPr>
                <m:t>Initial investment</m:t>
              </m:r>
            </m:num>
            <m:den>
              <m:r>
                <m:rPr>
                  <m:sty m:val="bi"/>
                </m:rPr>
                <w:rPr>
                  <w:rFonts w:ascii="Cambria Math" w:hAnsi="Cambria Math"/>
                  <w:color w:val="231F20"/>
                </w:rPr>
                <m:t>Life expectancy</m:t>
              </m:r>
            </m:den>
          </m:f>
        </m:oMath>
      </m:oMathPara>
    </w:p>
    <w:p w14:paraId="665D0729" w14:textId="77777777" w:rsidR="004C44C1" w:rsidRDefault="004C44C1" w:rsidP="004C44C1"/>
    <w:p w14:paraId="7200611F" w14:textId="52B8660F" w:rsidR="00FD38B0" w:rsidRDefault="00683892" w:rsidP="004C44C1">
      <w:r>
        <w:t xml:space="preserve">For example, if </w:t>
      </w:r>
      <w:r w:rsidR="00B10337">
        <w:t xml:space="preserve">the initial investment is $100,000 and the </w:t>
      </w:r>
      <w:r w:rsidR="00F2511F">
        <w:t>client is</w:t>
      </w:r>
      <w:r w:rsidR="00CB45D6">
        <w:t xml:space="preserve"> age</w:t>
      </w:r>
      <w:r w:rsidR="00F2511F">
        <w:t xml:space="preserve"> </w:t>
      </w:r>
      <w:r w:rsidR="009D3325">
        <w:t>59 (</w:t>
      </w:r>
      <w:r w:rsidR="00CB45D6">
        <w:t>m</w:t>
      </w:r>
      <w:r w:rsidR="009D3325">
        <w:t xml:space="preserve">ale). The </w:t>
      </w:r>
      <w:r w:rsidR="00CB45D6">
        <w:t>l</w:t>
      </w:r>
      <w:r w:rsidR="009D3325">
        <w:t xml:space="preserve">ife </w:t>
      </w:r>
      <w:r w:rsidR="00CB45D6">
        <w:t>e</w:t>
      </w:r>
      <w:r w:rsidR="009D3325">
        <w:t>xpectancy based on the Australian Life Tables 20</w:t>
      </w:r>
      <w:r w:rsidR="00DF2F76">
        <w:t>20</w:t>
      </w:r>
      <w:r w:rsidR="009D3325">
        <w:t>-20</w:t>
      </w:r>
      <w:r w:rsidR="00DF2F76">
        <w:t>22</w:t>
      </w:r>
      <w:r w:rsidR="009D3325">
        <w:t xml:space="preserve"> is </w:t>
      </w:r>
      <w:r w:rsidR="009F7B02">
        <w:t>2</w:t>
      </w:r>
      <w:r w:rsidR="00744D72">
        <w:t>5</w:t>
      </w:r>
      <w:r w:rsidR="009F7B02">
        <w:t>.</w:t>
      </w:r>
      <w:r w:rsidR="00744D72">
        <w:t>32</w:t>
      </w:r>
      <w:r w:rsidR="009F7B02">
        <w:t>.</w:t>
      </w:r>
      <w:r w:rsidR="00274A68">
        <w:t xml:space="preserve"> The client’s annual deductible amount is therefore $</w:t>
      </w:r>
      <w:r w:rsidR="00D76ED1">
        <w:t>3</w:t>
      </w:r>
      <w:r w:rsidR="00274A68">
        <w:t>,</w:t>
      </w:r>
      <w:r w:rsidR="00D76ED1">
        <w:t>949</w:t>
      </w:r>
      <w:r w:rsidR="007927BC">
        <w:t>.</w:t>
      </w:r>
      <w:r w:rsidR="00D76ED1">
        <w:t>45</w:t>
      </w:r>
      <w:r w:rsidR="00274A68">
        <w:t>.</w:t>
      </w:r>
    </w:p>
    <w:p w14:paraId="74A3B1FD" w14:textId="13A47623" w:rsidR="00172AC7" w:rsidRPr="008349B5" w:rsidRDefault="00172AC7" w:rsidP="004C44C1">
      <w:r>
        <w:t xml:space="preserve">If a </w:t>
      </w:r>
      <w:r w:rsidR="00FC36AF">
        <w:t>R</w:t>
      </w:r>
      <w:r>
        <w:t xml:space="preserve">eversionary </w:t>
      </w:r>
      <w:r w:rsidR="00FC36AF">
        <w:t>B</w:t>
      </w:r>
      <w:r>
        <w:t xml:space="preserve">eneficiary is selected, </w:t>
      </w:r>
      <w:r w:rsidR="004B20F7">
        <w:t xml:space="preserve">including using the </w:t>
      </w:r>
      <w:proofErr w:type="spellStart"/>
      <w:r w:rsidR="004B20F7">
        <w:t>LifeIncome</w:t>
      </w:r>
      <w:proofErr w:type="spellEnd"/>
      <w:r w:rsidR="004B20F7">
        <w:t xml:space="preserve"> Flex option, </w:t>
      </w:r>
      <w:r>
        <w:t xml:space="preserve">the </w:t>
      </w:r>
      <w:r w:rsidR="007927BC">
        <w:t>longer life expectancy of the client or the r</w:t>
      </w:r>
      <w:r w:rsidR="001E3D28">
        <w:t>eversioner’s</w:t>
      </w:r>
      <w:r>
        <w:t xml:space="preserve"> life expectancy is used for the calculation.</w:t>
      </w:r>
    </w:p>
    <w:p w14:paraId="4BC7EEFD" w14:textId="0D4D6C3F" w:rsidR="003253AF" w:rsidRDefault="00937B4B" w:rsidP="00314DDC">
      <w:pPr>
        <w:pStyle w:val="GenLifeHeading2"/>
        <w:numPr>
          <w:ilvl w:val="1"/>
          <w:numId w:val="60"/>
        </w:numPr>
      </w:pPr>
      <w:bookmarkStart w:id="138" w:name="_Toc132196557"/>
      <w:bookmarkStart w:id="139" w:name="_Toc184214568"/>
      <w:proofErr w:type="spellStart"/>
      <w:r>
        <w:t>LifeIncome</w:t>
      </w:r>
      <w:proofErr w:type="spellEnd"/>
      <w:r>
        <w:t xml:space="preserve"> for those that can’t contribute to super</w:t>
      </w:r>
      <w:bookmarkEnd w:id="138"/>
      <w:bookmarkEnd w:id="139"/>
    </w:p>
    <w:p w14:paraId="443F3712" w14:textId="5A14E207" w:rsidR="00C441A4" w:rsidRDefault="00C441A4" w:rsidP="00C441A4">
      <w:r>
        <w:t>While superannuation provides</w:t>
      </w:r>
      <w:r w:rsidR="00C8166E">
        <w:t xml:space="preserve"> favourable</w:t>
      </w:r>
      <w:r>
        <w:t xml:space="preserve"> tax concessions, there are </w:t>
      </w:r>
      <w:r w:rsidR="00D73201">
        <w:t xml:space="preserve">eligibility conditions </w:t>
      </w:r>
      <w:r>
        <w:t xml:space="preserve">and caps </w:t>
      </w:r>
      <w:r w:rsidR="006A48E6">
        <w:t>associated</w:t>
      </w:r>
      <w:r w:rsidR="00D73201">
        <w:t xml:space="preserve"> with superannuation</w:t>
      </w:r>
      <w:r w:rsidR="006A48E6">
        <w:t xml:space="preserve"> </w:t>
      </w:r>
      <w:r w:rsidR="00C8166E">
        <w:t>that</w:t>
      </w:r>
      <w:r w:rsidR="006A48E6">
        <w:t xml:space="preserve"> can make </w:t>
      </w:r>
      <w:r w:rsidR="00D73201">
        <w:t>it</w:t>
      </w:r>
      <w:r w:rsidR="006A48E6">
        <w:t xml:space="preserve"> an investment vehicle hard to </w:t>
      </w:r>
      <w:r w:rsidR="00DA607E">
        <w:t>use</w:t>
      </w:r>
      <w:r w:rsidR="006A48E6">
        <w:t>.</w:t>
      </w:r>
    </w:p>
    <w:p w14:paraId="193F1829" w14:textId="4E796430" w:rsidR="006A48E6" w:rsidRDefault="00B97F75" w:rsidP="00C441A4">
      <w:r>
        <w:t>For instance, i</w:t>
      </w:r>
      <w:r w:rsidR="0002394C">
        <w:t xml:space="preserve">f a client is over </w:t>
      </w:r>
      <w:r w:rsidR="00D73201">
        <w:t xml:space="preserve">75 </w:t>
      </w:r>
      <w:r w:rsidR="0002394C">
        <w:t xml:space="preserve">years of age, they </w:t>
      </w:r>
      <w:r w:rsidR="00D73201">
        <w:t>are generally unable to</w:t>
      </w:r>
      <w:r w:rsidR="0002394C">
        <w:t xml:space="preserve"> contribute to super.  </w:t>
      </w:r>
      <w:r w:rsidR="00755186">
        <w:t xml:space="preserve">Contribution limits </w:t>
      </w:r>
      <w:r w:rsidR="00C8166E">
        <w:t xml:space="preserve">also </w:t>
      </w:r>
      <w:r w:rsidR="00755186">
        <w:t xml:space="preserve">restrict the amount that can be </w:t>
      </w:r>
      <w:r w:rsidR="00D73201">
        <w:t xml:space="preserve">invested into </w:t>
      </w:r>
      <w:proofErr w:type="gramStart"/>
      <w:r w:rsidR="00755186">
        <w:t>super</w:t>
      </w:r>
      <w:proofErr w:type="gramEnd"/>
      <w:r w:rsidR="00755186">
        <w:t xml:space="preserve"> and any excess </w:t>
      </w:r>
      <w:r w:rsidR="00DA607E">
        <w:t>contributions</w:t>
      </w:r>
      <w:r w:rsidR="00755186">
        <w:t xml:space="preserve"> may be subject to additional tax</w:t>
      </w:r>
      <w:r w:rsidR="00DA607E">
        <w:t>.</w:t>
      </w:r>
    </w:p>
    <w:p w14:paraId="1C8A0752" w14:textId="550D90B2" w:rsidR="00620114" w:rsidRDefault="00D73201" w:rsidP="00C441A4">
      <w:r>
        <w:t xml:space="preserve">A non-super </w:t>
      </w:r>
      <w:proofErr w:type="spellStart"/>
      <w:r>
        <w:t>LifeIncome</w:t>
      </w:r>
      <w:proofErr w:type="spellEnd"/>
      <w:r>
        <w:t xml:space="preserve"> does not count to</w:t>
      </w:r>
      <w:r w:rsidR="00620114">
        <w:t>wards</w:t>
      </w:r>
      <w:r>
        <w:t xml:space="preserve"> an individual’s </w:t>
      </w:r>
      <w:r w:rsidR="005972CC">
        <w:t>t</w:t>
      </w:r>
      <w:r>
        <w:t xml:space="preserve">ransfer </w:t>
      </w:r>
      <w:r w:rsidR="005972CC">
        <w:t>b</w:t>
      </w:r>
      <w:r>
        <w:t xml:space="preserve">alance </w:t>
      </w:r>
      <w:r w:rsidR="005972CC">
        <w:t>c</w:t>
      </w:r>
      <w:r>
        <w:t>ap</w:t>
      </w:r>
      <w:r w:rsidR="00620114">
        <w:t xml:space="preserve"> which</w:t>
      </w:r>
      <w:r w:rsidR="00620114" w:rsidRPr="00620114">
        <w:t xml:space="preserve"> </w:t>
      </w:r>
      <w:r w:rsidR="00620114">
        <w:t>restricts a client from transferring more than $</w:t>
      </w:r>
      <w:r w:rsidR="004A4BC5">
        <w:t xml:space="preserve">2 </w:t>
      </w:r>
      <w:r w:rsidR="00620114">
        <w:t>million into the tax-free pension phase of superannuation.</w:t>
      </w:r>
    </w:p>
    <w:p w14:paraId="22292F78" w14:textId="343346F3" w:rsidR="00D73201" w:rsidRDefault="00620114" w:rsidP="00C441A4">
      <w:r>
        <w:lastRenderedPageBreak/>
        <w:t xml:space="preserve">Additionally, a non-superannuation </w:t>
      </w:r>
      <w:proofErr w:type="spellStart"/>
      <w:r>
        <w:t>LifeIncome</w:t>
      </w:r>
      <w:proofErr w:type="spellEnd"/>
      <w:r>
        <w:t xml:space="preserve"> is excluded from a client’s Total Superannuation Balance and therefore does not count towards the proposed new additional 15% tax on earnings on super balances above $3M.</w:t>
      </w:r>
      <w:r w:rsidR="00AE443A">
        <w:rPr>
          <w:rStyle w:val="FootnoteReference"/>
        </w:rPr>
        <w:footnoteReference w:id="17"/>
      </w:r>
    </w:p>
    <w:p w14:paraId="7D692931" w14:textId="77777777" w:rsidR="005972CC" w:rsidRDefault="005972CC" w:rsidP="00C441A4"/>
    <w:p w14:paraId="2267B93F" w14:textId="6BB2B520" w:rsidR="00C35E7E" w:rsidRDefault="008269BC" w:rsidP="00157759">
      <w:pPr>
        <w:autoSpaceDE w:val="0"/>
        <w:autoSpaceDN w:val="0"/>
        <w:adjustRightInd w:val="0"/>
        <w:spacing w:before="0" w:line="240" w:lineRule="auto"/>
      </w:pPr>
      <w:proofErr w:type="spellStart"/>
      <w:r>
        <w:t>LifeIncome</w:t>
      </w:r>
      <w:proofErr w:type="spellEnd"/>
      <w:r>
        <w:t xml:space="preserve"> can provide a similar tax-exempt retirement </w:t>
      </w:r>
      <w:r w:rsidR="0068433D">
        <w:t xml:space="preserve">environment, like an account-based pension, but with </w:t>
      </w:r>
      <w:r w:rsidR="00900327">
        <w:t>non-super monies. This means that clients are not restricted</w:t>
      </w:r>
      <w:r w:rsidR="00A53025">
        <w:t xml:space="preserve"> by superannuation rules and can invest up to $5</w:t>
      </w:r>
      <w:r w:rsidR="00FC36AF">
        <w:t xml:space="preserve"> </w:t>
      </w:r>
      <w:r w:rsidR="00A53025">
        <w:t>million</w:t>
      </w:r>
      <w:r w:rsidR="00157759">
        <w:t xml:space="preserve"> </w:t>
      </w:r>
      <w:r w:rsidR="00276B03">
        <w:t xml:space="preserve">into </w:t>
      </w:r>
      <w:proofErr w:type="spellStart"/>
      <w:r w:rsidR="00276B03">
        <w:t>LifeIncome</w:t>
      </w:r>
      <w:proofErr w:type="spellEnd"/>
      <w:r w:rsidR="00276B03">
        <w:t xml:space="preserve"> </w:t>
      </w:r>
      <w:r w:rsidR="00157759">
        <w:t xml:space="preserve">and </w:t>
      </w:r>
      <w:r w:rsidR="00157759" w:rsidRPr="00157759">
        <w:rPr>
          <w:szCs w:val="18"/>
        </w:rPr>
        <w:t xml:space="preserve">any </w:t>
      </w:r>
      <w:r w:rsidR="00157759" w:rsidRPr="00157759">
        <w:rPr>
          <w:rFonts w:eastAsiaTheme="minorHAnsi"/>
          <w:color w:val="1A1A1A"/>
          <w:szCs w:val="18"/>
          <w:lang w:eastAsia="en-US"/>
        </w:rPr>
        <w:t xml:space="preserve">earnings on </w:t>
      </w:r>
      <w:proofErr w:type="spellStart"/>
      <w:r w:rsidR="00157759" w:rsidRPr="00157759">
        <w:rPr>
          <w:rFonts w:eastAsiaTheme="minorHAnsi"/>
          <w:color w:val="1A1A1A"/>
          <w:szCs w:val="18"/>
          <w:lang w:eastAsia="en-US"/>
        </w:rPr>
        <w:t>LifeIncome</w:t>
      </w:r>
      <w:proofErr w:type="spellEnd"/>
      <w:r w:rsidR="00157759" w:rsidRPr="00157759">
        <w:rPr>
          <w:rFonts w:eastAsiaTheme="minorHAnsi"/>
          <w:color w:val="1A1A1A"/>
          <w:szCs w:val="18"/>
          <w:lang w:eastAsia="en-US"/>
        </w:rPr>
        <w:t xml:space="preserve"> are tax free while they remain in the client’s account, regardless of age</w:t>
      </w:r>
      <w:r w:rsidR="00136412">
        <w:t xml:space="preserve">. </w:t>
      </w:r>
      <w:r w:rsidR="00DA607E">
        <w:t>Keep in mind, u</w:t>
      </w:r>
      <w:r w:rsidR="00136412">
        <w:t>nlike</w:t>
      </w:r>
      <w:r w:rsidR="00D73201">
        <w:t xml:space="preserve"> superannuation</w:t>
      </w:r>
      <w:r w:rsidR="00136412">
        <w:t xml:space="preserve"> income streams, non-super </w:t>
      </w:r>
      <w:proofErr w:type="spellStart"/>
      <w:r w:rsidR="00136412">
        <w:t>LifeIncome</w:t>
      </w:r>
      <w:proofErr w:type="spellEnd"/>
      <w:r w:rsidR="00136412">
        <w:t xml:space="preserve"> payments are taxable in the hands of the recipient</w:t>
      </w:r>
      <w:r w:rsidR="00C25A09">
        <w:t xml:space="preserve">, although </w:t>
      </w:r>
      <w:r w:rsidR="00157759">
        <w:t>tax concessions apply</w:t>
      </w:r>
      <w:r w:rsidR="00C25A09">
        <w:t>.</w:t>
      </w:r>
      <w:r w:rsidR="00157759">
        <w:t xml:space="preserve">  </w:t>
      </w:r>
    </w:p>
    <w:p w14:paraId="6602A15A" w14:textId="6E87F868" w:rsidR="000626CC" w:rsidRDefault="00014CA4" w:rsidP="00314DDC">
      <w:pPr>
        <w:pStyle w:val="GenLifeHeading2"/>
        <w:numPr>
          <w:ilvl w:val="1"/>
          <w:numId w:val="60"/>
        </w:numPr>
      </w:pPr>
      <w:bookmarkStart w:id="140" w:name="_Toc132196558"/>
      <w:r>
        <w:t xml:space="preserve"> </w:t>
      </w:r>
      <w:bookmarkStart w:id="141" w:name="_Toc184214569"/>
      <w:proofErr w:type="spellStart"/>
      <w:r w:rsidR="009254B1">
        <w:t>LifeIncome</w:t>
      </w:r>
      <w:proofErr w:type="spellEnd"/>
      <w:r w:rsidR="009254B1">
        <w:t xml:space="preserve"> can reduce </w:t>
      </w:r>
      <w:r w:rsidR="00F2785A">
        <w:t>a</w:t>
      </w:r>
      <w:r w:rsidR="009254B1">
        <w:t xml:space="preserve">ged </w:t>
      </w:r>
      <w:r w:rsidR="00F2785A">
        <w:t>c</w:t>
      </w:r>
      <w:r w:rsidR="009254B1">
        <w:t>are means tested fees</w:t>
      </w:r>
      <w:bookmarkEnd w:id="140"/>
      <w:bookmarkEnd w:id="141"/>
    </w:p>
    <w:p w14:paraId="51026F5A" w14:textId="7B75E700" w:rsidR="0072261B" w:rsidRDefault="00F26A43" w:rsidP="004768FC">
      <w:proofErr w:type="spellStart"/>
      <w:r>
        <w:t>LifeIncome</w:t>
      </w:r>
      <w:proofErr w:type="spellEnd"/>
      <w:r w:rsidR="0031438A">
        <w:t xml:space="preserve"> is </w:t>
      </w:r>
      <w:r w:rsidR="004529ED">
        <w:t xml:space="preserve">useful </w:t>
      </w:r>
      <w:r w:rsidR="0031438A">
        <w:t xml:space="preserve">for those entering </w:t>
      </w:r>
      <w:r w:rsidR="00FC36AF">
        <w:t>a</w:t>
      </w:r>
      <w:r w:rsidR="0031438A">
        <w:t xml:space="preserve">ged </w:t>
      </w:r>
      <w:r w:rsidR="00FC36AF">
        <w:t>c</w:t>
      </w:r>
      <w:r w:rsidR="0031438A">
        <w:t xml:space="preserve">are </w:t>
      </w:r>
      <w:r w:rsidR="004529ED">
        <w:t>as it provides a</w:t>
      </w:r>
      <w:r w:rsidR="00EC258B">
        <w:t>n</w:t>
      </w:r>
      <w:r w:rsidR="004529ED">
        <w:t xml:space="preserve"> income stream </w:t>
      </w:r>
      <w:r w:rsidR="00EC258B">
        <w:t xml:space="preserve">guaranteed for life </w:t>
      </w:r>
      <w:r w:rsidR="004529ED">
        <w:t xml:space="preserve">to assist with aged care costs and </w:t>
      </w:r>
      <w:r w:rsidR="0055354F">
        <w:t>receives</w:t>
      </w:r>
      <w:r w:rsidR="004529ED">
        <w:t xml:space="preserve"> favourable </w:t>
      </w:r>
      <w:r w:rsidR="005C2B39">
        <w:t>means test treatment for Centrelink/DVA</w:t>
      </w:r>
      <w:r w:rsidR="00A82D30">
        <w:t xml:space="preserve"> and aged care fee purposes.</w:t>
      </w:r>
      <w:r w:rsidR="00B76BFE">
        <w:t xml:space="preserve"> This treatment applies if it is purchased with super or non-super monies.</w:t>
      </w:r>
    </w:p>
    <w:p w14:paraId="2F89ED7A" w14:textId="59544014" w:rsidR="00BB7EEC" w:rsidRDefault="00BB7EEC" w:rsidP="004768FC">
      <w:r>
        <w:t xml:space="preserve">The means tested amount determines both the accommodation payments and ongoing care fees. The means tested amount is </w:t>
      </w:r>
      <w:r w:rsidR="00DC2969">
        <w:t>calculated by Centrelink</w:t>
      </w:r>
      <w:r w:rsidR="00BC7BBA">
        <w:t>/DVA by adding the resident’s income tested amount and asset</w:t>
      </w:r>
      <w:r w:rsidR="00FC36AF">
        <w:t>s</w:t>
      </w:r>
      <w:r w:rsidR="00BC7BBA">
        <w:t xml:space="preserve"> tested amount.</w:t>
      </w:r>
      <w:r w:rsidR="00D53B3B">
        <w:t xml:space="preserve"> </w:t>
      </w:r>
      <w:proofErr w:type="spellStart"/>
      <w:r w:rsidR="00D53B3B">
        <w:t>LifeIncome</w:t>
      </w:r>
      <w:proofErr w:type="spellEnd"/>
      <w:r w:rsidR="00D53B3B">
        <w:t xml:space="preserve"> </w:t>
      </w:r>
      <w:r w:rsidR="005A089A">
        <w:t>will reduce the asse</w:t>
      </w:r>
      <w:r w:rsidR="00D91C91">
        <w:t xml:space="preserve">ssable assets </w:t>
      </w:r>
      <w:r w:rsidR="005A089A">
        <w:t xml:space="preserve">for </w:t>
      </w:r>
      <w:r w:rsidR="00D91C91">
        <w:t>this</w:t>
      </w:r>
      <w:r w:rsidR="005A089A">
        <w:t xml:space="preserve"> purpose.</w:t>
      </w:r>
    </w:p>
    <w:p w14:paraId="2D9DE9BB" w14:textId="078C30BA" w:rsidR="005442CC" w:rsidRDefault="005442CC" w:rsidP="004768FC">
      <w:r>
        <w:t>Like Centrelink/DVA tests, 60</w:t>
      </w:r>
      <w:r w:rsidR="003040A9">
        <w:t xml:space="preserve"> per cent</w:t>
      </w:r>
      <w:r>
        <w:t xml:space="preserve"> of the purchase price is assessable until age 8</w:t>
      </w:r>
      <w:r w:rsidR="00623093">
        <w:t>5</w:t>
      </w:r>
      <w:r>
        <w:t xml:space="preserve"> (or </w:t>
      </w:r>
      <w:r w:rsidR="00FC36AF">
        <w:t xml:space="preserve">for a </w:t>
      </w:r>
      <w:r>
        <w:t>min</w:t>
      </w:r>
      <w:r w:rsidR="00FC36AF">
        <w:t>imum of</w:t>
      </w:r>
      <w:r>
        <w:t xml:space="preserve"> five years), then 30</w:t>
      </w:r>
      <w:r w:rsidR="003040A9">
        <w:t xml:space="preserve"> per cent</w:t>
      </w:r>
      <w:r>
        <w:t xml:space="preserve"> of the purchase price is assessable for the remainder of </w:t>
      </w:r>
      <w:r w:rsidR="00FC36AF">
        <w:t xml:space="preserve">the client’s </w:t>
      </w:r>
      <w:r>
        <w:t xml:space="preserve">life. </w:t>
      </w:r>
      <w:r w:rsidR="008C5C94">
        <w:t>For income test purposes, 60</w:t>
      </w:r>
      <w:r w:rsidR="003040A9">
        <w:t xml:space="preserve"> per cent</w:t>
      </w:r>
      <w:r w:rsidR="008C5C94">
        <w:t xml:space="preserve"> of the annual payment is assessable.</w:t>
      </w:r>
    </w:p>
    <w:p w14:paraId="3172E6EB" w14:textId="68822AEB" w:rsidR="008C5C94" w:rsidRDefault="0089752D" w:rsidP="004768FC">
      <w:r>
        <w:t xml:space="preserve">Using </w:t>
      </w:r>
      <w:proofErr w:type="spellStart"/>
      <w:r>
        <w:t>LifeIncome</w:t>
      </w:r>
      <w:proofErr w:type="spellEnd"/>
      <w:r>
        <w:t xml:space="preserve"> could result in an increase of Age Pension benefits, as well as a reduction in the </w:t>
      </w:r>
      <w:r w:rsidR="00EA31CF">
        <w:t>m</w:t>
      </w:r>
      <w:r>
        <w:t>eans tested aged care fee.</w:t>
      </w:r>
    </w:p>
    <w:p w14:paraId="2AFEA0DC" w14:textId="3B094AD1" w:rsidR="00184C1B" w:rsidRDefault="00184C1B" w:rsidP="00314DDC">
      <w:pPr>
        <w:pStyle w:val="GenLifeHeading2"/>
        <w:numPr>
          <w:ilvl w:val="1"/>
          <w:numId w:val="60"/>
        </w:numPr>
      </w:pPr>
      <w:bookmarkStart w:id="142" w:name="_Toc132196559"/>
      <w:r>
        <w:t xml:space="preserve"> </w:t>
      </w:r>
      <w:bookmarkStart w:id="143" w:name="_Toc184214570"/>
      <w:r w:rsidR="007F2548">
        <w:t>Make</w:t>
      </w:r>
      <w:r>
        <w:t xml:space="preserve"> contributions</w:t>
      </w:r>
      <w:r w:rsidR="007F2548">
        <w:t xml:space="preserve"> into super</w:t>
      </w:r>
      <w:r>
        <w:t xml:space="preserve"> before investing in </w:t>
      </w:r>
      <w:proofErr w:type="spellStart"/>
      <w:r>
        <w:t>LifeIncome</w:t>
      </w:r>
      <w:bookmarkEnd w:id="142"/>
      <w:bookmarkEnd w:id="143"/>
      <w:proofErr w:type="spellEnd"/>
    </w:p>
    <w:p w14:paraId="534D0EC4" w14:textId="2EC4AF8D" w:rsidR="00184C1B" w:rsidRDefault="0003360F" w:rsidP="00184C1B">
      <w:proofErr w:type="spellStart"/>
      <w:r>
        <w:t>LifeIncome</w:t>
      </w:r>
      <w:proofErr w:type="spellEnd"/>
      <w:r>
        <w:t xml:space="preserve"> </w:t>
      </w:r>
      <w:r w:rsidR="004F1824">
        <w:t>can</w:t>
      </w:r>
      <w:r>
        <w:t xml:space="preserve">not accept </w:t>
      </w:r>
      <w:r w:rsidR="004F1824">
        <w:t xml:space="preserve">super </w:t>
      </w:r>
      <w:r>
        <w:t xml:space="preserve">contributions prior to </w:t>
      </w:r>
      <w:r w:rsidR="004F1824">
        <w:t>investment, therefore you will need to</w:t>
      </w:r>
      <w:r w:rsidR="00FC36AF">
        <w:t xml:space="preserve"> work with your client to</w:t>
      </w:r>
      <w:r w:rsidR="004F1824">
        <w:t xml:space="preserve"> </w:t>
      </w:r>
      <w:r w:rsidR="007F2548">
        <w:t xml:space="preserve">implement </w:t>
      </w:r>
      <w:r w:rsidR="009765AD">
        <w:t>a</w:t>
      </w:r>
      <w:r w:rsidR="007F2548">
        <w:t xml:space="preserve"> contribution strategy into</w:t>
      </w:r>
      <w:r w:rsidR="000305FB">
        <w:t xml:space="preserve"> to an accumulation fund </w:t>
      </w:r>
      <w:r w:rsidR="000305FB" w:rsidRPr="009765AD">
        <w:t>prior</w:t>
      </w:r>
      <w:r w:rsidR="000305FB">
        <w:t xml:space="preserve"> to rolling over</w:t>
      </w:r>
      <w:r w:rsidR="00FC36AF">
        <w:t xml:space="preserve"> their</w:t>
      </w:r>
      <w:r w:rsidR="000305FB">
        <w:t xml:space="preserve"> super to </w:t>
      </w:r>
      <w:proofErr w:type="spellStart"/>
      <w:r w:rsidR="000305FB">
        <w:t>LifeIncome</w:t>
      </w:r>
      <w:proofErr w:type="spellEnd"/>
      <w:r w:rsidR="000305FB">
        <w:t xml:space="preserve">. </w:t>
      </w:r>
    </w:p>
    <w:p w14:paraId="49D803E5" w14:textId="2C7B8688" w:rsidR="000305FB" w:rsidRDefault="000305FB" w:rsidP="00184C1B">
      <w:proofErr w:type="spellStart"/>
      <w:r>
        <w:t>LifeIncome</w:t>
      </w:r>
      <w:proofErr w:type="spellEnd"/>
      <w:r>
        <w:t xml:space="preserve"> </w:t>
      </w:r>
      <w:r w:rsidR="009765AD">
        <w:t>can</w:t>
      </w:r>
      <w:r>
        <w:t xml:space="preserve"> accept </w:t>
      </w:r>
      <w:r w:rsidR="007570B5">
        <w:t xml:space="preserve">rollovers from different superannuation accounts to commence </w:t>
      </w:r>
      <w:proofErr w:type="spellStart"/>
      <w:r w:rsidR="007570B5">
        <w:t>LifeIncome</w:t>
      </w:r>
      <w:proofErr w:type="spellEnd"/>
      <w:r w:rsidR="007570B5">
        <w:t xml:space="preserve"> – these accounts will need to be specified on the online application form. Please note that the funds will be combined and therefore the tax components will be recalculated</w:t>
      </w:r>
      <w:r w:rsidR="009765AD">
        <w:t xml:space="preserve"> on commencement</w:t>
      </w:r>
      <w:r w:rsidR="007570B5">
        <w:t>. If you</w:t>
      </w:r>
      <w:r w:rsidR="00FC36AF">
        <w:t>r client wishes</w:t>
      </w:r>
      <w:r w:rsidR="007570B5">
        <w:t xml:space="preserve"> to </w:t>
      </w:r>
      <w:r w:rsidR="007F2548">
        <w:t xml:space="preserve">preserve the tax components in any of the super accounts for </w:t>
      </w:r>
      <w:r w:rsidR="00FC36AF">
        <w:t>D</w:t>
      </w:r>
      <w:r w:rsidR="007F2548">
        <w:t xml:space="preserve">eath </w:t>
      </w:r>
      <w:r w:rsidR="00FC36AF">
        <w:t>B</w:t>
      </w:r>
      <w:r w:rsidR="007F2548">
        <w:t xml:space="preserve">enefit reasons, </w:t>
      </w:r>
      <w:r w:rsidR="00FC36AF">
        <w:t xml:space="preserve">they </w:t>
      </w:r>
      <w:r w:rsidR="007F2548">
        <w:t xml:space="preserve">may need to commence separate </w:t>
      </w:r>
      <w:proofErr w:type="spellStart"/>
      <w:r w:rsidR="007F2548">
        <w:t>LifeIncome</w:t>
      </w:r>
      <w:proofErr w:type="spellEnd"/>
      <w:r w:rsidR="007F2548">
        <w:t xml:space="preserve"> annuities.</w:t>
      </w:r>
    </w:p>
    <w:p w14:paraId="40C31591" w14:textId="53D282F2" w:rsidR="001249C1" w:rsidRPr="004C44C1" w:rsidRDefault="00AC5651" w:rsidP="004C44C1">
      <w:pPr>
        <w:pStyle w:val="GenLifeHeading1"/>
      </w:pPr>
      <w:bookmarkStart w:id="144" w:name="_Toc132196560"/>
      <w:bookmarkStart w:id="145" w:name="_Toc184214571"/>
      <w:r w:rsidRPr="004C44C1">
        <w:t xml:space="preserve">Managing the </w:t>
      </w:r>
      <w:r w:rsidR="00313899" w:rsidRPr="004C44C1">
        <w:t>Portfolio</w:t>
      </w:r>
      <w:bookmarkEnd w:id="144"/>
      <w:bookmarkEnd w:id="145"/>
    </w:p>
    <w:p w14:paraId="525E9CC7" w14:textId="200C1E4E" w:rsidR="00ED2589" w:rsidRDefault="00ED2589" w:rsidP="00ED2589">
      <w:proofErr w:type="spellStart"/>
      <w:r>
        <w:t>LifeIncome</w:t>
      </w:r>
      <w:proofErr w:type="spellEnd"/>
      <w:r>
        <w:t xml:space="preserve"> has a menu of </w:t>
      </w:r>
      <w:r w:rsidR="001B4E4E">
        <w:t xml:space="preserve">29 </w:t>
      </w:r>
      <w:r>
        <w:t xml:space="preserve">professionally managed fund options to choose from. This </w:t>
      </w:r>
      <w:r w:rsidR="00FE2E7C">
        <w:t>makes</w:t>
      </w:r>
      <w:r>
        <w:t xml:space="preserve"> </w:t>
      </w:r>
      <w:proofErr w:type="spellStart"/>
      <w:r>
        <w:t>LifeIncome</w:t>
      </w:r>
      <w:proofErr w:type="spellEnd"/>
      <w:r w:rsidR="00FE2E7C">
        <w:t xml:space="preserve"> one of </w:t>
      </w:r>
      <w:r>
        <w:t>the most flexible product</w:t>
      </w:r>
      <w:r w:rsidR="00FE2E7C">
        <w:t>s</w:t>
      </w:r>
      <w:r>
        <w:t xml:space="preserve"> in the Australian marketplace in relation to investment choice</w:t>
      </w:r>
      <w:r w:rsidR="00EC50D9">
        <w:t xml:space="preserve"> for innovative income streams.</w:t>
      </w:r>
    </w:p>
    <w:p w14:paraId="0358754E" w14:textId="77777777" w:rsidR="00E463B6" w:rsidRDefault="00EC50D9" w:rsidP="00ED2589">
      <w:r>
        <w:t xml:space="preserve">The </w:t>
      </w:r>
      <w:r w:rsidR="00687EC4">
        <w:t xml:space="preserve">greatest benefit for the client is that advisers will be able to create a </w:t>
      </w:r>
      <w:r w:rsidR="007245F8">
        <w:t xml:space="preserve">portfolio </w:t>
      </w:r>
      <w:r w:rsidR="00F94288">
        <w:t>that can align to the portfolios of other retirement assets, such as account-based pensions.</w:t>
      </w:r>
      <w:r w:rsidR="00DB25F6">
        <w:t xml:space="preserve">  As an adviser, you will have more flexibility </w:t>
      </w:r>
      <w:r w:rsidR="00905289">
        <w:t>to decide the risk level in the portfolio and</w:t>
      </w:r>
      <w:r w:rsidR="00E463B6">
        <w:t xml:space="preserve"> can more accurately match the client’s risk profile.  </w:t>
      </w:r>
    </w:p>
    <w:p w14:paraId="7D0D4A3E" w14:textId="54DFB0C9" w:rsidR="00AC5651" w:rsidRDefault="00AC5651" w:rsidP="00ED2589">
      <w:r>
        <w:t>More information on the different investment options can be found in the PDS.</w:t>
      </w:r>
    </w:p>
    <w:p w14:paraId="0A560551" w14:textId="6B7390E7" w:rsidR="00ED2589" w:rsidRPr="00E463B6" w:rsidRDefault="00490959" w:rsidP="00314DDC">
      <w:pPr>
        <w:pStyle w:val="GenLifeHeading2"/>
        <w:numPr>
          <w:ilvl w:val="1"/>
          <w:numId w:val="60"/>
        </w:numPr>
      </w:pPr>
      <w:bookmarkStart w:id="146" w:name="_Toc132196561"/>
      <w:r>
        <w:lastRenderedPageBreak/>
        <w:t xml:space="preserve"> </w:t>
      </w:r>
      <w:r>
        <w:tab/>
      </w:r>
      <w:bookmarkStart w:id="147" w:name="_Toc184214572"/>
      <w:r w:rsidR="00A94680">
        <w:t>Blended</w:t>
      </w:r>
      <w:r w:rsidR="007606E9">
        <w:t xml:space="preserve"> asset allocation approach</w:t>
      </w:r>
      <w:bookmarkEnd w:id="146"/>
      <w:bookmarkEnd w:id="147"/>
    </w:p>
    <w:p w14:paraId="7ED037D2" w14:textId="599D390C" w:rsidR="0022641D" w:rsidRDefault="00CA0459" w:rsidP="004C44C1">
      <w:r>
        <w:t>As</w:t>
      </w:r>
      <w:r w:rsidR="008A5C0B">
        <w:t xml:space="preserve"> both</w:t>
      </w:r>
      <w:r w:rsidR="00FC36AF">
        <w:t xml:space="preserve"> an</w:t>
      </w:r>
      <w:r w:rsidR="008A5C0B">
        <w:t xml:space="preserve"> account-based pension and </w:t>
      </w:r>
      <w:proofErr w:type="spellStart"/>
      <w:r w:rsidR="008A5C0B">
        <w:t>LifeIncome</w:t>
      </w:r>
      <w:proofErr w:type="spellEnd"/>
      <w:r w:rsidR="008A5C0B">
        <w:t xml:space="preserve"> are investment-linked, when considering the </w:t>
      </w:r>
      <w:r w:rsidR="0022641D">
        <w:t xml:space="preserve">client’s whole </w:t>
      </w:r>
      <w:proofErr w:type="gramStart"/>
      <w:r w:rsidR="008A5C0B">
        <w:t>portfolio</w:t>
      </w:r>
      <w:proofErr w:type="gramEnd"/>
      <w:r w:rsidR="008A5C0B">
        <w:t xml:space="preserve"> you </w:t>
      </w:r>
      <w:r w:rsidR="0022641D">
        <w:t>could</w:t>
      </w:r>
      <w:r w:rsidR="008A5C0B">
        <w:t xml:space="preserve"> take different </w:t>
      </w:r>
      <w:r w:rsidR="0022641D">
        <w:t xml:space="preserve">asset allocation </w:t>
      </w:r>
      <w:r w:rsidR="008A5C0B">
        <w:t>positions to construct an ideal portfolio mix</w:t>
      </w:r>
      <w:r w:rsidR="0022641D">
        <w:t xml:space="preserve"> that considers how funds are drawn down</w:t>
      </w:r>
      <w:r>
        <w:t xml:space="preserve"> from each income stream.</w:t>
      </w:r>
    </w:p>
    <w:p w14:paraId="6C657751" w14:textId="4B0FAD31" w:rsidR="008A5C0B" w:rsidRDefault="008A5C0B" w:rsidP="004C44C1">
      <w:r>
        <w:t xml:space="preserve">For example, because the account-based pension is </w:t>
      </w:r>
      <w:r w:rsidR="0022641D">
        <w:t>subject to regular withdrawals</w:t>
      </w:r>
      <w:r>
        <w:t>, you may decide to take a more conservative investment approach</w:t>
      </w:r>
      <w:r w:rsidR="0022641D">
        <w:t xml:space="preserve"> with a higher allocation to cash</w:t>
      </w:r>
      <w:r w:rsidR="00E756D3">
        <w:t>. A</w:t>
      </w:r>
      <w:r>
        <w:t xml:space="preserve">s </w:t>
      </w:r>
      <w:r w:rsidR="0082553F">
        <w:t xml:space="preserve">the Income Units </w:t>
      </w:r>
      <w:r w:rsidR="00DC661C">
        <w:t>in Life Income do not decrease</w:t>
      </w:r>
      <w:r>
        <w:t xml:space="preserve"> and performance returns </w:t>
      </w:r>
      <w:r w:rsidR="00FC36AF">
        <w:t xml:space="preserve">are likely to </w:t>
      </w:r>
      <w:r>
        <w:t xml:space="preserve">improve </w:t>
      </w:r>
      <w:r w:rsidR="0022641D">
        <w:t>annual payments</w:t>
      </w:r>
      <w:r>
        <w:t xml:space="preserve">, you may take a more aggressive risk position to bring the total portfolio to a ‘balanced’ </w:t>
      </w:r>
      <w:r w:rsidR="0022641D">
        <w:t>risk profile overall.</w:t>
      </w:r>
    </w:p>
    <w:p w14:paraId="3D4356B6" w14:textId="230045C6" w:rsidR="0022641D" w:rsidRPr="00E463B6" w:rsidRDefault="0022641D" w:rsidP="002A36CB">
      <w:pPr>
        <w:pStyle w:val="GenLifeHeading2"/>
        <w:numPr>
          <w:ilvl w:val="2"/>
          <w:numId w:val="60"/>
        </w:numPr>
      </w:pPr>
      <w:bookmarkStart w:id="148" w:name="_Toc132196562"/>
      <w:bookmarkStart w:id="149" w:name="_Toc184214573"/>
      <w:r>
        <w:t>Switching</w:t>
      </w:r>
      <w:bookmarkEnd w:id="148"/>
      <w:bookmarkEnd w:id="149"/>
      <w:r>
        <w:t xml:space="preserve"> </w:t>
      </w:r>
    </w:p>
    <w:p w14:paraId="4C44BCA1" w14:textId="0BF366BD" w:rsidR="0022641D" w:rsidRDefault="00480ADC" w:rsidP="004C44C1">
      <w:r>
        <w:t>You</w:t>
      </w:r>
      <w:r w:rsidR="00FC36AF">
        <w:t>r client</w:t>
      </w:r>
      <w:r>
        <w:t xml:space="preserve"> can switch between investment options at any time, </w:t>
      </w:r>
      <w:r w:rsidR="004F3681">
        <w:t>except for</w:t>
      </w:r>
      <w:r>
        <w:t xml:space="preserve"> the period between midday </w:t>
      </w:r>
      <w:r w:rsidR="00952298">
        <w:t xml:space="preserve">on the third last business day of the </w:t>
      </w:r>
      <w:proofErr w:type="gramStart"/>
      <w:r w:rsidR="00952298">
        <w:t>Financial</w:t>
      </w:r>
      <w:proofErr w:type="gramEnd"/>
      <w:r w:rsidR="00952298">
        <w:t xml:space="preserve"> year and the end of the </w:t>
      </w:r>
      <w:proofErr w:type="gramStart"/>
      <w:r w:rsidR="00952298">
        <w:t>Financial</w:t>
      </w:r>
      <w:proofErr w:type="gramEnd"/>
      <w:r w:rsidR="00952298">
        <w:t xml:space="preserve"> year</w:t>
      </w:r>
      <w:r w:rsidR="00FE2E7C">
        <w:rPr>
          <w:rStyle w:val="FootnoteReference"/>
        </w:rPr>
        <w:footnoteReference w:id="18"/>
      </w:r>
      <w:r w:rsidR="00B10CC1">
        <w:t>. Switches can be made provided that the minimum held in any investment option, determined at the time of the switch</w:t>
      </w:r>
      <w:r w:rsidR="002E63A1">
        <w:t>,</w:t>
      </w:r>
      <w:r w:rsidR="00B10CC1">
        <w:t xml:space="preserve"> is</w:t>
      </w:r>
      <w:r w:rsidR="00B50AD0">
        <w:t xml:space="preserve"> not</w:t>
      </w:r>
      <w:r w:rsidR="00B10CC1">
        <w:t xml:space="preserve"> less than 1% of the value of your</w:t>
      </w:r>
      <w:r w:rsidR="00FC36AF">
        <w:t xml:space="preserve"> client’s</w:t>
      </w:r>
      <w:r w:rsidR="00B10CC1">
        <w:t xml:space="preserve"> Income Units.</w:t>
      </w:r>
      <w:r w:rsidR="005D39E0">
        <w:t xml:space="preserve">  </w:t>
      </w:r>
    </w:p>
    <w:p w14:paraId="6789E1B3" w14:textId="4DBC65C8" w:rsidR="005D39E0" w:rsidRDefault="005D39E0" w:rsidP="004C44C1">
      <w:r>
        <w:t xml:space="preserve">Unlike other income products </w:t>
      </w:r>
      <w:r w:rsidR="00EC258B">
        <w:t xml:space="preserve">guaranteed for life </w:t>
      </w:r>
      <w:r>
        <w:t xml:space="preserve">that restrict the </w:t>
      </w:r>
      <w:proofErr w:type="gramStart"/>
      <w:r>
        <w:t>amount</w:t>
      </w:r>
      <w:proofErr w:type="gramEnd"/>
      <w:r>
        <w:t xml:space="preserve"> of switches </w:t>
      </w:r>
      <w:r w:rsidR="00FC36AF">
        <w:t>that ca</w:t>
      </w:r>
      <w:r>
        <w:t xml:space="preserve">n </w:t>
      </w:r>
      <w:r w:rsidR="00FC36AF">
        <w:t>be made</w:t>
      </w:r>
      <w:r>
        <w:t>, there is no limit to the number of switches you can make. This means that you can be proactive with any changes that need to be made to manage your client</w:t>
      </w:r>
      <w:r w:rsidR="00122E1F">
        <w:t>’</w:t>
      </w:r>
      <w:r>
        <w:t>s portfolio effectively.</w:t>
      </w:r>
    </w:p>
    <w:p w14:paraId="5306FF32" w14:textId="3745F576" w:rsidR="00907E48" w:rsidRDefault="005D39E0" w:rsidP="004C44C1">
      <w:r>
        <w:t xml:space="preserve">Please note that switches will not impact the current </w:t>
      </w:r>
      <w:proofErr w:type="gramStart"/>
      <w:r w:rsidR="00FC36AF">
        <w:t>F</w:t>
      </w:r>
      <w:r>
        <w:t>inancial</w:t>
      </w:r>
      <w:proofErr w:type="gramEnd"/>
      <w:r>
        <w:t xml:space="preserve"> year’s income. When </w:t>
      </w:r>
      <w:r w:rsidR="00380D84">
        <w:t xml:space="preserve">a portfolio is switched </w:t>
      </w:r>
      <w:r w:rsidR="00957B41">
        <w:t>the number of Income Units will change</w:t>
      </w:r>
      <w:r w:rsidR="003C0250">
        <w:t xml:space="preserve"> because each investment option will be different. </w:t>
      </w:r>
      <w:r w:rsidR="00907E48">
        <w:t xml:space="preserve">At the start of each </w:t>
      </w:r>
      <w:proofErr w:type="gramStart"/>
      <w:r w:rsidR="00FC36AF">
        <w:t>F</w:t>
      </w:r>
      <w:r w:rsidR="00907E48">
        <w:t>inancial</w:t>
      </w:r>
      <w:proofErr w:type="gramEnd"/>
      <w:r w:rsidR="00907E48">
        <w:t xml:space="preserve"> year, the new annual income is determined by multiplying the number of the Income Units by the unit price of your</w:t>
      </w:r>
      <w:r w:rsidR="00FC36AF">
        <w:t xml:space="preserve"> client’s</w:t>
      </w:r>
      <w:r w:rsidR="00907E48">
        <w:t xml:space="preserve"> chosen investment option</w:t>
      </w:r>
      <w:r w:rsidR="00FC36AF">
        <w:t>(s)</w:t>
      </w:r>
      <w:r w:rsidR="00907E48">
        <w:t>.</w:t>
      </w:r>
    </w:p>
    <w:p w14:paraId="6249A0D9" w14:textId="77777777" w:rsidR="00BC455E" w:rsidRDefault="00E37B21" w:rsidP="004C44C1">
      <w:r>
        <w:t xml:space="preserve">With your support, your client </w:t>
      </w:r>
      <w:r w:rsidR="00820CF2">
        <w:t>can complete switches using the</w:t>
      </w:r>
      <w:r>
        <w:t xml:space="preserve"> ‘Switch form’ available on Adviser</w:t>
      </w:r>
      <w:r w:rsidR="00820CF2">
        <w:t xml:space="preserve"> Onlin</w:t>
      </w:r>
      <w:r>
        <w:t>e</w:t>
      </w:r>
      <w:r w:rsidR="00820CF2">
        <w:t>.</w:t>
      </w:r>
    </w:p>
    <w:p w14:paraId="439DE06C" w14:textId="5EA446FF" w:rsidR="00820CF2" w:rsidRDefault="00BC455E" w:rsidP="004C44C1">
      <w:r>
        <w:t xml:space="preserve">Please note the </w:t>
      </w:r>
      <w:r w:rsidR="00914E53" w:rsidRPr="00914E53">
        <w:t>MCP Wholesale Investments Trust</w:t>
      </w:r>
      <w:r w:rsidR="00914E53" w:rsidRPr="00914E53">
        <w:rPr>
          <w:b/>
          <w:bCs/>
        </w:rPr>
        <w:t xml:space="preserve"> </w:t>
      </w:r>
      <w:r>
        <w:t>has limited liquidity, which means that a switch from this option to another investment option can only occur at certain times.</w:t>
      </w:r>
    </w:p>
    <w:p w14:paraId="0E7A3367" w14:textId="068CB51F" w:rsidR="00B549AE" w:rsidRPr="00EB4531" w:rsidRDefault="008639DB" w:rsidP="00EB4531">
      <w:pPr>
        <w:pStyle w:val="GenLifeHeading1"/>
      </w:pPr>
      <w:bookmarkStart w:id="150" w:name="_Ref98499725"/>
      <w:bookmarkStart w:id="151" w:name="_Ref98499736"/>
      <w:bookmarkStart w:id="152" w:name="_Ref98499775"/>
      <w:bookmarkStart w:id="153" w:name="_Toc132196563"/>
      <w:bookmarkStart w:id="154" w:name="_Toc184214574"/>
      <w:r w:rsidRPr="00EB4531">
        <w:t xml:space="preserve">Ongoing </w:t>
      </w:r>
      <w:r w:rsidR="002C4EA5" w:rsidRPr="00EB4531">
        <w:t>r</w:t>
      </w:r>
      <w:r w:rsidRPr="00EB4531">
        <w:t xml:space="preserve">eviews and </w:t>
      </w:r>
      <w:proofErr w:type="spellStart"/>
      <w:r w:rsidR="0049738D" w:rsidRPr="00EB4531">
        <w:t>LifeIncome</w:t>
      </w:r>
      <w:bookmarkEnd w:id="150"/>
      <w:bookmarkEnd w:id="151"/>
      <w:bookmarkEnd w:id="152"/>
      <w:bookmarkEnd w:id="153"/>
      <w:bookmarkEnd w:id="154"/>
      <w:proofErr w:type="spellEnd"/>
      <w:r w:rsidR="00037C7C" w:rsidRPr="00EB4531">
        <w:t xml:space="preserve"> </w:t>
      </w:r>
    </w:p>
    <w:p w14:paraId="05228BA6" w14:textId="2A0D439A" w:rsidR="002C4EA5" w:rsidRDefault="00E647ED" w:rsidP="002C4EA5">
      <w:proofErr w:type="spellStart"/>
      <w:r>
        <w:t>LifeIncome</w:t>
      </w:r>
      <w:proofErr w:type="spellEnd"/>
      <w:r>
        <w:t xml:space="preserve"> is a</w:t>
      </w:r>
      <w:r w:rsidR="00807F0B">
        <w:t xml:space="preserve">n investment </w:t>
      </w:r>
      <w:r>
        <w:t xml:space="preserve">that should be managed and supported by </w:t>
      </w:r>
      <w:r w:rsidR="00C81EDC">
        <w:t>a</w:t>
      </w:r>
      <w:r>
        <w:t xml:space="preserve"> financial advi</w:t>
      </w:r>
      <w:r w:rsidR="00C81EDC">
        <w:t>ser</w:t>
      </w:r>
      <w:r>
        <w:t xml:space="preserve"> initially and ongoing.</w:t>
      </w:r>
    </w:p>
    <w:p w14:paraId="3F512A0F" w14:textId="7EE1D187" w:rsidR="000710DA" w:rsidRDefault="000710DA" w:rsidP="002C4EA5">
      <w:r>
        <w:t xml:space="preserve">We believe </w:t>
      </w:r>
      <w:proofErr w:type="spellStart"/>
      <w:r>
        <w:t>LifeIncome</w:t>
      </w:r>
      <w:proofErr w:type="spellEnd"/>
      <w:r>
        <w:t xml:space="preserve"> will help offer a viable reason to reconnect with your client, year-on-year </w:t>
      </w:r>
      <w:r w:rsidR="00D72FB1">
        <w:t>to</w:t>
      </w:r>
      <w:r>
        <w:t xml:space="preserve"> provide a valuable retirement review service</w:t>
      </w:r>
      <w:r w:rsidR="00D72FB1">
        <w:t>.</w:t>
      </w:r>
    </w:p>
    <w:p w14:paraId="240C9ACF" w14:textId="695D09A6" w:rsidR="00A60D1D" w:rsidRDefault="00BA3682" w:rsidP="002C4EA5">
      <w:r>
        <w:t xml:space="preserve">Your ongoing review </w:t>
      </w:r>
      <w:r w:rsidR="00C76E91">
        <w:t xml:space="preserve">with </w:t>
      </w:r>
      <w:r w:rsidR="000C7ED1">
        <w:t xml:space="preserve">your client invested in </w:t>
      </w:r>
      <w:proofErr w:type="spellStart"/>
      <w:r w:rsidR="00C76E91">
        <w:t>LifeIncome</w:t>
      </w:r>
      <w:proofErr w:type="spellEnd"/>
      <w:r w:rsidR="00C76E91">
        <w:t xml:space="preserve"> can go beyond a portfolio management service and status update</w:t>
      </w:r>
      <w:r w:rsidR="000C7ED1">
        <w:t>;</w:t>
      </w:r>
      <w:r w:rsidR="00C76E91">
        <w:t xml:space="preserve"> to </w:t>
      </w:r>
      <w:r w:rsidR="00D72FB1">
        <w:t xml:space="preserve">a </w:t>
      </w:r>
      <w:r w:rsidR="00322CFB">
        <w:t xml:space="preserve">more </w:t>
      </w:r>
      <w:r w:rsidR="00D72FB1">
        <w:t xml:space="preserve">valuable </w:t>
      </w:r>
      <w:r w:rsidR="00E85552">
        <w:t xml:space="preserve">reconnection </w:t>
      </w:r>
      <w:r w:rsidR="00C16DC5">
        <w:t>point</w:t>
      </w:r>
      <w:r w:rsidR="00E85552">
        <w:t xml:space="preserve"> </w:t>
      </w:r>
      <w:r w:rsidR="00C16DC5">
        <w:t>to</w:t>
      </w:r>
      <w:r w:rsidR="00373587">
        <w:t xml:space="preserve"> </w:t>
      </w:r>
      <w:r w:rsidR="000C7ED1">
        <w:t>review their retirement needs more holistically</w:t>
      </w:r>
      <w:r w:rsidR="00DF59E1">
        <w:t xml:space="preserve">. </w:t>
      </w:r>
      <w:r w:rsidR="0073039A">
        <w:t xml:space="preserve">Each year, </w:t>
      </w:r>
      <w:proofErr w:type="spellStart"/>
      <w:r w:rsidR="0073039A">
        <w:t>LifeIncome</w:t>
      </w:r>
      <w:proofErr w:type="spellEnd"/>
      <w:r w:rsidR="0073039A">
        <w:t xml:space="preserve"> requires an </w:t>
      </w:r>
      <w:r w:rsidR="00AE439C">
        <w:t>a</w:t>
      </w:r>
      <w:r w:rsidR="0073039A">
        <w:t xml:space="preserve">nnual </w:t>
      </w:r>
      <w:r w:rsidR="00AE439C">
        <w:t>i</w:t>
      </w:r>
      <w:r w:rsidR="0073039A">
        <w:t>ncome reset – presenting you with a viable opportunity to re-engage with your client each year.</w:t>
      </w:r>
      <w:r w:rsidR="00C46421">
        <w:t xml:space="preserve"> The </w:t>
      </w:r>
      <w:proofErr w:type="spellStart"/>
      <w:r w:rsidR="00C46421">
        <w:t>LifeIncome</w:t>
      </w:r>
      <w:proofErr w:type="spellEnd"/>
      <w:r w:rsidR="00C46421">
        <w:t xml:space="preserve"> </w:t>
      </w:r>
      <w:r w:rsidR="00206A96">
        <w:t xml:space="preserve">review can tie in with </w:t>
      </w:r>
      <w:r w:rsidR="00AE439C">
        <w:t xml:space="preserve">an </w:t>
      </w:r>
      <w:r w:rsidR="00206A96">
        <w:t xml:space="preserve">account-based pension review which will have </w:t>
      </w:r>
      <w:r w:rsidR="00AE439C">
        <w:t xml:space="preserve">a </w:t>
      </w:r>
      <w:r w:rsidR="00206A96">
        <w:t>new minimum pension</w:t>
      </w:r>
      <w:r w:rsidR="006D3660">
        <w:t xml:space="preserve"> calculated each </w:t>
      </w:r>
      <w:proofErr w:type="gramStart"/>
      <w:r w:rsidR="00AE439C">
        <w:t>Fi</w:t>
      </w:r>
      <w:r w:rsidR="006D3660">
        <w:t>nancial</w:t>
      </w:r>
      <w:proofErr w:type="gramEnd"/>
      <w:r w:rsidR="006D3660">
        <w:t xml:space="preserve"> year, therefore you can review the client’s whole cash flow situation</w:t>
      </w:r>
      <w:r w:rsidR="00852239">
        <w:t xml:space="preserve"> at one time.</w:t>
      </w:r>
    </w:p>
    <w:p w14:paraId="27FE118D" w14:textId="45443B2A" w:rsidR="00694E2D" w:rsidRDefault="00694E2D" w:rsidP="002C4EA5">
      <w:r>
        <w:t>We believe presenting the client with a structured</w:t>
      </w:r>
      <w:r w:rsidR="00855B0C">
        <w:t>, detailed</w:t>
      </w:r>
      <w:r>
        <w:t xml:space="preserve"> </w:t>
      </w:r>
      <w:r w:rsidR="0073039A">
        <w:t>annual</w:t>
      </w:r>
      <w:r>
        <w:t xml:space="preserve"> review </w:t>
      </w:r>
      <w:r w:rsidR="00C16DC5">
        <w:t xml:space="preserve">of their retirement </w:t>
      </w:r>
      <w:r w:rsidR="00DF5C00">
        <w:t>position</w:t>
      </w:r>
      <w:r w:rsidR="00C16DC5">
        <w:t xml:space="preserve"> will </w:t>
      </w:r>
      <w:r w:rsidR="0073039A">
        <w:t>strengthen your ongoing advice proposition.</w:t>
      </w:r>
    </w:p>
    <w:p w14:paraId="4C6DE727" w14:textId="0A11F069" w:rsidR="00DF59E1" w:rsidRDefault="00473A17" w:rsidP="00314DDC">
      <w:pPr>
        <w:pStyle w:val="GenLifeHeading2"/>
        <w:numPr>
          <w:ilvl w:val="1"/>
          <w:numId w:val="60"/>
        </w:numPr>
      </w:pPr>
      <w:bookmarkStart w:id="155" w:name="_Toc132196564"/>
      <w:r>
        <w:t xml:space="preserve">   </w:t>
      </w:r>
      <w:bookmarkStart w:id="156" w:name="_Toc184214575"/>
      <w:r w:rsidR="00855B0C">
        <w:t>Suggested a</w:t>
      </w:r>
      <w:r w:rsidR="00322CFB">
        <w:t>genda items for a</w:t>
      </w:r>
      <w:r w:rsidR="00A450FE">
        <w:t xml:space="preserve"> </w:t>
      </w:r>
      <w:proofErr w:type="spellStart"/>
      <w:r w:rsidR="00A450FE">
        <w:t>LifeIncome</w:t>
      </w:r>
      <w:proofErr w:type="spellEnd"/>
      <w:r w:rsidR="00855B0C">
        <w:t xml:space="preserve"> </w:t>
      </w:r>
      <w:r w:rsidR="00AE439C">
        <w:t>a</w:t>
      </w:r>
      <w:r w:rsidR="00855B0C">
        <w:t xml:space="preserve">nnual </w:t>
      </w:r>
      <w:r w:rsidR="00AE439C">
        <w:t>r</w:t>
      </w:r>
      <w:r w:rsidR="00855B0C">
        <w:t xml:space="preserve">etirement </w:t>
      </w:r>
      <w:r w:rsidR="00AE439C">
        <w:t>r</w:t>
      </w:r>
      <w:r w:rsidR="00322CFB">
        <w:t>eview</w:t>
      </w:r>
      <w:bookmarkEnd w:id="155"/>
      <w:bookmarkEnd w:id="156"/>
    </w:p>
    <w:p w14:paraId="21653ACD" w14:textId="38E1E920" w:rsidR="00D000D9" w:rsidRDefault="00322CFB" w:rsidP="007465F7">
      <w:pPr>
        <w:pStyle w:val="ListParagraph"/>
        <w:numPr>
          <w:ilvl w:val="0"/>
          <w:numId w:val="42"/>
        </w:numPr>
      </w:pPr>
      <w:r w:rsidRPr="00EB4531">
        <w:rPr>
          <w:b/>
          <w:bCs/>
        </w:rPr>
        <w:t xml:space="preserve">Where are </w:t>
      </w:r>
      <w:r w:rsidR="00715485" w:rsidRPr="00EB4531">
        <w:rPr>
          <w:b/>
          <w:bCs/>
        </w:rPr>
        <w:t>they</w:t>
      </w:r>
      <w:r w:rsidRPr="00EB4531">
        <w:rPr>
          <w:b/>
          <w:bCs/>
        </w:rPr>
        <w:t xml:space="preserve"> now?</w:t>
      </w:r>
      <w:r w:rsidR="00D000D9">
        <w:t xml:space="preserve"> – Has anything changed significantly in the client’s life?  </w:t>
      </w:r>
    </w:p>
    <w:p w14:paraId="11A121E6" w14:textId="4DA178A9" w:rsidR="00DF59E1" w:rsidRDefault="00946620" w:rsidP="007465F7">
      <w:pPr>
        <w:pStyle w:val="ListParagraph"/>
        <w:numPr>
          <w:ilvl w:val="0"/>
          <w:numId w:val="42"/>
        </w:numPr>
      </w:pPr>
      <w:r w:rsidRPr="00EB4531">
        <w:rPr>
          <w:b/>
          <w:bCs/>
        </w:rPr>
        <w:t>Income needs</w:t>
      </w:r>
      <w:r>
        <w:t xml:space="preserve"> – </w:t>
      </w:r>
      <w:r w:rsidR="00715485">
        <w:t>H</w:t>
      </w:r>
      <w:r>
        <w:t xml:space="preserve">ow will the retirement expenses be met the next </w:t>
      </w:r>
      <w:proofErr w:type="gramStart"/>
      <w:r w:rsidR="00AE439C">
        <w:t>F</w:t>
      </w:r>
      <w:r>
        <w:t>inancial</w:t>
      </w:r>
      <w:proofErr w:type="gramEnd"/>
      <w:r>
        <w:t xml:space="preserve"> year</w:t>
      </w:r>
      <w:r w:rsidR="0081226E">
        <w:t xml:space="preserve"> with their </w:t>
      </w:r>
      <w:r w:rsidR="00715485">
        <w:t xml:space="preserve">current </w:t>
      </w:r>
      <w:r w:rsidR="0081226E">
        <w:t>retirement income sources?</w:t>
      </w:r>
    </w:p>
    <w:p w14:paraId="1F68BE9F" w14:textId="70F97AA3" w:rsidR="0081226E" w:rsidRDefault="0081226E" w:rsidP="007465F7">
      <w:pPr>
        <w:pStyle w:val="ListParagraph"/>
        <w:numPr>
          <w:ilvl w:val="0"/>
          <w:numId w:val="42"/>
        </w:numPr>
      </w:pPr>
      <w:proofErr w:type="spellStart"/>
      <w:r w:rsidRPr="00EB4531">
        <w:rPr>
          <w:b/>
          <w:bCs/>
        </w:rPr>
        <w:lastRenderedPageBreak/>
        <w:t>LifeIncome</w:t>
      </w:r>
      <w:proofErr w:type="spellEnd"/>
      <w:r w:rsidRPr="00EB4531">
        <w:rPr>
          <w:b/>
          <w:bCs/>
        </w:rPr>
        <w:t xml:space="preserve"> review</w:t>
      </w:r>
      <w:r>
        <w:t xml:space="preserve"> – How has their </w:t>
      </w:r>
      <w:proofErr w:type="spellStart"/>
      <w:r>
        <w:t>LifeIncome</w:t>
      </w:r>
      <w:proofErr w:type="spellEnd"/>
      <w:r>
        <w:t xml:space="preserve"> performed? What is their next year</w:t>
      </w:r>
      <w:r w:rsidR="009F55AE">
        <w:t>’</w:t>
      </w:r>
      <w:r>
        <w:t xml:space="preserve">s income payment and what is their current </w:t>
      </w:r>
      <w:r w:rsidR="00AE439C">
        <w:t>D</w:t>
      </w:r>
      <w:r>
        <w:t xml:space="preserve">eath </w:t>
      </w:r>
      <w:r w:rsidR="00AE439C">
        <w:t>B</w:t>
      </w:r>
      <w:r>
        <w:t>enefit amount?</w:t>
      </w:r>
    </w:p>
    <w:p w14:paraId="3154636E" w14:textId="62821A75" w:rsidR="0081226E" w:rsidRDefault="0081226E" w:rsidP="007465F7">
      <w:pPr>
        <w:pStyle w:val="ListParagraph"/>
        <w:numPr>
          <w:ilvl w:val="0"/>
          <w:numId w:val="42"/>
        </w:numPr>
      </w:pPr>
      <w:r w:rsidRPr="00EB4531">
        <w:rPr>
          <w:b/>
          <w:bCs/>
        </w:rPr>
        <w:t xml:space="preserve">Reversionary </w:t>
      </w:r>
      <w:r w:rsidR="002C5FC5" w:rsidRPr="00EB4531">
        <w:rPr>
          <w:b/>
          <w:bCs/>
        </w:rPr>
        <w:t xml:space="preserve">pensioner / </w:t>
      </w:r>
      <w:r w:rsidR="00AE439C">
        <w:rPr>
          <w:b/>
          <w:bCs/>
        </w:rPr>
        <w:t>b</w:t>
      </w:r>
      <w:r w:rsidR="002C5FC5" w:rsidRPr="00EB4531">
        <w:rPr>
          <w:b/>
          <w:bCs/>
        </w:rPr>
        <w:t>eneficiaries</w:t>
      </w:r>
      <w:r w:rsidR="002C5FC5">
        <w:t xml:space="preserve"> – are they still current?</w:t>
      </w:r>
      <w:r w:rsidR="009D79C9">
        <w:t xml:space="preserve"> Has there been any issues that may require a restriction on withdrawal benefits?</w:t>
      </w:r>
    </w:p>
    <w:p w14:paraId="1A3C49C5" w14:textId="5CAA4EB2" w:rsidR="00946620" w:rsidRDefault="00946620" w:rsidP="007465F7">
      <w:pPr>
        <w:pStyle w:val="ListParagraph"/>
        <w:numPr>
          <w:ilvl w:val="0"/>
          <w:numId w:val="42"/>
        </w:numPr>
      </w:pPr>
      <w:r w:rsidRPr="00EB4531">
        <w:rPr>
          <w:b/>
          <w:bCs/>
        </w:rPr>
        <w:t>Portfolio review</w:t>
      </w:r>
      <w:r>
        <w:t xml:space="preserve"> </w:t>
      </w:r>
      <w:r w:rsidR="00392701">
        <w:t>–</w:t>
      </w:r>
      <w:r>
        <w:t xml:space="preserve"> </w:t>
      </w:r>
      <w:r w:rsidR="00392701">
        <w:t xml:space="preserve">does the </w:t>
      </w:r>
      <w:proofErr w:type="spellStart"/>
      <w:r w:rsidR="00392701">
        <w:t>LifeIncome</w:t>
      </w:r>
      <w:proofErr w:type="spellEnd"/>
      <w:r w:rsidR="00392701">
        <w:t xml:space="preserve"> portfolio need adjusting? Do any other retirement asset</w:t>
      </w:r>
      <w:r w:rsidR="009F55AE">
        <w:t>s</w:t>
      </w:r>
      <w:r w:rsidR="00392701">
        <w:t xml:space="preserve"> need adjusting</w:t>
      </w:r>
      <w:r w:rsidR="002C5FC5">
        <w:t>?</w:t>
      </w:r>
    </w:p>
    <w:p w14:paraId="6571B595" w14:textId="038FB2E5" w:rsidR="00392701" w:rsidRDefault="00392701" w:rsidP="007465F7">
      <w:pPr>
        <w:pStyle w:val="ListParagraph"/>
        <w:numPr>
          <w:ilvl w:val="0"/>
          <w:numId w:val="42"/>
        </w:numPr>
      </w:pPr>
      <w:r w:rsidRPr="00EB4531">
        <w:rPr>
          <w:b/>
          <w:bCs/>
        </w:rPr>
        <w:t xml:space="preserve">Centrelink </w:t>
      </w:r>
      <w:r w:rsidR="00694E2D" w:rsidRPr="00EB4531">
        <w:rPr>
          <w:b/>
          <w:bCs/>
        </w:rPr>
        <w:t>re-assessment</w:t>
      </w:r>
      <w:r>
        <w:t xml:space="preserve"> – is the client still maximising their benefits</w:t>
      </w:r>
      <w:r w:rsidR="00337C18">
        <w:t>?</w:t>
      </w:r>
    </w:p>
    <w:p w14:paraId="035B5C62" w14:textId="082BEA5D" w:rsidR="00337C18" w:rsidRDefault="00337C18" w:rsidP="007465F7">
      <w:pPr>
        <w:pStyle w:val="ListParagraph"/>
        <w:numPr>
          <w:ilvl w:val="0"/>
          <w:numId w:val="42"/>
        </w:numPr>
      </w:pPr>
      <w:r w:rsidRPr="00EB4531">
        <w:rPr>
          <w:b/>
          <w:bCs/>
        </w:rPr>
        <w:t>L</w:t>
      </w:r>
      <w:r w:rsidR="00AB3740" w:rsidRPr="00EB4531">
        <w:rPr>
          <w:b/>
          <w:bCs/>
        </w:rPr>
        <w:t>ong term projection</w:t>
      </w:r>
      <w:r w:rsidR="00AB3740">
        <w:t xml:space="preserve"> – how is the client tracking for the remainder of their retirement?</w:t>
      </w:r>
    </w:p>
    <w:p w14:paraId="54FEE3D4" w14:textId="0C99DA69" w:rsidR="00AB3740" w:rsidRDefault="00AB3740" w:rsidP="007465F7">
      <w:pPr>
        <w:pStyle w:val="ListParagraph"/>
        <w:numPr>
          <w:ilvl w:val="0"/>
          <w:numId w:val="42"/>
        </w:numPr>
      </w:pPr>
      <w:r w:rsidRPr="00EB4531">
        <w:rPr>
          <w:b/>
          <w:bCs/>
        </w:rPr>
        <w:t>Liquidity needs</w:t>
      </w:r>
      <w:r>
        <w:t xml:space="preserve"> – does the client have sufficient funds to meet their liquidity / cash reserves</w:t>
      </w:r>
      <w:r w:rsidR="009F55AE">
        <w:t>?</w:t>
      </w:r>
    </w:p>
    <w:p w14:paraId="7CB31179" w14:textId="1FCB8BBA" w:rsidR="00AB3740" w:rsidRDefault="00C20218" w:rsidP="007465F7">
      <w:pPr>
        <w:pStyle w:val="ListParagraph"/>
        <w:numPr>
          <w:ilvl w:val="0"/>
          <w:numId w:val="42"/>
        </w:numPr>
      </w:pPr>
      <w:r w:rsidRPr="00EB4531">
        <w:rPr>
          <w:b/>
          <w:bCs/>
        </w:rPr>
        <w:t>Administration</w:t>
      </w:r>
      <w:r>
        <w:t xml:space="preserve"> – What paperwork does the client require for personal administration or notifying Centrelink of any updates?</w:t>
      </w:r>
    </w:p>
    <w:p w14:paraId="59BDB9A4" w14:textId="2771AFFE" w:rsidR="00B57FF1" w:rsidRDefault="00B57FF1" w:rsidP="007465F7">
      <w:pPr>
        <w:pStyle w:val="ListParagraph"/>
        <w:numPr>
          <w:ilvl w:val="0"/>
          <w:numId w:val="42"/>
        </w:numPr>
      </w:pPr>
      <w:r w:rsidRPr="00EB4531">
        <w:rPr>
          <w:b/>
          <w:bCs/>
        </w:rPr>
        <w:t xml:space="preserve">Wellbeing </w:t>
      </w:r>
      <w:r w:rsidR="0071062B" w:rsidRPr="00EB4531">
        <w:rPr>
          <w:b/>
          <w:bCs/>
        </w:rPr>
        <w:t>c</w:t>
      </w:r>
      <w:r w:rsidRPr="00EB4531">
        <w:rPr>
          <w:b/>
          <w:bCs/>
        </w:rPr>
        <w:t>heck</w:t>
      </w:r>
      <w:r w:rsidRPr="00B57FF1">
        <w:t>-</w:t>
      </w:r>
      <w:r w:rsidRPr="00EB4531">
        <w:rPr>
          <w:b/>
          <w:bCs/>
        </w:rPr>
        <w:t xml:space="preserve">in - </w:t>
      </w:r>
      <w:r>
        <w:t>How are they finding their retirement</w:t>
      </w:r>
      <w:r w:rsidR="002F2381">
        <w:t>? A</w:t>
      </w:r>
      <w:r>
        <w:t>re they enjoying the freedom in their retirement?</w:t>
      </w:r>
    </w:p>
    <w:p w14:paraId="3C940C38" w14:textId="479F6783" w:rsidR="00037C7C" w:rsidRDefault="00473A17" w:rsidP="00314DDC">
      <w:pPr>
        <w:pStyle w:val="GenLifeHeading2"/>
        <w:numPr>
          <w:ilvl w:val="1"/>
          <w:numId w:val="60"/>
        </w:numPr>
      </w:pPr>
      <w:bookmarkStart w:id="157" w:name="_Toc132196565"/>
      <w:r>
        <w:t xml:space="preserve">   </w:t>
      </w:r>
      <w:bookmarkStart w:id="158" w:name="_Toc184214576"/>
      <w:r w:rsidR="00A450FE">
        <w:t>Reviewing your existing client base</w:t>
      </w:r>
      <w:bookmarkEnd w:id="157"/>
      <w:bookmarkEnd w:id="158"/>
    </w:p>
    <w:p w14:paraId="655C7463" w14:textId="58F8D152" w:rsidR="00037C7C" w:rsidRDefault="00037C7C" w:rsidP="00037C7C">
      <w:proofErr w:type="spellStart"/>
      <w:r>
        <w:t>LifeIncome</w:t>
      </w:r>
      <w:proofErr w:type="spellEnd"/>
      <w:r>
        <w:t xml:space="preserve"> is not just for new retirees. We believe </w:t>
      </w:r>
      <w:proofErr w:type="spellStart"/>
      <w:r>
        <w:t>LifeIncome</w:t>
      </w:r>
      <w:proofErr w:type="spellEnd"/>
      <w:r>
        <w:t xml:space="preserve"> is idea</w:t>
      </w:r>
      <w:r w:rsidR="00641E40">
        <w:t>l</w:t>
      </w:r>
      <w:r>
        <w:t xml:space="preserve"> for clients that perhaps could not access Centrelink benefits </w:t>
      </w:r>
      <w:r w:rsidR="0071062B">
        <w:t>previously but</w:t>
      </w:r>
      <w:r>
        <w:t xml:space="preserve"> did not want to </w:t>
      </w:r>
      <w:r w:rsidR="00F75581">
        <w:t>invest</w:t>
      </w:r>
      <w:r>
        <w:t xml:space="preserve"> their </w:t>
      </w:r>
      <w:r w:rsidR="00F75581">
        <w:t>funds</w:t>
      </w:r>
      <w:r>
        <w:t xml:space="preserve"> in an </w:t>
      </w:r>
      <w:r w:rsidR="00F75581">
        <w:t xml:space="preserve">inaccessible, </w:t>
      </w:r>
      <w:r>
        <w:t>inflexible, low-performing annuity.</w:t>
      </w:r>
    </w:p>
    <w:p w14:paraId="76D60E5D" w14:textId="5E004208" w:rsidR="00037C7C" w:rsidRDefault="00CC1A5F" w:rsidP="00037C7C">
      <w:r>
        <w:t xml:space="preserve">Clients who </w:t>
      </w:r>
      <w:r w:rsidR="00641E40">
        <w:t>are invested</w:t>
      </w:r>
      <w:r>
        <w:t xml:space="preserve"> </w:t>
      </w:r>
      <w:r w:rsidR="00690280">
        <w:t xml:space="preserve">only </w:t>
      </w:r>
      <w:r w:rsidR="000604D0">
        <w:t xml:space="preserve">in </w:t>
      </w:r>
      <w:r>
        <w:t>account-based pension</w:t>
      </w:r>
      <w:r w:rsidR="00690280">
        <w:t>s</w:t>
      </w:r>
      <w:r>
        <w:t xml:space="preserve"> could consider adding </w:t>
      </w:r>
      <w:proofErr w:type="spellStart"/>
      <w:r>
        <w:t>LifeIncome</w:t>
      </w:r>
      <w:proofErr w:type="spellEnd"/>
      <w:r>
        <w:t xml:space="preserve"> to their retirement </w:t>
      </w:r>
      <w:r w:rsidR="00B04014">
        <w:t>asset mix</w:t>
      </w:r>
      <w:r>
        <w:t xml:space="preserve"> to help </w:t>
      </w:r>
      <w:r w:rsidR="00AE439C">
        <w:t xml:space="preserve">access or </w:t>
      </w:r>
      <w:r>
        <w:t xml:space="preserve">increase their </w:t>
      </w:r>
      <w:r w:rsidR="00B04014">
        <w:t xml:space="preserve">social security </w:t>
      </w:r>
      <w:r>
        <w:t xml:space="preserve">benefits. Keep in mind that </w:t>
      </w:r>
      <w:proofErr w:type="spellStart"/>
      <w:r>
        <w:t>LifeIncome</w:t>
      </w:r>
      <w:proofErr w:type="spellEnd"/>
      <w:r>
        <w:t xml:space="preserve"> can be invested up to age </w:t>
      </w:r>
      <w:r w:rsidR="002E69FC">
        <w:t>9</w:t>
      </w:r>
      <w:r w:rsidR="00FA7B46">
        <w:t>5</w:t>
      </w:r>
      <w:r w:rsidR="00B04014">
        <w:t xml:space="preserve">, and </w:t>
      </w:r>
      <w:r>
        <w:t xml:space="preserve">older clients will benefit from higher </w:t>
      </w:r>
      <w:r w:rsidR="00690280">
        <w:t xml:space="preserve">payments as well as </w:t>
      </w:r>
      <w:r w:rsidR="00B04014">
        <w:t>better</w:t>
      </w:r>
      <w:r w:rsidR="00690280">
        <w:t xml:space="preserve"> Centrelink concessions.</w:t>
      </w:r>
    </w:p>
    <w:p w14:paraId="7DE43781" w14:textId="410781EA" w:rsidR="00B04014" w:rsidRDefault="00547957" w:rsidP="00037C7C">
      <w:r>
        <w:t>Consider the value-add you could bring to your clients when</w:t>
      </w:r>
      <w:r w:rsidR="00791861">
        <w:t xml:space="preserve"> you can present them with more income and social security benefits at the next review</w:t>
      </w:r>
      <w:r w:rsidR="009E697F">
        <w:t xml:space="preserve"> – </w:t>
      </w:r>
      <w:r w:rsidR="00641E40">
        <w:t xml:space="preserve">simply </w:t>
      </w:r>
      <w:r w:rsidR="009E697F">
        <w:t xml:space="preserve">by introducing the concept of </w:t>
      </w:r>
      <w:proofErr w:type="spellStart"/>
      <w:r w:rsidR="009E697F">
        <w:t>LifeIncome</w:t>
      </w:r>
      <w:proofErr w:type="spellEnd"/>
      <w:r w:rsidR="009E697F">
        <w:t xml:space="preserve"> to their retirement mix.</w:t>
      </w:r>
    </w:p>
    <w:p w14:paraId="27A1E194" w14:textId="18A80684" w:rsidR="00852239" w:rsidRDefault="00425D97" w:rsidP="00037C7C">
      <w:r>
        <w:t>Generation Life’s Retirement Income Optimiser</w:t>
      </w:r>
      <w:r w:rsidR="002E1314">
        <w:t>,</w:t>
      </w:r>
      <w:r>
        <w:t xml:space="preserve"> found on the Adviser Online Portal</w:t>
      </w:r>
      <w:r w:rsidR="003C7976">
        <w:t xml:space="preserve">, can help </w:t>
      </w:r>
      <w:r w:rsidR="00DB2B22">
        <w:t>you access the benefits of allocating a portion of your clients</w:t>
      </w:r>
      <w:r w:rsidR="00363D31">
        <w:t>’</w:t>
      </w:r>
      <w:r w:rsidR="00DB2B22">
        <w:t xml:space="preserve"> </w:t>
      </w:r>
      <w:r w:rsidR="002E69FC">
        <w:t>retirement savings</w:t>
      </w:r>
      <w:r w:rsidR="00DB2B22">
        <w:t xml:space="preserve"> to </w:t>
      </w:r>
      <w:proofErr w:type="spellStart"/>
      <w:r w:rsidR="00DB2B22">
        <w:t>LifeIncome</w:t>
      </w:r>
      <w:proofErr w:type="spellEnd"/>
      <w:r w:rsidR="00DB2B22">
        <w:t>.</w:t>
      </w:r>
    </w:p>
    <w:p w14:paraId="316EDB3B" w14:textId="5C0A7BF6" w:rsidR="00FA57C6" w:rsidRPr="00A40E04" w:rsidRDefault="00EB4531" w:rsidP="00A40E04">
      <w:pPr>
        <w:spacing w:before="0" w:after="160" w:line="259" w:lineRule="auto"/>
        <w:rPr>
          <w:b/>
          <w:bCs/>
          <w:color w:val="2B41B1"/>
          <w:sz w:val="24"/>
          <w:szCs w:val="22"/>
        </w:rPr>
      </w:pPr>
      <w:r>
        <w:br w:type="page"/>
      </w:r>
    </w:p>
    <w:p w14:paraId="0D3988BD" w14:textId="43FB20B4" w:rsidR="00313899" w:rsidRPr="001A102C" w:rsidRDefault="0049738D" w:rsidP="001A102C">
      <w:pPr>
        <w:pStyle w:val="GenLifeHeading1"/>
      </w:pPr>
      <w:bookmarkStart w:id="159" w:name="_Ref98500153"/>
      <w:bookmarkStart w:id="160" w:name="_Ref98500164"/>
      <w:bookmarkStart w:id="161" w:name="_Toc132196567"/>
      <w:bookmarkStart w:id="162" w:name="_Toc184214577"/>
      <w:r w:rsidRPr="001A102C">
        <w:lastRenderedPageBreak/>
        <w:t>Tools</w:t>
      </w:r>
      <w:r w:rsidR="008639DB" w:rsidRPr="001A102C">
        <w:t xml:space="preserve">, </w:t>
      </w:r>
      <w:r w:rsidR="00AE439C">
        <w:t>c</w:t>
      </w:r>
      <w:r w:rsidR="008639DB" w:rsidRPr="001A102C">
        <w:t>alculators</w:t>
      </w:r>
      <w:r w:rsidRPr="001A102C">
        <w:t xml:space="preserve"> and </w:t>
      </w:r>
      <w:r w:rsidR="00AE439C">
        <w:t>r</w:t>
      </w:r>
      <w:r w:rsidRPr="001A102C">
        <w:t>esources</w:t>
      </w:r>
      <w:bookmarkEnd w:id="159"/>
      <w:bookmarkEnd w:id="160"/>
      <w:bookmarkEnd w:id="161"/>
      <w:bookmarkEnd w:id="162"/>
      <w:r w:rsidRPr="001A102C">
        <w:t xml:space="preserve"> </w:t>
      </w:r>
    </w:p>
    <w:p w14:paraId="01D4E845" w14:textId="7DB8A2E6" w:rsidR="008639DB" w:rsidRDefault="0042406C" w:rsidP="008639DB">
      <w:r>
        <w:t xml:space="preserve">Generation Life has </w:t>
      </w:r>
      <w:r w:rsidR="00862013">
        <w:t xml:space="preserve">the following </w:t>
      </w:r>
      <w:r>
        <w:t xml:space="preserve">tools and resources to assist you with providing advice on </w:t>
      </w:r>
      <w:proofErr w:type="spellStart"/>
      <w:r>
        <w:t>LifeIncome</w:t>
      </w:r>
      <w:proofErr w:type="spellEnd"/>
      <w:r w:rsidR="00862013">
        <w:t>.</w:t>
      </w:r>
    </w:p>
    <w:p w14:paraId="1EB4B801" w14:textId="0F705851" w:rsidR="0042406C" w:rsidRDefault="00473A17" w:rsidP="00314DDC">
      <w:pPr>
        <w:pStyle w:val="GenLifeHeading2"/>
        <w:numPr>
          <w:ilvl w:val="1"/>
          <w:numId w:val="60"/>
        </w:numPr>
      </w:pPr>
      <w:bookmarkStart w:id="163" w:name="_Toc132196568"/>
      <w:r>
        <w:t xml:space="preserve">  </w:t>
      </w:r>
      <w:bookmarkStart w:id="164" w:name="_Toc184214578"/>
      <w:r w:rsidR="00AE439C">
        <w:t xml:space="preserve">Adviser </w:t>
      </w:r>
      <w:r w:rsidR="0042406C">
        <w:t xml:space="preserve">Online </w:t>
      </w:r>
      <w:r w:rsidR="00AE439C">
        <w:t>p</w:t>
      </w:r>
      <w:r w:rsidR="0042406C">
        <w:t>ortal</w:t>
      </w:r>
      <w:bookmarkEnd w:id="163"/>
      <w:bookmarkEnd w:id="164"/>
    </w:p>
    <w:p w14:paraId="3B1A4E67" w14:textId="522CF9DC" w:rsidR="0042406C" w:rsidRDefault="0042406C" w:rsidP="008639DB">
      <w:r>
        <w:t xml:space="preserve">The </w:t>
      </w:r>
      <w:r w:rsidR="00B61EB0">
        <w:t>Adviser O</w:t>
      </w:r>
      <w:r>
        <w:t xml:space="preserve">nline portal is your main resource hub for Generation Life </w:t>
      </w:r>
      <w:r w:rsidR="00344377">
        <w:t xml:space="preserve">at </w:t>
      </w:r>
      <w:hyperlink r:id="rId42" w:history="1">
        <w:r w:rsidR="00344377" w:rsidRPr="00B61EB0">
          <w:rPr>
            <w:rStyle w:val="Hyperlink"/>
          </w:rPr>
          <w:t>genlife.com.au</w:t>
        </w:r>
      </w:hyperlink>
      <w:r w:rsidR="00375389">
        <w:t>.</w:t>
      </w:r>
    </w:p>
    <w:p w14:paraId="3442BDF0" w14:textId="0FAE1718" w:rsidR="00375389" w:rsidRDefault="00375389" w:rsidP="008639DB">
      <w:r>
        <w:t>You’ll be able to:</w:t>
      </w:r>
    </w:p>
    <w:p w14:paraId="5EA79028" w14:textId="3C950A29" w:rsidR="00375389" w:rsidRDefault="00E30EBA" w:rsidP="007465F7">
      <w:pPr>
        <w:pStyle w:val="ListParagraph"/>
        <w:numPr>
          <w:ilvl w:val="0"/>
          <w:numId w:val="3"/>
        </w:numPr>
      </w:pPr>
      <w:r>
        <w:t xml:space="preserve">Apply for </w:t>
      </w:r>
      <w:proofErr w:type="spellStart"/>
      <w:r>
        <w:t>LifeIncome</w:t>
      </w:r>
      <w:proofErr w:type="spellEnd"/>
    </w:p>
    <w:p w14:paraId="51BA0303" w14:textId="393E4D4E" w:rsidR="00E30EBA" w:rsidRDefault="00E30EBA" w:rsidP="007465F7">
      <w:pPr>
        <w:pStyle w:val="ListParagraph"/>
        <w:numPr>
          <w:ilvl w:val="0"/>
          <w:numId w:val="3"/>
        </w:numPr>
      </w:pPr>
      <w:r>
        <w:t>Prepare quotes</w:t>
      </w:r>
    </w:p>
    <w:p w14:paraId="7C9057C1" w14:textId="0CC7440D" w:rsidR="00E30EBA" w:rsidRDefault="0021744C" w:rsidP="007465F7">
      <w:pPr>
        <w:pStyle w:val="ListParagraph"/>
        <w:numPr>
          <w:ilvl w:val="0"/>
          <w:numId w:val="3"/>
        </w:numPr>
      </w:pPr>
      <w:r>
        <w:t xml:space="preserve">Access the Retirement Income Optimiser </w:t>
      </w:r>
      <w:r w:rsidR="00B61EB0">
        <w:t>c</w:t>
      </w:r>
      <w:r w:rsidR="00225F80">
        <w:t>alculator</w:t>
      </w:r>
    </w:p>
    <w:p w14:paraId="446980D6" w14:textId="2E526571" w:rsidR="00225F80" w:rsidRDefault="00B61EB0" w:rsidP="007465F7">
      <w:pPr>
        <w:pStyle w:val="ListParagraph"/>
        <w:numPr>
          <w:ilvl w:val="0"/>
          <w:numId w:val="3"/>
        </w:numPr>
      </w:pPr>
      <w:r>
        <w:t>Access a form to s</w:t>
      </w:r>
      <w:r w:rsidR="004B5CB0">
        <w:t xml:space="preserve">witch </w:t>
      </w:r>
      <w:r>
        <w:t>i</w:t>
      </w:r>
      <w:r w:rsidR="004B5CB0">
        <w:t>nvestment</w:t>
      </w:r>
      <w:r>
        <w:t xml:space="preserve"> options</w:t>
      </w:r>
    </w:p>
    <w:p w14:paraId="16374A9C" w14:textId="42328022" w:rsidR="004B5CB0" w:rsidRDefault="00B61EB0" w:rsidP="007465F7">
      <w:pPr>
        <w:pStyle w:val="ListParagraph"/>
        <w:numPr>
          <w:ilvl w:val="0"/>
          <w:numId w:val="3"/>
        </w:numPr>
      </w:pPr>
      <w:r>
        <w:t>Access a form to v</w:t>
      </w:r>
      <w:r w:rsidR="00EF0DF6">
        <w:t xml:space="preserve">iew </w:t>
      </w:r>
      <w:r w:rsidR="00690B12">
        <w:t xml:space="preserve">and update </w:t>
      </w:r>
      <w:r w:rsidR="00EF0DF6">
        <w:t xml:space="preserve">the </w:t>
      </w:r>
      <w:r w:rsidR="00EE394D">
        <w:t>client</w:t>
      </w:r>
      <w:r w:rsidR="00862013">
        <w:t>’</w:t>
      </w:r>
      <w:r w:rsidR="00EE394D">
        <w:t xml:space="preserve">s </w:t>
      </w:r>
      <w:proofErr w:type="spellStart"/>
      <w:r w:rsidR="00EE394D">
        <w:t>LifeIncome</w:t>
      </w:r>
      <w:proofErr w:type="spellEnd"/>
      <w:r w:rsidR="00EE394D">
        <w:t xml:space="preserve"> </w:t>
      </w:r>
      <w:r w:rsidR="00025913">
        <w:t xml:space="preserve">account </w:t>
      </w:r>
      <w:r w:rsidR="00EE394D">
        <w:t xml:space="preserve">details </w:t>
      </w:r>
    </w:p>
    <w:p w14:paraId="0AAAC3ED" w14:textId="5914028C" w:rsidR="00EE394D" w:rsidRDefault="000C124F" w:rsidP="007465F7">
      <w:pPr>
        <w:pStyle w:val="ListParagraph"/>
        <w:numPr>
          <w:ilvl w:val="0"/>
          <w:numId w:val="3"/>
        </w:numPr>
      </w:pPr>
      <w:r>
        <w:t>Download statements</w:t>
      </w:r>
      <w:r w:rsidR="001862B0">
        <w:t xml:space="preserve"> including Centrelink Schedule</w:t>
      </w:r>
    </w:p>
    <w:p w14:paraId="77380B54" w14:textId="05571390" w:rsidR="000C124F" w:rsidRDefault="00690B12" w:rsidP="00690B12">
      <w:r>
        <w:t>Advisers and support staff will need to be registered to acc</w:t>
      </w:r>
      <w:r w:rsidR="00817FD9">
        <w:t>ess the</w:t>
      </w:r>
      <w:r w:rsidR="00B61EB0">
        <w:t xml:space="preserve"> Adviser Online</w:t>
      </w:r>
      <w:r w:rsidR="00817FD9">
        <w:t xml:space="preserve"> portal</w:t>
      </w:r>
      <w:r w:rsidR="00590A80">
        <w:t xml:space="preserve">. You can register </w:t>
      </w:r>
      <w:r w:rsidR="002863AC">
        <w:t xml:space="preserve">at </w:t>
      </w:r>
      <w:hyperlink r:id="rId43" w:history="1">
        <w:r w:rsidR="00985F33" w:rsidRPr="00AA6A32">
          <w:rPr>
            <w:color w:val="4472C4"/>
            <w:u w:val="single"/>
          </w:rPr>
          <w:t>genlife.com.au</w:t>
        </w:r>
      </w:hyperlink>
      <w:r w:rsidR="002863AC">
        <w:t>.</w:t>
      </w:r>
    </w:p>
    <w:p w14:paraId="7946FC47" w14:textId="3310328F" w:rsidR="00690B12" w:rsidRDefault="00473A17" w:rsidP="00314DDC">
      <w:pPr>
        <w:pStyle w:val="GenLifeHeading2"/>
        <w:numPr>
          <w:ilvl w:val="1"/>
          <w:numId w:val="60"/>
        </w:numPr>
      </w:pPr>
      <w:bookmarkStart w:id="165" w:name="_Toc132196569"/>
      <w:r>
        <w:t xml:space="preserve">  </w:t>
      </w:r>
      <w:bookmarkStart w:id="166" w:name="_Toc184214579"/>
      <w:r w:rsidR="00590A80">
        <w:t xml:space="preserve">Quoting </w:t>
      </w:r>
      <w:r w:rsidR="00B61EB0">
        <w:t>t</w:t>
      </w:r>
      <w:r w:rsidR="00590A80">
        <w:t>ool</w:t>
      </w:r>
      <w:bookmarkEnd w:id="165"/>
      <w:bookmarkEnd w:id="166"/>
    </w:p>
    <w:p w14:paraId="076B16F7" w14:textId="40F85E45" w:rsidR="0027524B" w:rsidRDefault="00122F55" w:rsidP="00590A80">
      <w:r>
        <w:t>The Quoting too</w:t>
      </w:r>
      <w:r w:rsidR="008C0C09">
        <w:t xml:space="preserve">l </w:t>
      </w:r>
      <w:r w:rsidR="00DD2BA6">
        <w:t xml:space="preserve">can </w:t>
      </w:r>
      <w:r w:rsidR="008C0C09">
        <w:t xml:space="preserve">be used to generate a quote </w:t>
      </w:r>
      <w:r w:rsidR="00DD2BA6">
        <w:t>for your client</w:t>
      </w:r>
      <w:r w:rsidR="008C0C09">
        <w:t>.</w:t>
      </w:r>
      <w:r w:rsidR="00822302">
        <w:t xml:space="preserve"> </w:t>
      </w:r>
      <w:r w:rsidR="0027524B">
        <w:t xml:space="preserve">This tool will let you determine the income received based on the amount invested, or the </w:t>
      </w:r>
      <w:r w:rsidR="00295AF7">
        <w:t>amount invested required to generate a required income payment.</w:t>
      </w:r>
      <w:r w:rsidR="00DD2BA6">
        <w:t xml:space="preserve"> You can also investigate the difference</w:t>
      </w:r>
      <w:r w:rsidR="004B7A05">
        <w:t xml:space="preserve"> in starting income</w:t>
      </w:r>
      <w:r w:rsidR="00222B22">
        <w:t xml:space="preserve">, </w:t>
      </w:r>
      <w:r w:rsidR="004B7A05">
        <w:t>changes in annual income</w:t>
      </w:r>
      <w:r w:rsidR="00222B22">
        <w:t xml:space="preserve">, and cumulative income of the different </w:t>
      </w:r>
      <w:proofErr w:type="spellStart"/>
      <w:r w:rsidR="00222B22">
        <w:t>LifeBooster</w:t>
      </w:r>
      <w:proofErr w:type="spellEnd"/>
      <w:r w:rsidR="00222B22">
        <w:t xml:space="preserve"> rates.</w:t>
      </w:r>
    </w:p>
    <w:p w14:paraId="31D2A3A9" w14:textId="5DDF625D" w:rsidR="000F62F0" w:rsidRDefault="000F62F0" w:rsidP="00590A80">
      <w:r>
        <w:t xml:space="preserve">The tool can also demonstrate the impacts of volatility on income, using historical returns. </w:t>
      </w:r>
      <w:r w:rsidR="00103183">
        <w:t xml:space="preserve">You </w:t>
      </w:r>
      <w:proofErr w:type="gramStart"/>
      <w:r w:rsidR="00103183">
        <w:t>have the ability to</w:t>
      </w:r>
      <w:proofErr w:type="gramEnd"/>
      <w:r w:rsidR="00103183">
        <w:t xml:space="preserve"> select the funds to match the </w:t>
      </w:r>
      <w:r w:rsidR="007B6837">
        <w:t>client’s</w:t>
      </w:r>
      <w:r w:rsidR="00103183">
        <w:t xml:space="preserve"> recommended portfolio, for a</w:t>
      </w:r>
      <w:r w:rsidR="000F31E4">
        <w:t xml:space="preserve"> highly relevant </w:t>
      </w:r>
      <w:r w:rsidR="000A68AE">
        <w:t xml:space="preserve">illustration. Please note that historical returns should not be an indicator for future </w:t>
      </w:r>
      <w:proofErr w:type="gramStart"/>
      <w:r w:rsidR="000A68AE">
        <w:t>returns</w:t>
      </w:r>
      <w:proofErr w:type="gramEnd"/>
      <w:r w:rsidR="000A68AE">
        <w:t xml:space="preserve"> and we do not recommend you use this in lieu of </w:t>
      </w:r>
      <w:r w:rsidR="00A35ED5">
        <w:t>standard supporting</w:t>
      </w:r>
      <w:r w:rsidR="000A68AE">
        <w:t xml:space="preserve"> projections in your </w:t>
      </w:r>
      <w:proofErr w:type="spellStart"/>
      <w:r w:rsidR="000A68AE">
        <w:t>SoA</w:t>
      </w:r>
      <w:proofErr w:type="spellEnd"/>
      <w:r w:rsidR="000A68AE">
        <w:t>.</w:t>
      </w:r>
      <w:r w:rsidR="00822302" w:rsidRPr="00822302">
        <w:rPr>
          <w:noProof/>
        </w:rPr>
        <w:t xml:space="preserve"> </w:t>
      </w:r>
    </w:p>
    <w:p w14:paraId="15194296" w14:textId="10FA419F" w:rsidR="000F62F0" w:rsidRDefault="003C05C1" w:rsidP="00E3311F">
      <w:r w:rsidRPr="003C05C1">
        <w:rPr>
          <w:noProof/>
        </w:rPr>
        <w:lastRenderedPageBreak/>
        <w:drawing>
          <wp:inline distT="0" distB="0" distL="0" distR="0" wp14:anchorId="5CF2ADB8" wp14:editId="4345A38C">
            <wp:extent cx="5731510" cy="5198110"/>
            <wp:effectExtent l="0" t="0" r="2540" b="2540"/>
            <wp:docPr id="211305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9221" name=""/>
                    <pic:cNvPicPr/>
                  </pic:nvPicPr>
                  <pic:blipFill>
                    <a:blip r:embed="rId44"/>
                    <a:stretch>
                      <a:fillRect/>
                    </a:stretch>
                  </pic:blipFill>
                  <pic:spPr>
                    <a:xfrm>
                      <a:off x="0" y="0"/>
                      <a:ext cx="5731510" cy="5198110"/>
                    </a:xfrm>
                    <a:prstGeom prst="rect">
                      <a:avLst/>
                    </a:prstGeom>
                  </pic:spPr>
                </pic:pic>
              </a:graphicData>
            </a:graphic>
          </wp:inline>
        </w:drawing>
      </w:r>
    </w:p>
    <w:p w14:paraId="4BB54E04" w14:textId="0EAAB90E" w:rsidR="00A07E8C" w:rsidRDefault="00A07E8C" w:rsidP="00590A80">
      <w:r>
        <w:t>You can access the quoting tool on the</w:t>
      </w:r>
      <w:r w:rsidR="00B61EB0">
        <w:t xml:space="preserve"> Adviser Online</w:t>
      </w:r>
      <w:r>
        <w:t xml:space="preserve"> portal.</w:t>
      </w:r>
    </w:p>
    <w:p w14:paraId="5D7EB18D" w14:textId="32EA0CBC" w:rsidR="00A07E8C" w:rsidRDefault="00F65F37" w:rsidP="00314DDC">
      <w:pPr>
        <w:pStyle w:val="GenLifeHeading2"/>
        <w:numPr>
          <w:ilvl w:val="1"/>
          <w:numId w:val="60"/>
        </w:numPr>
      </w:pPr>
      <w:bookmarkStart w:id="167" w:name="_Toc132196570"/>
      <w:r>
        <w:t xml:space="preserve">  </w:t>
      </w:r>
      <w:bookmarkStart w:id="168" w:name="_Toc184214580"/>
      <w:r w:rsidR="00A07E8C">
        <w:t>Retirement Income Optimiser</w:t>
      </w:r>
      <w:bookmarkEnd w:id="167"/>
      <w:bookmarkEnd w:id="168"/>
    </w:p>
    <w:p w14:paraId="79F99A34" w14:textId="26BA093E" w:rsidR="00017135" w:rsidRDefault="00A07E8C" w:rsidP="00017135">
      <w:r>
        <w:t>The Retirement Income Optimiser</w:t>
      </w:r>
      <w:r w:rsidR="007F7D4E">
        <w:t xml:space="preserve"> (</w:t>
      </w:r>
      <w:r w:rsidR="006D1AEB">
        <w:t>RIO</w:t>
      </w:r>
      <w:r w:rsidR="007F7D4E">
        <w:t>)</w:t>
      </w:r>
      <w:r>
        <w:t xml:space="preserve"> can be used to show the </w:t>
      </w:r>
      <w:r w:rsidR="007F7D4E">
        <w:t>benefits</w:t>
      </w:r>
      <w:r>
        <w:t xml:space="preserve"> </w:t>
      </w:r>
      <w:r w:rsidR="00651067">
        <w:t xml:space="preserve">to clients of allocating a portion of their retirement assets to </w:t>
      </w:r>
      <w:proofErr w:type="spellStart"/>
      <w:r>
        <w:t>LifeIncome</w:t>
      </w:r>
      <w:proofErr w:type="spellEnd"/>
      <w:r w:rsidR="00651067">
        <w:t xml:space="preserve">. </w:t>
      </w:r>
      <w:r>
        <w:t xml:space="preserve"> </w:t>
      </w:r>
      <w:r w:rsidR="00017135">
        <w:t>It will help your client make informed decisions on their retirement</w:t>
      </w:r>
      <w:r w:rsidR="00651067">
        <w:t xml:space="preserve"> income strategy</w:t>
      </w:r>
      <w:r w:rsidR="00017135">
        <w:t>.</w:t>
      </w:r>
    </w:p>
    <w:p w14:paraId="1747B2AA" w14:textId="3F676AA2" w:rsidR="00CA468E" w:rsidRDefault="00017135" w:rsidP="00E3311F">
      <w:r>
        <w:t xml:space="preserve">The </w:t>
      </w:r>
      <w:r w:rsidR="005C3D9A">
        <w:t xml:space="preserve">RIO </w:t>
      </w:r>
      <w:r w:rsidR="00CA468E">
        <w:t>can demonstrate:</w:t>
      </w:r>
    </w:p>
    <w:p w14:paraId="3A1E1C3D" w14:textId="35774F92" w:rsidR="005749DF" w:rsidRDefault="00A3340B" w:rsidP="007465F7">
      <w:pPr>
        <w:pStyle w:val="ListParagraph"/>
        <w:numPr>
          <w:ilvl w:val="0"/>
          <w:numId w:val="47"/>
        </w:numPr>
      </w:pPr>
      <w:r>
        <w:t>The benefits of allocating</w:t>
      </w:r>
      <w:r w:rsidR="005749DF">
        <w:t xml:space="preserve"> your client’s </w:t>
      </w:r>
      <w:r w:rsidR="00B4488D">
        <w:t>retirement</w:t>
      </w:r>
      <w:r w:rsidR="00651067">
        <w:t xml:space="preserve"> </w:t>
      </w:r>
      <w:r w:rsidR="006C15CC">
        <w:t>assets between</w:t>
      </w:r>
      <w:r w:rsidR="005749DF">
        <w:t xml:space="preserve"> </w:t>
      </w:r>
      <w:proofErr w:type="spellStart"/>
      <w:r w:rsidR="00200D22">
        <w:t>LifeIncome</w:t>
      </w:r>
      <w:proofErr w:type="spellEnd"/>
      <w:r w:rsidR="00B4488D">
        <w:t>,</w:t>
      </w:r>
      <w:r w:rsidR="00200D22">
        <w:t xml:space="preserve"> and an</w:t>
      </w:r>
      <w:r w:rsidR="005749DF">
        <w:t xml:space="preserve"> account-based pension</w:t>
      </w:r>
      <w:r w:rsidR="00651067">
        <w:t xml:space="preserve">, or </w:t>
      </w:r>
      <w:r>
        <w:t xml:space="preserve">the benefits of allocating </w:t>
      </w:r>
      <w:r w:rsidR="00651067">
        <w:t xml:space="preserve">your client’s non-superannuation assets to </w:t>
      </w:r>
      <w:proofErr w:type="spellStart"/>
      <w:r w:rsidR="00651067">
        <w:t>LifeIncome</w:t>
      </w:r>
      <w:proofErr w:type="spellEnd"/>
      <w:r>
        <w:t>.</w:t>
      </w:r>
    </w:p>
    <w:p w14:paraId="1B0DB202" w14:textId="5ED28DA6" w:rsidR="00200D22" w:rsidRDefault="00200D22" w:rsidP="007465F7">
      <w:pPr>
        <w:pStyle w:val="ListParagraph"/>
        <w:numPr>
          <w:ilvl w:val="0"/>
          <w:numId w:val="47"/>
        </w:numPr>
      </w:pPr>
      <w:r>
        <w:t xml:space="preserve">How your client’s retirement income can be sourced from a combination of </w:t>
      </w:r>
      <w:proofErr w:type="spellStart"/>
      <w:r>
        <w:t>LifeIncome</w:t>
      </w:r>
      <w:proofErr w:type="spellEnd"/>
      <w:r>
        <w:t>, an account-based pension</w:t>
      </w:r>
      <w:r w:rsidR="00394A73">
        <w:t xml:space="preserve"> and the Age Pension.</w:t>
      </w:r>
    </w:p>
    <w:p w14:paraId="586A01FD" w14:textId="2E0E131A" w:rsidR="00CA468E" w:rsidRDefault="0071466E" w:rsidP="007465F7">
      <w:pPr>
        <w:pStyle w:val="ListParagraph"/>
        <w:numPr>
          <w:ilvl w:val="0"/>
          <w:numId w:val="47"/>
        </w:numPr>
      </w:pPr>
      <w:r>
        <w:t xml:space="preserve">How </w:t>
      </w:r>
      <w:proofErr w:type="spellStart"/>
      <w:r>
        <w:t>LifeIncome</w:t>
      </w:r>
      <w:proofErr w:type="spellEnd"/>
      <w:r>
        <w:t xml:space="preserve"> can improve a client</w:t>
      </w:r>
      <w:r w:rsidR="007F7D4E">
        <w:t>’</w:t>
      </w:r>
      <w:r>
        <w:t xml:space="preserve">s </w:t>
      </w:r>
      <w:r w:rsidR="00E50012">
        <w:t>Age pension</w:t>
      </w:r>
      <w:r>
        <w:t xml:space="preserve"> position</w:t>
      </w:r>
      <w:r w:rsidR="00B61EB0">
        <w:t>.</w:t>
      </w:r>
    </w:p>
    <w:p w14:paraId="52715074" w14:textId="7C2F1CC3" w:rsidR="00A3340B" w:rsidRDefault="00A3340B" w:rsidP="007465F7">
      <w:pPr>
        <w:pStyle w:val="ListParagraph"/>
        <w:numPr>
          <w:ilvl w:val="0"/>
          <w:numId w:val="47"/>
        </w:numPr>
      </w:pPr>
      <w:r>
        <w:t xml:space="preserve">How Generation Life’s </w:t>
      </w:r>
      <w:proofErr w:type="spellStart"/>
      <w:r>
        <w:t>FuneralBond</w:t>
      </w:r>
      <w:proofErr w:type="spellEnd"/>
      <w:r>
        <w:t xml:space="preserve"> can improve a client’s Age pension position.</w:t>
      </w:r>
    </w:p>
    <w:p w14:paraId="4173829B" w14:textId="7792CF55" w:rsidR="0071466E" w:rsidRDefault="0071466E" w:rsidP="007465F7">
      <w:pPr>
        <w:pStyle w:val="ListParagraph"/>
        <w:numPr>
          <w:ilvl w:val="0"/>
          <w:numId w:val="47"/>
        </w:numPr>
      </w:pPr>
      <w:r>
        <w:t xml:space="preserve">The </w:t>
      </w:r>
      <w:r w:rsidR="002A0D5C">
        <w:t>annual</w:t>
      </w:r>
      <w:r>
        <w:t xml:space="preserve"> income mix year</w:t>
      </w:r>
      <w:r w:rsidR="007F7D4E">
        <w:t>-</w:t>
      </w:r>
      <w:r>
        <w:t>by</w:t>
      </w:r>
      <w:r w:rsidR="007F7D4E">
        <w:t>-</w:t>
      </w:r>
      <w:r>
        <w:t xml:space="preserve">year </w:t>
      </w:r>
      <w:r w:rsidR="009D51BC">
        <w:t xml:space="preserve">for the rest of </w:t>
      </w:r>
      <w:r w:rsidR="007F7D4E">
        <w:t>a</w:t>
      </w:r>
      <w:r w:rsidR="009D51BC">
        <w:t xml:space="preserve"> client’s life</w:t>
      </w:r>
      <w:r w:rsidR="00B61EB0">
        <w:t>.</w:t>
      </w:r>
    </w:p>
    <w:p w14:paraId="2B4C07D2" w14:textId="63AA27AB" w:rsidR="00E46327" w:rsidRDefault="00F729BD" w:rsidP="007465F7">
      <w:pPr>
        <w:pStyle w:val="ListParagraph"/>
        <w:numPr>
          <w:ilvl w:val="0"/>
          <w:numId w:val="47"/>
        </w:numPr>
      </w:pPr>
      <w:r>
        <w:t>The impact of</w:t>
      </w:r>
      <w:r w:rsidR="00E46327">
        <w:t xml:space="preserve"> different rates of returns</w:t>
      </w:r>
      <w:r w:rsidR="007F7D4E">
        <w:t xml:space="preserve"> on the retirement strategy</w:t>
      </w:r>
      <w:r w:rsidR="00B61EB0">
        <w:t>.</w:t>
      </w:r>
    </w:p>
    <w:p w14:paraId="5F275CA1" w14:textId="29DDDC80" w:rsidR="00FB1E55" w:rsidRDefault="00FB1E55" w:rsidP="007465F7">
      <w:pPr>
        <w:pStyle w:val="ListParagraph"/>
        <w:numPr>
          <w:ilvl w:val="0"/>
          <w:numId w:val="47"/>
        </w:numPr>
      </w:pPr>
      <w:r>
        <w:t xml:space="preserve">How different </w:t>
      </w:r>
      <w:proofErr w:type="spellStart"/>
      <w:r>
        <w:t>LifeBooster</w:t>
      </w:r>
      <w:proofErr w:type="spellEnd"/>
      <w:r>
        <w:t xml:space="preserve"> </w:t>
      </w:r>
      <w:r w:rsidR="00F729BD">
        <w:t xml:space="preserve">options impact the </w:t>
      </w:r>
      <w:r w:rsidR="007F7D4E">
        <w:t>retirement strategy</w:t>
      </w:r>
      <w:r w:rsidR="00B61EB0">
        <w:t>.</w:t>
      </w:r>
    </w:p>
    <w:p w14:paraId="4A996BD5" w14:textId="3DE85F2A" w:rsidR="00FC5238" w:rsidRPr="00651067" w:rsidRDefault="00FC5238" w:rsidP="007465F7">
      <w:pPr>
        <w:pStyle w:val="ListParagraph"/>
        <w:numPr>
          <w:ilvl w:val="0"/>
          <w:numId w:val="47"/>
        </w:numPr>
      </w:pPr>
      <w:r w:rsidRPr="00651067">
        <w:t xml:space="preserve">The impact of </w:t>
      </w:r>
      <w:proofErr w:type="spellStart"/>
      <w:r w:rsidRPr="00651067">
        <w:t>LifeIncome</w:t>
      </w:r>
      <w:proofErr w:type="spellEnd"/>
      <w:r w:rsidRPr="00651067">
        <w:t xml:space="preserve"> Flex options on income</w:t>
      </w:r>
      <w:r w:rsidR="00FA7B46">
        <w:t>.</w:t>
      </w:r>
      <w:r w:rsidRPr="00651067">
        <w:t xml:space="preserve"> </w:t>
      </w:r>
    </w:p>
    <w:p w14:paraId="3E5F8032" w14:textId="01CBBBCF" w:rsidR="00651067" w:rsidRDefault="009D51BC" w:rsidP="00651067">
      <w:pPr>
        <w:pStyle w:val="ListParagraph"/>
        <w:numPr>
          <w:ilvl w:val="0"/>
          <w:numId w:val="47"/>
        </w:numPr>
      </w:pPr>
      <w:r>
        <w:t xml:space="preserve">The effect of </w:t>
      </w:r>
      <w:r w:rsidR="00E46327">
        <w:t xml:space="preserve">advice </w:t>
      </w:r>
      <w:r>
        <w:t xml:space="preserve">fees on </w:t>
      </w:r>
      <w:r w:rsidR="007F7D4E">
        <w:t>a</w:t>
      </w:r>
      <w:r>
        <w:t xml:space="preserve"> portfolio</w:t>
      </w:r>
      <w:r w:rsidR="00FA7B46">
        <w:t>.</w:t>
      </w:r>
    </w:p>
    <w:p w14:paraId="688486D8" w14:textId="63BA8695" w:rsidR="00140BDC" w:rsidRDefault="00A251D9" w:rsidP="007465F7">
      <w:pPr>
        <w:pStyle w:val="ListParagraph"/>
        <w:numPr>
          <w:ilvl w:val="0"/>
          <w:numId w:val="47"/>
        </w:numPr>
      </w:pPr>
      <w:r>
        <w:t>Death</w:t>
      </w:r>
      <w:r w:rsidR="006D0F33">
        <w:t xml:space="preserve"> Benefit scenarios</w:t>
      </w:r>
      <w:r w:rsidR="00140BDC">
        <w:t>.</w:t>
      </w:r>
    </w:p>
    <w:p w14:paraId="2D337D51" w14:textId="6949E737" w:rsidR="00140BDC" w:rsidRDefault="00140BDC" w:rsidP="00140BDC">
      <w:r>
        <w:lastRenderedPageBreak/>
        <w:t xml:space="preserve">Graphs and long-term projections within the </w:t>
      </w:r>
      <w:r w:rsidR="00D82393">
        <w:t xml:space="preserve">RIO </w:t>
      </w:r>
      <w:r>
        <w:t xml:space="preserve">can be used to insert into your </w:t>
      </w:r>
      <w:proofErr w:type="spellStart"/>
      <w:r>
        <w:t>SoA</w:t>
      </w:r>
      <w:proofErr w:type="spellEnd"/>
      <w:r>
        <w:t>. We suggest using screen capture software to do this.</w:t>
      </w:r>
    </w:p>
    <w:p w14:paraId="7000D693" w14:textId="0FA5464A" w:rsidR="00B2579A" w:rsidRDefault="007F7D4E" w:rsidP="00A07E8C">
      <w:r>
        <w:t xml:space="preserve">The </w:t>
      </w:r>
      <w:r w:rsidR="002E1314">
        <w:t xml:space="preserve">RIO </w:t>
      </w:r>
      <w:r>
        <w:t>will produc</w:t>
      </w:r>
      <w:r w:rsidR="003E16F4">
        <w:t>e</w:t>
      </w:r>
      <w:r>
        <w:t xml:space="preserve"> a </w:t>
      </w:r>
      <w:r w:rsidR="008D1AEB">
        <w:t xml:space="preserve">detailed report that can be provided </w:t>
      </w:r>
      <w:r w:rsidR="00017135">
        <w:t>to your client</w:t>
      </w:r>
      <w:r w:rsidR="002E1314">
        <w:t>.</w:t>
      </w:r>
      <w:r w:rsidR="00E54D2C">
        <w:t xml:space="preserve"> </w:t>
      </w:r>
      <w:proofErr w:type="gramStart"/>
      <w:r w:rsidR="002E1314">
        <w:t>H</w:t>
      </w:r>
      <w:r w:rsidR="00017135">
        <w:t>owever</w:t>
      </w:r>
      <w:proofErr w:type="gramEnd"/>
      <w:r w:rsidR="00017135">
        <w:t xml:space="preserve"> we </w:t>
      </w:r>
      <w:r w:rsidR="00606FF7">
        <w:t xml:space="preserve">suggest you confirm with your licensee whether this is allowed prior to presenting an </w:t>
      </w:r>
      <w:proofErr w:type="spellStart"/>
      <w:r w:rsidR="00606FF7">
        <w:t>SoA</w:t>
      </w:r>
      <w:proofErr w:type="spellEnd"/>
      <w:r w:rsidR="00606FF7">
        <w:t>.</w:t>
      </w:r>
    </w:p>
    <w:p w14:paraId="62A90BC7" w14:textId="2F85FE87" w:rsidR="004B46B7" w:rsidRDefault="00E54D2C" w:rsidP="00A07E8C">
      <w:r>
        <w:t>For any more complex scenarios not able to be modelled in the RIO, p</w:t>
      </w:r>
      <w:r w:rsidR="00D82393" w:rsidRPr="00651067">
        <w:t>lease contact Generation Life’s Technical Team</w:t>
      </w:r>
      <w:r w:rsidR="00D1187C">
        <w:t xml:space="preserve"> on </w:t>
      </w:r>
      <w:r w:rsidR="00096F80">
        <w:t>technical@genlife.com.au,</w:t>
      </w:r>
      <w:r w:rsidR="00D82393" w:rsidRPr="00651067">
        <w:t xml:space="preserve"> to assist you with </w:t>
      </w:r>
      <w:r w:rsidR="004B46B7" w:rsidRPr="00651067">
        <w:t>these situations.</w:t>
      </w:r>
    </w:p>
    <w:p w14:paraId="1AB53CAC" w14:textId="4FD5855B" w:rsidR="00673329" w:rsidRDefault="00F65F37" w:rsidP="00314DDC">
      <w:pPr>
        <w:pStyle w:val="GenLifeHeading2"/>
        <w:numPr>
          <w:ilvl w:val="1"/>
          <w:numId w:val="60"/>
        </w:numPr>
      </w:pPr>
      <w:bookmarkStart w:id="169" w:name="_Toc132196571"/>
      <w:r>
        <w:t xml:space="preserve">  </w:t>
      </w:r>
      <w:bookmarkStart w:id="170" w:name="_Toc184214581"/>
      <w:proofErr w:type="spellStart"/>
      <w:r w:rsidR="00673329">
        <w:t>LifeIncome</w:t>
      </w:r>
      <w:proofErr w:type="spellEnd"/>
      <w:r w:rsidR="00673329">
        <w:t xml:space="preserve"> </w:t>
      </w:r>
      <w:bookmarkEnd w:id="169"/>
      <w:r w:rsidR="00E54D2C">
        <w:t>Resources</w:t>
      </w:r>
      <w:bookmarkEnd w:id="170"/>
    </w:p>
    <w:p w14:paraId="068C1009" w14:textId="07E22A8C" w:rsidR="009A1D56" w:rsidRDefault="00B61EB0">
      <w:pPr>
        <w:spacing w:before="0" w:after="160" w:line="259" w:lineRule="auto"/>
      </w:pPr>
      <w:r>
        <w:t xml:space="preserve">Access our </w:t>
      </w:r>
      <w:r w:rsidR="00E54D2C">
        <w:t>adviser resources</w:t>
      </w:r>
      <w:r w:rsidR="009A1D56">
        <w:t>:</w:t>
      </w:r>
    </w:p>
    <w:p w14:paraId="248EACFF" w14:textId="77777777" w:rsidR="004509DA" w:rsidRPr="00E54D2C" w:rsidRDefault="004509DA">
      <w:pPr>
        <w:numPr>
          <w:ilvl w:val="0"/>
          <w:numId w:val="57"/>
        </w:numPr>
        <w:spacing w:before="0" w:after="160" w:line="259" w:lineRule="auto"/>
      </w:pPr>
      <w:proofErr w:type="spellStart"/>
      <w:r w:rsidRPr="00E54D2C">
        <w:t>LifeIncome</w:t>
      </w:r>
      <w:proofErr w:type="spellEnd"/>
      <w:r w:rsidRPr="00E54D2C">
        <w:t xml:space="preserve"> brochure</w:t>
      </w:r>
    </w:p>
    <w:p w14:paraId="4C206341" w14:textId="74A4A236" w:rsidR="004509DA" w:rsidRDefault="004509DA">
      <w:pPr>
        <w:numPr>
          <w:ilvl w:val="0"/>
          <w:numId w:val="57"/>
        </w:numPr>
        <w:spacing w:before="0" w:after="160" w:line="259" w:lineRule="auto"/>
      </w:pPr>
      <w:r>
        <w:t xml:space="preserve">The Power of </w:t>
      </w:r>
      <w:proofErr w:type="spellStart"/>
      <w:r>
        <w:t>LifeBooster</w:t>
      </w:r>
      <w:proofErr w:type="spellEnd"/>
      <w:r>
        <w:t xml:space="preserve"> </w:t>
      </w:r>
      <w:r w:rsidR="00A63AD1">
        <w:t xml:space="preserve">and The Power of </w:t>
      </w:r>
      <w:proofErr w:type="spellStart"/>
      <w:r w:rsidR="00A63AD1">
        <w:t>LifeBooster</w:t>
      </w:r>
      <w:proofErr w:type="spellEnd"/>
      <w:r w:rsidR="00A63AD1">
        <w:t xml:space="preserve"> Technical Guide</w:t>
      </w:r>
    </w:p>
    <w:p w14:paraId="0865E57E" w14:textId="03115CC3" w:rsidR="00E54D2C" w:rsidRPr="00E54D2C" w:rsidRDefault="00E54D2C">
      <w:pPr>
        <w:numPr>
          <w:ilvl w:val="0"/>
          <w:numId w:val="57"/>
        </w:numPr>
        <w:spacing w:before="0" w:after="160" w:line="259" w:lineRule="auto"/>
      </w:pPr>
      <w:proofErr w:type="spellStart"/>
      <w:r w:rsidRPr="00E54D2C">
        <w:t>LifeIncome</w:t>
      </w:r>
      <w:proofErr w:type="spellEnd"/>
      <w:r w:rsidRPr="00E54D2C">
        <w:t xml:space="preserve"> Flex brochure</w:t>
      </w:r>
    </w:p>
    <w:p w14:paraId="4821D0E4" w14:textId="1B3B7C6C" w:rsidR="00E54D2C" w:rsidRPr="00E54D2C" w:rsidRDefault="00E54D2C">
      <w:pPr>
        <w:numPr>
          <w:ilvl w:val="0"/>
          <w:numId w:val="57"/>
        </w:numPr>
        <w:spacing w:before="0" w:after="160" w:line="259" w:lineRule="auto"/>
      </w:pPr>
      <w:r w:rsidRPr="00E54D2C">
        <w:t>Age Pension guide</w:t>
      </w:r>
    </w:p>
    <w:p w14:paraId="14C25DC2" w14:textId="71674540" w:rsidR="004509DA" w:rsidRDefault="004509DA">
      <w:pPr>
        <w:numPr>
          <w:ilvl w:val="0"/>
          <w:numId w:val="57"/>
        </w:numPr>
        <w:spacing w:before="0" w:after="160" w:line="259" w:lineRule="auto"/>
      </w:pPr>
      <w:r>
        <w:t>Financial Adviser Guide to applying</w:t>
      </w:r>
    </w:p>
    <w:p w14:paraId="72434509" w14:textId="52199571" w:rsidR="006A1133" w:rsidRDefault="005E2265">
      <w:pPr>
        <w:numPr>
          <w:ilvl w:val="0"/>
          <w:numId w:val="57"/>
        </w:numPr>
        <w:spacing w:before="0" w:after="160" w:line="259" w:lineRule="auto"/>
      </w:pPr>
      <w:proofErr w:type="gramStart"/>
      <w:r>
        <w:t xml:space="preserve">Flyers </w:t>
      </w:r>
      <w:r w:rsidR="00BD21ED">
        <w:t xml:space="preserve"> -</w:t>
      </w:r>
      <w:proofErr w:type="gramEnd"/>
      <w:r w:rsidR="00BD21ED">
        <w:t xml:space="preserve"> </w:t>
      </w:r>
      <w:r w:rsidR="003C2499">
        <w:t xml:space="preserve">including </w:t>
      </w:r>
      <w:r w:rsidR="006A1133">
        <w:t>the following</w:t>
      </w:r>
      <w:r w:rsidR="0055058D">
        <w:t>:</w:t>
      </w:r>
    </w:p>
    <w:p w14:paraId="6A4F4663" w14:textId="77777777" w:rsidR="006A1133" w:rsidRDefault="00BD21ED" w:rsidP="006A1133">
      <w:pPr>
        <w:numPr>
          <w:ilvl w:val="1"/>
          <w:numId w:val="57"/>
        </w:numPr>
        <w:spacing w:before="0" w:after="160" w:line="259" w:lineRule="auto"/>
      </w:pPr>
      <w:r>
        <w:t xml:space="preserve">What is an </w:t>
      </w:r>
      <w:r w:rsidR="002F4D31">
        <w:t xml:space="preserve">investment-linked lifetime </w:t>
      </w:r>
      <w:proofErr w:type="gramStart"/>
      <w:r w:rsidR="002F4D31">
        <w:t>annuity?</w:t>
      </w:r>
      <w:r w:rsidR="006A1133">
        <w:t>,</w:t>
      </w:r>
      <w:proofErr w:type="gramEnd"/>
      <w:r w:rsidR="006A1133">
        <w:t xml:space="preserve"> </w:t>
      </w:r>
    </w:p>
    <w:p w14:paraId="04D62DF0" w14:textId="35C2E446" w:rsidR="002F4D31" w:rsidRDefault="002F4D31" w:rsidP="00820ABA">
      <w:pPr>
        <w:numPr>
          <w:ilvl w:val="1"/>
          <w:numId w:val="57"/>
        </w:numPr>
        <w:spacing w:before="0" w:after="160" w:line="259" w:lineRule="auto"/>
      </w:pPr>
      <w:r>
        <w:t>7 Facts on investment-linked lifetime annuities</w:t>
      </w:r>
    </w:p>
    <w:p w14:paraId="458AA17D" w14:textId="43401635" w:rsidR="006A1133" w:rsidRDefault="00937C3C">
      <w:pPr>
        <w:numPr>
          <w:ilvl w:val="0"/>
          <w:numId w:val="57"/>
        </w:numPr>
        <w:spacing w:before="0" w:after="160" w:line="259" w:lineRule="auto"/>
      </w:pPr>
      <w:r>
        <w:t>C</w:t>
      </w:r>
      <w:r w:rsidR="005E2265">
        <w:t>ase studies</w:t>
      </w:r>
      <w:r w:rsidR="00E57D1B">
        <w:t xml:space="preserve"> illustrating the core uses of </w:t>
      </w:r>
      <w:r w:rsidR="0055058D">
        <w:t xml:space="preserve">a </w:t>
      </w:r>
      <w:proofErr w:type="spellStart"/>
      <w:r w:rsidR="00E57D1B">
        <w:t>LifeIncome</w:t>
      </w:r>
      <w:proofErr w:type="spellEnd"/>
      <w:r w:rsidR="006A1133">
        <w:t>,</w:t>
      </w:r>
    </w:p>
    <w:p w14:paraId="662288FC" w14:textId="6571FBF0" w:rsidR="00DF49AA" w:rsidRPr="00E54D2C" w:rsidRDefault="006A1133" w:rsidP="0055058D">
      <w:pPr>
        <w:numPr>
          <w:ilvl w:val="0"/>
          <w:numId w:val="57"/>
        </w:numPr>
        <w:spacing w:before="0" w:after="160" w:line="259" w:lineRule="auto"/>
      </w:pPr>
      <w:r>
        <w:t>and more</w:t>
      </w:r>
      <w:r w:rsidR="00010E61">
        <w:t>.</w:t>
      </w:r>
    </w:p>
    <w:p w14:paraId="6752C8B0" w14:textId="6C78DB41" w:rsidR="00673329" w:rsidRDefault="00673329">
      <w:pPr>
        <w:spacing w:before="0" w:after="160" w:line="259" w:lineRule="auto"/>
        <w:rPr>
          <w:rFonts w:cs="Arial"/>
          <w:b/>
          <w:bCs/>
          <w:iCs/>
          <w:color w:val="3A50C2"/>
          <w:sz w:val="40"/>
          <w:szCs w:val="40"/>
        </w:rPr>
      </w:pPr>
      <w:r>
        <w:br w:type="page"/>
      </w:r>
    </w:p>
    <w:p w14:paraId="2D5D5164" w14:textId="21A28DE8" w:rsidR="007A5306" w:rsidRDefault="00D13100" w:rsidP="00E3311F">
      <w:pPr>
        <w:pStyle w:val="GenLifeHeading1"/>
        <w:numPr>
          <w:ilvl w:val="0"/>
          <w:numId w:val="0"/>
        </w:numPr>
      </w:pPr>
      <w:bookmarkStart w:id="171" w:name="_Toc132196572"/>
      <w:bookmarkStart w:id="172" w:name="_Toc184214582"/>
      <w:r>
        <w:lastRenderedPageBreak/>
        <w:t xml:space="preserve">Case Study 1: </w:t>
      </w:r>
      <w:r w:rsidR="00886E77">
        <w:t>Lifestyle</w:t>
      </w:r>
      <w:bookmarkEnd w:id="171"/>
      <w:bookmarkEnd w:id="172"/>
    </w:p>
    <w:p w14:paraId="18DC5A8F" w14:textId="3CDFE646" w:rsidR="00D13100" w:rsidRDefault="0070669B" w:rsidP="0070669B">
      <w:pPr>
        <w:pStyle w:val="GenLifeHeading3"/>
      </w:pPr>
      <w:bookmarkStart w:id="173" w:name="_Toc98333520"/>
      <w:bookmarkStart w:id="174" w:name="_Toc98696739"/>
      <w:r>
        <w:t>Overview</w:t>
      </w:r>
      <w:bookmarkEnd w:id="173"/>
      <w:bookmarkEnd w:id="174"/>
    </w:p>
    <w:p w14:paraId="673AF69F" w14:textId="107A4B0D" w:rsidR="00097A0D" w:rsidRDefault="0094515C" w:rsidP="00097A0D">
      <w:pPr>
        <w:tabs>
          <w:tab w:val="left" w:pos="2977"/>
        </w:tabs>
      </w:pPr>
      <w:r>
        <w:t>Susan</w:t>
      </w:r>
      <w:r w:rsidR="00B61EB0">
        <w:t>, age</w:t>
      </w:r>
      <w:r w:rsidR="00886E77">
        <w:t xml:space="preserve"> 6</w:t>
      </w:r>
      <w:r w:rsidR="00C659F5">
        <w:t>6</w:t>
      </w:r>
      <w:r w:rsidR="00886E77">
        <w:t xml:space="preserve">, </w:t>
      </w:r>
      <w:r w:rsidR="001C6A15">
        <w:t xml:space="preserve">a </w:t>
      </w:r>
      <w:r w:rsidR="00886E77">
        <w:t xml:space="preserve">single homeowner </w:t>
      </w:r>
      <w:r w:rsidR="001C6A15">
        <w:t xml:space="preserve">who </w:t>
      </w:r>
      <w:r w:rsidR="00886E77">
        <w:t>recently retired</w:t>
      </w:r>
      <w:r w:rsidR="00097A0D" w:rsidRPr="00097A0D">
        <w:t xml:space="preserve"> and</w:t>
      </w:r>
      <w:r w:rsidR="001C6A15">
        <w:t xml:space="preserve"> now</w:t>
      </w:r>
      <w:r w:rsidR="00097A0D" w:rsidRPr="00097A0D">
        <w:t xml:space="preserve"> can’t wait to start ticking activities off her bucket list.</w:t>
      </w:r>
    </w:p>
    <w:p w14:paraId="538938DD" w14:textId="7C747B17" w:rsidR="00D70688" w:rsidRDefault="00C659F5" w:rsidP="00521A39">
      <w:pPr>
        <w:tabs>
          <w:tab w:val="left" w:pos="2977"/>
        </w:tabs>
      </w:pPr>
      <w:r>
        <w:t xml:space="preserve">Susan </w:t>
      </w:r>
      <w:r w:rsidR="00D70688">
        <w:t xml:space="preserve">would like to spend as much as she can while she is healthy and able to enjoy it, </w:t>
      </w:r>
      <w:r w:rsidR="003A7462">
        <w:t xml:space="preserve">access </w:t>
      </w:r>
      <w:r w:rsidR="004279EA">
        <w:t>the</w:t>
      </w:r>
      <w:r w:rsidR="00D70688">
        <w:t xml:space="preserve"> Age Pension</w:t>
      </w:r>
      <w:r w:rsidR="0012366D">
        <w:t xml:space="preserve"> and its</w:t>
      </w:r>
      <w:r w:rsidR="00D70688">
        <w:t xml:space="preserve"> </w:t>
      </w:r>
      <w:r w:rsidR="0014780A">
        <w:t xml:space="preserve">ancillary </w:t>
      </w:r>
      <w:r w:rsidR="00D70688">
        <w:t>entitlements</w:t>
      </w:r>
      <w:r w:rsidR="0012366D">
        <w:t xml:space="preserve"> as soon as she can</w:t>
      </w:r>
      <w:r w:rsidR="00D70688">
        <w:t xml:space="preserve"> and have a secure income for life.</w:t>
      </w:r>
    </w:p>
    <w:p w14:paraId="36398EA4" w14:textId="648EB7F5" w:rsidR="0007249B" w:rsidRPr="00097A0D" w:rsidRDefault="0007249B" w:rsidP="00521A39">
      <w:pPr>
        <w:tabs>
          <w:tab w:val="left" w:pos="2977"/>
        </w:tabs>
      </w:pPr>
      <w:r>
        <w:t>Susan has a desired income target level of $75,000 up until age 80</w:t>
      </w:r>
      <w:r w:rsidR="00182817">
        <w:t xml:space="preserve"> when </w:t>
      </w:r>
      <w:r>
        <w:t xml:space="preserve">her income target </w:t>
      </w:r>
      <w:r w:rsidR="00182817">
        <w:t xml:space="preserve">will reduce by </w:t>
      </w:r>
      <w:r>
        <w:t xml:space="preserve">25% ($56,250).  </w:t>
      </w:r>
    </w:p>
    <w:p w14:paraId="478B4333" w14:textId="1FA307D0" w:rsidR="00EB5185" w:rsidRDefault="00EB5185" w:rsidP="00EB5185">
      <w:pPr>
        <w:pStyle w:val="GenLifeHeading3"/>
      </w:pPr>
      <w:bookmarkStart w:id="175" w:name="_Toc98333521"/>
      <w:bookmarkStart w:id="176" w:name="_Toc98696740"/>
      <w:r>
        <w:t>Client situation</w:t>
      </w:r>
      <w:bookmarkEnd w:id="175"/>
      <w:bookmarkEnd w:id="176"/>
    </w:p>
    <w:p w14:paraId="6D73DBC3" w14:textId="77777777" w:rsidR="009A1457" w:rsidRDefault="009A1457" w:rsidP="00B30279">
      <w:pPr>
        <w:pStyle w:val="GenLifeFootnote"/>
        <w:sectPr w:rsidR="009A1457" w:rsidSect="00422A26">
          <w:footerReference w:type="default" r:id="rId45"/>
          <w:type w:val="continuous"/>
          <w:pgSz w:w="11906" w:h="16838"/>
          <w:pgMar w:top="1440" w:right="1440" w:bottom="1440" w:left="1440" w:header="709" w:footer="709" w:gutter="0"/>
          <w:cols w:space="708"/>
          <w:docGrid w:linePitch="360"/>
        </w:sectPr>
      </w:pPr>
    </w:p>
    <w:p w14:paraId="028ED892" w14:textId="22D2AD06" w:rsidR="00F4108C" w:rsidRDefault="00F4108C" w:rsidP="007465F7">
      <w:pPr>
        <w:pStyle w:val="ListParagraph"/>
        <w:numPr>
          <w:ilvl w:val="0"/>
          <w:numId w:val="48"/>
        </w:numPr>
      </w:pPr>
      <w:r>
        <w:t>$</w:t>
      </w:r>
      <w:r w:rsidR="00521A39">
        <w:t>7</w:t>
      </w:r>
      <w:r>
        <w:t>50,000 in super</w:t>
      </w:r>
    </w:p>
    <w:p w14:paraId="4D6C6DBA" w14:textId="5969E843" w:rsidR="00F4108C" w:rsidRDefault="00F4108C" w:rsidP="007465F7">
      <w:pPr>
        <w:pStyle w:val="ListParagraph"/>
        <w:numPr>
          <w:ilvl w:val="0"/>
          <w:numId w:val="48"/>
        </w:numPr>
      </w:pPr>
      <w:r>
        <w:t>$</w:t>
      </w:r>
      <w:r w:rsidR="00521A39">
        <w:t>9</w:t>
      </w:r>
      <w:r w:rsidR="005E4E25">
        <w:t>0,</w:t>
      </w:r>
      <w:r>
        <w:t>000 in bank account</w:t>
      </w:r>
      <w:r w:rsidR="005E4E25">
        <w:t>; $10,000 car/contents</w:t>
      </w:r>
    </w:p>
    <w:p w14:paraId="373D5032" w14:textId="76E5CF90" w:rsidR="00F4108C" w:rsidRDefault="004564A1" w:rsidP="007465F7">
      <w:pPr>
        <w:pStyle w:val="ListParagraph"/>
        <w:numPr>
          <w:ilvl w:val="0"/>
          <w:numId w:val="48"/>
        </w:numPr>
      </w:pPr>
      <w:r>
        <w:t>$</w:t>
      </w:r>
      <w:r w:rsidR="0063181A">
        <w:t>45</w:t>
      </w:r>
      <w:r w:rsidR="00951638">
        <w:t>0</w:t>
      </w:r>
      <w:r>
        <w:t xml:space="preserve">,000 </w:t>
      </w:r>
      <w:r w:rsidR="00065A0A">
        <w:t xml:space="preserve">of her superannuation balance into </w:t>
      </w:r>
      <w:r>
        <w:t xml:space="preserve">in </w:t>
      </w:r>
      <w:proofErr w:type="spellStart"/>
      <w:r w:rsidRPr="00551BF3">
        <w:rPr>
          <w:b/>
          <w:bCs/>
        </w:rPr>
        <w:t>LifeBooster</w:t>
      </w:r>
      <w:proofErr w:type="spellEnd"/>
      <w:r w:rsidRPr="00551BF3">
        <w:rPr>
          <w:b/>
          <w:bCs/>
        </w:rPr>
        <w:t xml:space="preserve"> </w:t>
      </w:r>
      <w:r w:rsidR="0055058D" w:rsidRPr="00551BF3">
        <w:rPr>
          <w:b/>
          <w:bCs/>
        </w:rPr>
        <w:t>2.</w:t>
      </w:r>
      <w:r w:rsidR="001A63CA" w:rsidRPr="00551BF3">
        <w:rPr>
          <w:b/>
          <w:bCs/>
        </w:rPr>
        <w:t>5%,</w:t>
      </w:r>
      <w:r w:rsidR="001A63CA">
        <w:t xml:space="preserve"> $</w:t>
      </w:r>
      <w:r w:rsidR="0063181A">
        <w:t>30</w:t>
      </w:r>
      <w:r w:rsidR="00951638">
        <w:t>0</w:t>
      </w:r>
      <w:r w:rsidR="001A63CA">
        <w:t xml:space="preserve">,000 in </w:t>
      </w:r>
      <w:r w:rsidR="00760CD0">
        <w:t xml:space="preserve">an </w:t>
      </w:r>
      <w:r w:rsidR="00B61EB0">
        <w:t>a</w:t>
      </w:r>
      <w:r w:rsidR="001A63CA">
        <w:t>ccount-</w:t>
      </w:r>
      <w:r w:rsidR="00FE36CB">
        <w:t>based</w:t>
      </w:r>
      <w:r w:rsidR="001A63CA">
        <w:t xml:space="preserve"> pension</w:t>
      </w:r>
      <w:r w:rsidR="00B61EB0">
        <w:t xml:space="preserve"> (AB</w:t>
      </w:r>
      <w:r w:rsidR="00C153B4">
        <w:t>P</w:t>
      </w:r>
      <w:r w:rsidR="00B61EB0">
        <w:t>)</w:t>
      </w:r>
      <w:r w:rsidR="00A5766D">
        <w:t xml:space="preserve"> drawing down to meet her </w:t>
      </w:r>
      <w:r w:rsidR="0055058D" w:rsidRPr="00353A4B">
        <w:t xml:space="preserve">income target until </w:t>
      </w:r>
      <w:r w:rsidR="00182817" w:rsidRPr="00353A4B">
        <w:t>age 8</w:t>
      </w:r>
      <w:r w:rsidR="00700F1A" w:rsidRPr="00353A4B">
        <w:t>0</w:t>
      </w:r>
      <w:r w:rsidR="006B40DC" w:rsidRPr="00353A4B">
        <w:t>.</w:t>
      </w:r>
      <w:r w:rsidR="00373ED8" w:rsidRPr="00353A4B">
        <w:t xml:space="preserve"> </w:t>
      </w:r>
      <w:r w:rsidR="006B40DC" w:rsidRPr="00353A4B">
        <w:t>S</w:t>
      </w:r>
      <w:r w:rsidR="00373ED8" w:rsidRPr="00353A4B">
        <w:t xml:space="preserve">he then draws down to meet </w:t>
      </w:r>
      <w:r w:rsidR="00182817" w:rsidRPr="00353A4B">
        <w:t>her</w:t>
      </w:r>
      <w:r w:rsidR="00182817">
        <w:t xml:space="preserve"> </w:t>
      </w:r>
      <w:r w:rsidR="00A5766D">
        <w:t>spending needs</w:t>
      </w:r>
      <w:r w:rsidR="0055058D">
        <w:t xml:space="preserve"> </w:t>
      </w:r>
      <w:r w:rsidR="00700F1A">
        <w:t>at a 25% reduction</w:t>
      </w:r>
      <w:r w:rsidR="00736A69">
        <w:t xml:space="preserve"> in target income</w:t>
      </w:r>
      <w:r w:rsidR="006B40DC">
        <w:t>.</w:t>
      </w:r>
    </w:p>
    <w:p w14:paraId="17B16374" w14:textId="77777777" w:rsidR="001C7FAE" w:rsidRDefault="00065A0A" w:rsidP="001C7FAE">
      <w:pPr>
        <w:pStyle w:val="ListParagraph"/>
        <w:numPr>
          <w:ilvl w:val="0"/>
          <w:numId w:val="48"/>
        </w:numPr>
      </w:pPr>
      <w:r>
        <w:t>Susan also purchases</w:t>
      </w:r>
      <w:r w:rsidR="00F5689C">
        <w:t xml:space="preserve"> a</w:t>
      </w:r>
      <w:r>
        <w:t xml:space="preserve"> </w:t>
      </w:r>
      <w:proofErr w:type="spellStart"/>
      <w:r w:rsidRPr="00BD128E">
        <w:rPr>
          <w:b/>
          <w:bCs/>
        </w:rPr>
        <w:t>FuneralBond</w:t>
      </w:r>
      <w:proofErr w:type="spellEnd"/>
      <w:r>
        <w:t xml:space="preserve"> of $15,500</w:t>
      </w:r>
    </w:p>
    <w:p w14:paraId="341E90B5" w14:textId="0A27DF81" w:rsidR="001D3942" w:rsidRDefault="00896FB3" w:rsidP="00896FB3">
      <w:pPr>
        <w:pStyle w:val="ListParagraph"/>
        <w:numPr>
          <w:ilvl w:val="0"/>
          <w:numId w:val="48"/>
        </w:numPr>
      </w:pPr>
      <w:r>
        <w:t xml:space="preserve">Assumed investment returns of superannuation assets </w:t>
      </w:r>
      <w:r w:rsidR="00221110">
        <w:t>of</w:t>
      </w:r>
      <w:r>
        <w:t xml:space="preserve"> 8% p.a., non-superannuation assets at 3% p.a. and inflation of 2.5% p.a. </w:t>
      </w:r>
      <w:r w:rsidR="001D3942">
        <w:t>Account-based pension fees and costs 0.5% p</w:t>
      </w:r>
      <w:r w:rsidR="003A449E">
        <w:t>.a.</w:t>
      </w:r>
    </w:p>
    <w:p w14:paraId="4E360206" w14:textId="090FCAC5" w:rsidR="003A449E" w:rsidRDefault="003A449E" w:rsidP="007465F7">
      <w:pPr>
        <w:pStyle w:val="ListParagraph"/>
        <w:numPr>
          <w:ilvl w:val="0"/>
          <w:numId w:val="48"/>
        </w:numPr>
      </w:pPr>
      <w:proofErr w:type="spellStart"/>
      <w:r>
        <w:t>LifeIncome</w:t>
      </w:r>
      <w:proofErr w:type="spellEnd"/>
      <w:r>
        <w:t xml:space="preserve"> fees and costs 1.22% p.a.</w:t>
      </w:r>
      <w:r w:rsidR="00373ED8">
        <w:rPr>
          <w:rStyle w:val="FootnoteReference"/>
        </w:rPr>
        <w:footnoteReference w:id="19"/>
      </w:r>
    </w:p>
    <w:p w14:paraId="57A2C090" w14:textId="637089EC" w:rsidR="001856D1" w:rsidRPr="00D930AF" w:rsidRDefault="001856D1" w:rsidP="007465F7">
      <w:pPr>
        <w:pStyle w:val="ListParagraph"/>
        <w:numPr>
          <w:ilvl w:val="0"/>
          <w:numId w:val="48"/>
        </w:numPr>
      </w:pPr>
      <w:r>
        <w:t>Centrelink rates</w:t>
      </w:r>
      <w:r w:rsidR="00065154">
        <w:t xml:space="preserve"> and thresholds</w:t>
      </w:r>
      <w:r>
        <w:t xml:space="preserve"> as </w:t>
      </w:r>
      <w:proofErr w:type="gramStart"/>
      <w:r>
        <w:t>at</w:t>
      </w:r>
      <w:proofErr w:type="gramEnd"/>
      <w:r>
        <w:t xml:space="preserve"> </w:t>
      </w:r>
      <w:r w:rsidR="0061716E">
        <w:t>20</w:t>
      </w:r>
      <w:r w:rsidR="0061716E" w:rsidRPr="001C7FAE">
        <w:rPr>
          <w:vertAlign w:val="superscript"/>
        </w:rPr>
        <w:t>th</w:t>
      </w:r>
      <w:r w:rsidR="0061716E">
        <w:t xml:space="preserve"> </w:t>
      </w:r>
      <w:r w:rsidR="00F73EC7" w:rsidRPr="00D930AF">
        <w:t xml:space="preserve">September </w:t>
      </w:r>
      <w:r w:rsidR="00DE2F3C" w:rsidRPr="00D930AF">
        <w:t>202</w:t>
      </w:r>
      <w:r w:rsidR="0061716E" w:rsidRPr="00D930AF">
        <w:t>4</w:t>
      </w:r>
    </w:p>
    <w:p w14:paraId="4D1816B6" w14:textId="5EFBDF97" w:rsidR="00556A92" w:rsidRDefault="00556A92" w:rsidP="00556A92">
      <w:pPr>
        <w:pStyle w:val="GenLifeHeading3"/>
      </w:pPr>
      <w:bookmarkStart w:id="177" w:name="_Toc98696741"/>
      <w:r>
        <w:t>Outcomes</w:t>
      </w:r>
      <w:bookmarkEnd w:id="177"/>
    </w:p>
    <w:p w14:paraId="59EECB04" w14:textId="671F7F68" w:rsidR="00556A92" w:rsidRDefault="005F106D" w:rsidP="007465F7">
      <w:pPr>
        <w:pStyle w:val="ListParagraph"/>
        <w:numPr>
          <w:ilvl w:val="0"/>
          <w:numId w:val="49"/>
        </w:numPr>
      </w:pPr>
      <w:r>
        <w:t>Income</w:t>
      </w:r>
      <w:r w:rsidR="00166B5B">
        <w:t xml:space="preserve"> for life that </w:t>
      </w:r>
      <w:r w:rsidR="00F30391">
        <w:t>remains at a level that will allow her to live comfortably.</w:t>
      </w:r>
    </w:p>
    <w:p w14:paraId="37AF8806" w14:textId="1CB312B2" w:rsidR="00F30391" w:rsidRDefault="005F106D" w:rsidP="007465F7">
      <w:pPr>
        <w:pStyle w:val="ListParagraph"/>
        <w:numPr>
          <w:ilvl w:val="0"/>
          <w:numId w:val="49"/>
        </w:numPr>
      </w:pPr>
      <w:r>
        <w:t>Retains</w:t>
      </w:r>
      <w:r w:rsidR="00F30391">
        <w:t xml:space="preserve"> access to capital within the account-based pension</w:t>
      </w:r>
      <w:r>
        <w:t>.</w:t>
      </w:r>
    </w:p>
    <w:p w14:paraId="60946AE1" w14:textId="77777777" w:rsidR="005F106D" w:rsidRDefault="005F106D" w:rsidP="007465F7">
      <w:pPr>
        <w:pStyle w:val="ListParagraph"/>
        <w:numPr>
          <w:ilvl w:val="0"/>
          <w:numId w:val="49"/>
        </w:numPr>
      </w:pPr>
      <w:r>
        <w:t xml:space="preserve">Receives a higher </w:t>
      </w:r>
      <w:r w:rsidR="003A6201">
        <w:t>starting income so she can enjoy retirement while she’s younger.</w:t>
      </w:r>
    </w:p>
    <w:p w14:paraId="79A4F98C" w14:textId="77B31050" w:rsidR="003A6201" w:rsidRDefault="003A6201" w:rsidP="007465F7">
      <w:pPr>
        <w:pStyle w:val="ListParagraph"/>
        <w:numPr>
          <w:ilvl w:val="0"/>
          <w:numId w:val="49"/>
        </w:numPr>
      </w:pPr>
      <w:r>
        <w:t>Improved Centrelink benefits throughout her life.</w:t>
      </w:r>
    </w:p>
    <w:p w14:paraId="5EC1314B" w14:textId="7286561F" w:rsidR="008E5548" w:rsidRDefault="008E5548" w:rsidP="008E5548">
      <w:pPr>
        <w:pStyle w:val="ListParagraph"/>
        <w:numPr>
          <w:ilvl w:val="0"/>
          <w:numId w:val="49"/>
        </w:numPr>
      </w:pPr>
      <w:r>
        <w:t xml:space="preserve">$111,930 </w:t>
      </w:r>
      <w:r w:rsidR="00B94B76">
        <w:t>a</w:t>
      </w:r>
      <w:r>
        <w:t>dditional cumulative income above her desired income target</w:t>
      </w:r>
      <w:r w:rsidR="00256B6E">
        <w:t xml:space="preserve"> </w:t>
      </w:r>
      <w:r w:rsidR="00256B6E" w:rsidRPr="00B94B76">
        <w:t>until</w:t>
      </w:r>
      <w:r w:rsidR="00182817" w:rsidRPr="00B94B76">
        <w:t xml:space="preserve"> </w:t>
      </w:r>
      <w:r w:rsidR="00256B6E">
        <w:t>age 100</w:t>
      </w:r>
      <w:r>
        <w:t>.</w:t>
      </w:r>
    </w:p>
    <w:p w14:paraId="1ECF6B5D" w14:textId="1D4CF9F8" w:rsidR="008E5548" w:rsidRDefault="00BB26EE" w:rsidP="00BB26EE">
      <w:pPr>
        <w:pStyle w:val="ListParagraph"/>
        <w:numPr>
          <w:ilvl w:val="0"/>
          <w:numId w:val="49"/>
        </w:numPr>
      </w:pPr>
      <w:r>
        <w:t>Pre-paid funeral arrangements easing the burden for her loved ones</w:t>
      </w:r>
    </w:p>
    <w:p w14:paraId="41CD4E2C" w14:textId="46640255" w:rsidR="00754998" w:rsidRDefault="00754998" w:rsidP="007465F7">
      <w:pPr>
        <w:pStyle w:val="ListParagraph"/>
        <w:numPr>
          <w:ilvl w:val="0"/>
          <w:numId w:val="49"/>
        </w:numPr>
        <w:sectPr w:rsidR="00754998" w:rsidSect="00422A26">
          <w:type w:val="continuous"/>
          <w:pgSz w:w="11906" w:h="16838"/>
          <w:pgMar w:top="1440" w:right="1440" w:bottom="1440" w:left="1440" w:header="709" w:footer="709" w:gutter="0"/>
          <w:cols w:space="708"/>
          <w:docGrid w:linePitch="360"/>
        </w:sectPr>
      </w:pPr>
      <w:r>
        <w:t>I</w:t>
      </w:r>
      <w:r w:rsidR="00951638">
        <w:t>nitial i</w:t>
      </w:r>
      <w:r>
        <w:t>nvestment returned as income</w:t>
      </w:r>
      <w:r w:rsidR="001C6A15">
        <w:t>,</w:t>
      </w:r>
      <w:r>
        <w:t xml:space="preserve"> </w:t>
      </w:r>
      <w:r w:rsidR="001C6A15">
        <w:t xml:space="preserve">from </w:t>
      </w:r>
      <w:proofErr w:type="spellStart"/>
      <w:r w:rsidR="001C6A15">
        <w:t>LifeIncome</w:t>
      </w:r>
      <w:proofErr w:type="spellEnd"/>
      <w:r w:rsidR="001C6A15">
        <w:t xml:space="preserve"> and Age Pension uplift, </w:t>
      </w:r>
      <w:r>
        <w:t xml:space="preserve">by year </w:t>
      </w:r>
      <w:r w:rsidR="000E3845">
        <w:t>12</w:t>
      </w:r>
      <w:r>
        <w:t>.</w:t>
      </w:r>
    </w:p>
    <w:p w14:paraId="016B1FAB" w14:textId="3E192B02" w:rsidR="0088270F" w:rsidRDefault="00E20DA1" w:rsidP="000A0352">
      <w:pPr>
        <w:pStyle w:val="GenLifeHeading3"/>
      </w:pPr>
      <w:bookmarkStart w:id="178" w:name="_Toc98696742"/>
      <w:r>
        <w:lastRenderedPageBreak/>
        <w:t xml:space="preserve">Comparison with and without </w:t>
      </w:r>
      <w:proofErr w:type="spellStart"/>
      <w:r>
        <w:t>LifeIncome</w:t>
      </w:r>
      <w:bookmarkEnd w:id="178"/>
      <w:proofErr w:type="spellEnd"/>
    </w:p>
    <w:tbl>
      <w:tblPr>
        <w:tblStyle w:val="PlainTable2"/>
        <w:tblW w:w="9420" w:type="dxa"/>
        <w:tblLook w:val="04A0" w:firstRow="1" w:lastRow="0" w:firstColumn="1" w:lastColumn="0" w:noHBand="0" w:noVBand="1"/>
      </w:tblPr>
      <w:tblGrid>
        <w:gridCol w:w="3588"/>
        <w:gridCol w:w="1944"/>
        <w:gridCol w:w="1944"/>
        <w:gridCol w:w="1944"/>
      </w:tblGrid>
      <w:tr w:rsidR="00AC3D63" w:rsidRPr="003D24DD" w14:paraId="119EB527" w14:textId="77777777" w:rsidTr="00AC3D6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788C5FD8" w14:textId="77777777" w:rsidR="00AC3D63" w:rsidRPr="003D24DD" w:rsidRDefault="00AC3D63">
            <w:pPr>
              <w:pStyle w:val="GenLifeTableHeading"/>
              <w:rPr>
                <w:b/>
                <w:bCs/>
              </w:rPr>
            </w:pPr>
            <w:r>
              <w:rPr>
                <w:b/>
                <w:bCs/>
              </w:rPr>
              <w:t>Breakdown</w:t>
            </w:r>
          </w:p>
        </w:tc>
        <w:tc>
          <w:tcPr>
            <w:tcW w:w="1944" w:type="dxa"/>
            <w:hideMark/>
          </w:tcPr>
          <w:p w14:paraId="3C45E45E" w14:textId="77777777" w:rsidR="00AC3D63" w:rsidRPr="003D24DD" w:rsidRDefault="00AC3D63">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3D24DD">
              <w:rPr>
                <w:b/>
                <w:bCs/>
                <w:lang w:val="en-US"/>
              </w:rPr>
              <w:t xml:space="preserve">Without </w:t>
            </w:r>
            <w:r>
              <w:rPr>
                <w:b/>
                <w:bCs/>
                <w:lang w:val="en-US"/>
              </w:rPr>
              <w:br/>
            </w:r>
            <w:proofErr w:type="spellStart"/>
            <w:r w:rsidRPr="003D24DD">
              <w:rPr>
                <w:b/>
                <w:bCs/>
                <w:lang w:val="en-US"/>
              </w:rPr>
              <w:t>LifeIncome</w:t>
            </w:r>
            <w:proofErr w:type="spellEnd"/>
          </w:p>
        </w:tc>
        <w:tc>
          <w:tcPr>
            <w:tcW w:w="1944" w:type="dxa"/>
            <w:hideMark/>
          </w:tcPr>
          <w:p w14:paraId="6056D093" w14:textId="77777777" w:rsidR="00AC3D63" w:rsidRPr="003D24DD" w:rsidRDefault="00AC3D63">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3D24DD">
              <w:rPr>
                <w:b/>
                <w:bCs/>
                <w:lang w:val="en-US"/>
              </w:rPr>
              <w:t xml:space="preserve">With </w:t>
            </w:r>
            <w:r w:rsidRPr="003D24DD">
              <w:rPr>
                <w:b/>
                <w:bCs/>
                <w:lang w:val="en-US"/>
              </w:rPr>
              <w:br/>
            </w:r>
            <w:proofErr w:type="spellStart"/>
            <w:r w:rsidRPr="003D24DD">
              <w:rPr>
                <w:b/>
                <w:bCs/>
                <w:lang w:val="en-US"/>
              </w:rPr>
              <w:t>LifeIncome</w:t>
            </w:r>
            <w:proofErr w:type="spellEnd"/>
          </w:p>
        </w:tc>
        <w:tc>
          <w:tcPr>
            <w:tcW w:w="1944" w:type="dxa"/>
            <w:hideMark/>
          </w:tcPr>
          <w:p w14:paraId="7D8C7CDA" w14:textId="77777777" w:rsidR="00AC3D63" w:rsidRPr="003D24DD" w:rsidRDefault="00AC3D63">
            <w:pPr>
              <w:pStyle w:val="GenLifeTableHeading"/>
              <w:jc w:val="right"/>
              <w:cnfStyle w:val="100000000000" w:firstRow="1" w:lastRow="0" w:firstColumn="0" w:lastColumn="0" w:oddVBand="0" w:evenVBand="0" w:oddHBand="0" w:evenHBand="0" w:firstRowFirstColumn="0" w:firstRowLastColumn="0" w:lastRowFirstColumn="0" w:lastRowLastColumn="0"/>
              <w:rPr>
                <w:b/>
                <w:bCs/>
              </w:rPr>
            </w:pPr>
            <w:r w:rsidRPr="005D6367">
              <w:rPr>
                <w:b/>
                <w:bCs/>
                <w:color w:val="0070C0"/>
                <w:lang w:val="en-US"/>
              </w:rPr>
              <w:t>Difference</w:t>
            </w:r>
          </w:p>
        </w:tc>
      </w:tr>
      <w:tr w:rsidR="00AC3D63" w:rsidRPr="005D6367" w14:paraId="53F3A69C" w14:textId="77777777" w:rsidTr="00AC3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109859AF" w14:textId="77777777" w:rsidR="00AC3D63" w:rsidRPr="00551BF3" w:rsidRDefault="00AC3D63">
            <w:pPr>
              <w:pStyle w:val="NoSpacing"/>
              <w:rPr>
                <w:b w:val="0"/>
                <w:bCs/>
              </w:rPr>
            </w:pPr>
            <w:r w:rsidRPr="00D229CF">
              <w:rPr>
                <w:lang w:val="en-US"/>
              </w:rPr>
              <w:t>ABP drawdown (minimum)</w:t>
            </w:r>
          </w:p>
        </w:tc>
        <w:tc>
          <w:tcPr>
            <w:tcW w:w="1944" w:type="dxa"/>
            <w:hideMark/>
          </w:tcPr>
          <w:p w14:paraId="3FB5511C" w14:textId="0B7BB4CD" w:rsidR="00AC3D63" w:rsidRPr="003D24DD" w:rsidRDefault="00AC3D63">
            <w:pPr>
              <w:pStyle w:val="NoSpacing"/>
              <w:jc w:val="right"/>
              <w:cnfStyle w:val="000000100000" w:firstRow="0" w:lastRow="0" w:firstColumn="0" w:lastColumn="0" w:oddVBand="0" w:evenVBand="0" w:oddHBand="1" w:evenHBand="0" w:firstRowFirstColumn="0" w:firstRowLastColumn="0" w:lastRowFirstColumn="0" w:lastRowLastColumn="0"/>
            </w:pPr>
            <w:r w:rsidRPr="003D24DD">
              <w:rPr>
                <w:lang w:val="en-US"/>
              </w:rPr>
              <w:t>$</w:t>
            </w:r>
            <w:r w:rsidR="004F4A80">
              <w:rPr>
                <w:lang w:val="en-US"/>
              </w:rPr>
              <w:t>3</w:t>
            </w:r>
            <w:r w:rsidRPr="003D24DD">
              <w:rPr>
                <w:lang w:val="en-US"/>
              </w:rPr>
              <w:t>7,500</w:t>
            </w:r>
          </w:p>
        </w:tc>
        <w:tc>
          <w:tcPr>
            <w:tcW w:w="1944" w:type="dxa"/>
            <w:hideMark/>
          </w:tcPr>
          <w:p w14:paraId="29F58467" w14:textId="00B3825E" w:rsidR="00AC3D63" w:rsidRPr="003D24DD" w:rsidRDefault="00AC3D63">
            <w:pPr>
              <w:pStyle w:val="NoSpacing"/>
              <w:jc w:val="right"/>
              <w:cnfStyle w:val="000000100000" w:firstRow="0" w:lastRow="0" w:firstColumn="0" w:lastColumn="0" w:oddVBand="0" w:evenVBand="0" w:oddHBand="1" w:evenHBand="0" w:firstRowFirstColumn="0" w:firstRowLastColumn="0" w:lastRowFirstColumn="0" w:lastRowLastColumn="0"/>
            </w:pPr>
            <w:r w:rsidRPr="003D24DD">
              <w:t>$</w:t>
            </w:r>
            <w:r>
              <w:t>1</w:t>
            </w:r>
            <w:r w:rsidR="00F67069">
              <w:t>5,000</w:t>
            </w:r>
          </w:p>
        </w:tc>
        <w:tc>
          <w:tcPr>
            <w:tcW w:w="1944" w:type="dxa"/>
            <w:hideMark/>
          </w:tcPr>
          <w:p w14:paraId="4AE5261B" w14:textId="3CC5E8C7" w:rsidR="00AC3D63" w:rsidRPr="005D6367" w:rsidRDefault="00AC3D63">
            <w:pPr>
              <w:pStyle w:val="NoSpacing"/>
              <w:jc w:val="right"/>
              <w:cnfStyle w:val="000000100000" w:firstRow="0" w:lastRow="0" w:firstColumn="0" w:lastColumn="0" w:oddVBand="0" w:evenVBand="0" w:oddHBand="1" w:evenHBand="0" w:firstRowFirstColumn="0" w:firstRowLastColumn="0" w:lastRowFirstColumn="0" w:lastRowLastColumn="0"/>
              <w:rPr>
                <w:color w:val="0070C0"/>
              </w:rPr>
            </w:pPr>
            <w:r w:rsidRPr="005D6367">
              <w:rPr>
                <w:color w:val="0070C0"/>
                <w:lang w:val="en-US"/>
              </w:rPr>
              <w:t>($</w:t>
            </w:r>
            <w:r w:rsidR="003746A6">
              <w:rPr>
                <w:color w:val="0070C0"/>
                <w:lang w:val="en-US"/>
              </w:rPr>
              <w:t>12</w:t>
            </w:r>
            <w:r>
              <w:rPr>
                <w:color w:val="0070C0"/>
                <w:lang w:val="en-US"/>
              </w:rPr>
              <w:t>,</w:t>
            </w:r>
            <w:r w:rsidR="003746A6">
              <w:rPr>
                <w:color w:val="0070C0"/>
                <w:lang w:val="en-US"/>
              </w:rPr>
              <w:t>5</w:t>
            </w:r>
            <w:r>
              <w:rPr>
                <w:color w:val="0070C0"/>
                <w:lang w:val="en-US"/>
              </w:rPr>
              <w:t>00</w:t>
            </w:r>
            <w:r w:rsidRPr="005D6367">
              <w:rPr>
                <w:color w:val="0070C0"/>
                <w:lang w:val="en-US"/>
              </w:rPr>
              <w:t>)</w:t>
            </w:r>
          </w:p>
        </w:tc>
      </w:tr>
      <w:tr w:rsidR="00AC3D63" w:rsidRPr="005D6367" w14:paraId="193F73C8" w14:textId="77777777" w:rsidTr="00AB779C">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454B8F7B" w14:textId="06E5BA79" w:rsidR="00AC3D63" w:rsidRPr="00AB779C" w:rsidRDefault="00AC3D63">
            <w:pPr>
              <w:pStyle w:val="NoSpacing"/>
              <w:rPr>
                <w:b w:val="0"/>
                <w:bCs/>
              </w:rPr>
            </w:pPr>
            <w:r w:rsidRPr="00D229CF">
              <w:rPr>
                <w:lang w:val="en-US"/>
              </w:rPr>
              <w:t>Age Pension</w:t>
            </w:r>
          </w:p>
        </w:tc>
        <w:tc>
          <w:tcPr>
            <w:tcW w:w="0" w:type="dxa"/>
            <w:hideMark/>
          </w:tcPr>
          <w:p w14:paraId="7ECC2F3B" w14:textId="1BA00636" w:rsidR="00AC3D63" w:rsidRPr="003D24DD" w:rsidRDefault="00C5100B">
            <w:pPr>
              <w:pStyle w:val="NoSpacing"/>
              <w:jc w:val="right"/>
              <w:cnfStyle w:val="000000000000" w:firstRow="0" w:lastRow="0" w:firstColumn="0" w:lastColumn="0" w:oddVBand="0" w:evenVBand="0" w:oddHBand="0" w:evenHBand="0" w:firstRowFirstColumn="0" w:firstRowLastColumn="0" w:lastRowFirstColumn="0" w:lastRowLastColumn="0"/>
            </w:pPr>
            <w:r>
              <w:rPr>
                <w:lang w:val="en-US"/>
              </w:rPr>
              <w:t>No access until age 70</w:t>
            </w:r>
          </w:p>
        </w:tc>
        <w:tc>
          <w:tcPr>
            <w:tcW w:w="0" w:type="dxa"/>
            <w:hideMark/>
          </w:tcPr>
          <w:p w14:paraId="7A3CEA8F" w14:textId="6344F140" w:rsidR="00AC3D63" w:rsidRPr="003D24DD" w:rsidRDefault="00C5100B">
            <w:pPr>
              <w:pStyle w:val="NoSpacing"/>
              <w:jc w:val="right"/>
              <w:cnfStyle w:val="000000000000" w:firstRow="0" w:lastRow="0" w:firstColumn="0" w:lastColumn="0" w:oddVBand="0" w:evenVBand="0" w:oddHBand="0" w:evenHBand="0" w:firstRowFirstColumn="0" w:firstRowLastColumn="0" w:lastRowFirstColumn="0" w:lastRowLastColumn="0"/>
            </w:pPr>
            <w:r>
              <w:rPr>
                <w:lang w:val="en-US"/>
              </w:rPr>
              <w:t>Immediate access</w:t>
            </w:r>
            <w:r w:rsidR="008842EE">
              <w:rPr>
                <w:lang w:val="en-US"/>
              </w:rPr>
              <w:t xml:space="preserve"> at age 67</w:t>
            </w:r>
          </w:p>
        </w:tc>
        <w:tc>
          <w:tcPr>
            <w:tcW w:w="0" w:type="dxa"/>
          </w:tcPr>
          <w:p w14:paraId="0DFF612B" w14:textId="23A3A2C9" w:rsidR="00AC3D63" w:rsidRPr="005D6367" w:rsidRDefault="008842EE">
            <w:pPr>
              <w:pStyle w:val="NoSpacing"/>
              <w:jc w:val="right"/>
              <w:cnfStyle w:val="000000000000" w:firstRow="0" w:lastRow="0" w:firstColumn="0" w:lastColumn="0" w:oddVBand="0" w:evenVBand="0" w:oddHBand="0" w:evenHBand="0" w:firstRowFirstColumn="0" w:firstRowLastColumn="0" w:lastRowFirstColumn="0" w:lastRowLastColumn="0"/>
              <w:rPr>
                <w:color w:val="0070C0"/>
              </w:rPr>
            </w:pPr>
            <w:r>
              <w:rPr>
                <w:color w:val="0070C0"/>
                <w:lang w:val="en-US"/>
              </w:rPr>
              <w:t>-</w:t>
            </w:r>
          </w:p>
        </w:tc>
      </w:tr>
      <w:tr w:rsidR="0073143A" w:rsidRPr="005D6367" w14:paraId="0D57D013" w14:textId="77777777" w:rsidTr="00AC3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32498C3C" w14:textId="0EF9E1B6" w:rsidR="0073143A" w:rsidRPr="006718F9" w:rsidRDefault="0073143A" w:rsidP="0073143A">
            <w:pPr>
              <w:pStyle w:val="NoSpacing"/>
              <w:rPr>
                <w:b w:val="0"/>
                <w:bCs/>
              </w:rPr>
            </w:pPr>
            <w:proofErr w:type="spellStart"/>
            <w:r w:rsidRPr="00D229CF">
              <w:t>LifeIncome</w:t>
            </w:r>
            <w:proofErr w:type="spellEnd"/>
            <w:r w:rsidRPr="00D229CF">
              <w:t xml:space="preserve"> </w:t>
            </w:r>
            <w:proofErr w:type="spellStart"/>
            <w:r w:rsidRPr="00D229CF">
              <w:t>LifeBooster</w:t>
            </w:r>
            <w:proofErr w:type="spellEnd"/>
            <w:r w:rsidRPr="00D229CF">
              <w:t xml:space="preserve"> </w:t>
            </w:r>
            <w:r w:rsidR="00182817" w:rsidRPr="006718F9">
              <w:t>2.</w:t>
            </w:r>
            <w:r w:rsidRPr="00D229CF">
              <w:t>5% rate</w:t>
            </w:r>
          </w:p>
        </w:tc>
        <w:tc>
          <w:tcPr>
            <w:tcW w:w="1944" w:type="dxa"/>
            <w:hideMark/>
          </w:tcPr>
          <w:p w14:paraId="4A95A5B3" w14:textId="77777777" w:rsidR="0073143A" w:rsidRPr="003D24DD" w:rsidRDefault="0073143A" w:rsidP="0073143A">
            <w:pPr>
              <w:pStyle w:val="NoSpacing"/>
              <w:jc w:val="right"/>
              <w:cnfStyle w:val="000000100000" w:firstRow="0" w:lastRow="0" w:firstColumn="0" w:lastColumn="0" w:oddVBand="0" w:evenVBand="0" w:oddHBand="1" w:evenHBand="0" w:firstRowFirstColumn="0" w:firstRowLastColumn="0" w:lastRowFirstColumn="0" w:lastRowLastColumn="0"/>
            </w:pPr>
            <w:r w:rsidRPr="003D24DD">
              <w:rPr>
                <w:lang w:val="en-US"/>
              </w:rPr>
              <w:t>-</w:t>
            </w:r>
          </w:p>
        </w:tc>
        <w:tc>
          <w:tcPr>
            <w:tcW w:w="1944" w:type="dxa"/>
            <w:hideMark/>
          </w:tcPr>
          <w:p w14:paraId="6A029DF0" w14:textId="7BDF36A9" w:rsidR="0073143A" w:rsidRPr="003D24DD" w:rsidRDefault="0073143A" w:rsidP="0073143A">
            <w:pPr>
              <w:pStyle w:val="NoSpacing"/>
              <w:jc w:val="right"/>
              <w:cnfStyle w:val="000000100000" w:firstRow="0" w:lastRow="0" w:firstColumn="0" w:lastColumn="0" w:oddVBand="0" w:evenVBand="0" w:oddHBand="1" w:evenHBand="0" w:firstRowFirstColumn="0" w:firstRowLastColumn="0" w:lastRowFirstColumn="0" w:lastRowLastColumn="0"/>
            </w:pPr>
            <w:r w:rsidRPr="003D24DD">
              <w:rPr>
                <w:lang w:val="en-US"/>
              </w:rPr>
              <w:t>$</w:t>
            </w:r>
            <w:r>
              <w:rPr>
                <w:lang w:val="en-US"/>
              </w:rPr>
              <w:t>23,919</w:t>
            </w:r>
          </w:p>
        </w:tc>
        <w:tc>
          <w:tcPr>
            <w:tcW w:w="1944" w:type="dxa"/>
            <w:hideMark/>
          </w:tcPr>
          <w:p w14:paraId="0171FF32" w14:textId="69EA2F0C" w:rsidR="0073143A" w:rsidRPr="005D6367" w:rsidRDefault="003746A6" w:rsidP="0073143A">
            <w:pPr>
              <w:pStyle w:val="NoSpacing"/>
              <w:jc w:val="right"/>
              <w:cnfStyle w:val="000000100000" w:firstRow="0" w:lastRow="0" w:firstColumn="0" w:lastColumn="0" w:oddVBand="0" w:evenVBand="0" w:oddHBand="1" w:evenHBand="0" w:firstRowFirstColumn="0" w:firstRowLastColumn="0" w:lastRowFirstColumn="0" w:lastRowLastColumn="0"/>
              <w:rPr>
                <w:color w:val="0070C0"/>
              </w:rPr>
            </w:pPr>
            <w:r>
              <w:rPr>
                <w:color w:val="0070C0"/>
              </w:rPr>
              <w:t>-</w:t>
            </w:r>
          </w:p>
        </w:tc>
      </w:tr>
      <w:tr w:rsidR="0073143A" w:rsidRPr="005D6367" w14:paraId="5BF9067F" w14:textId="77777777" w:rsidTr="00AC3D63">
        <w:trPr>
          <w:trHeight w:val="340"/>
        </w:trPr>
        <w:tc>
          <w:tcPr>
            <w:cnfStyle w:val="001000000000" w:firstRow="0" w:lastRow="0" w:firstColumn="1" w:lastColumn="0" w:oddVBand="0" w:evenVBand="0" w:oddHBand="0" w:evenHBand="0" w:firstRowFirstColumn="0" w:firstRowLastColumn="0" w:lastRowFirstColumn="0" w:lastRowLastColumn="0"/>
            <w:tcW w:w="3588" w:type="dxa"/>
          </w:tcPr>
          <w:p w14:paraId="149F6383" w14:textId="6B1B3006" w:rsidR="0073143A" w:rsidRPr="006718F9" w:rsidRDefault="009C61DD" w:rsidP="0073143A">
            <w:pPr>
              <w:pStyle w:val="NoSpacing"/>
              <w:rPr>
                <w:b w:val="0"/>
                <w:bCs/>
              </w:rPr>
            </w:pPr>
            <w:r>
              <w:t>Drawdown from c</w:t>
            </w:r>
            <w:r w:rsidR="00B437D3" w:rsidRPr="00D229CF">
              <w:t>ash at bank</w:t>
            </w:r>
          </w:p>
        </w:tc>
        <w:tc>
          <w:tcPr>
            <w:tcW w:w="1944" w:type="dxa"/>
          </w:tcPr>
          <w:p w14:paraId="41B96624" w14:textId="66D2859A" w:rsidR="0073143A" w:rsidRPr="003D24DD" w:rsidRDefault="004F4A80" w:rsidP="0073143A">
            <w:pPr>
              <w:pStyle w:val="NoSpacing"/>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$37,500</w:t>
            </w:r>
          </w:p>
        </w:tc>
        <w:tc>
          <w:tcPr>
            <w:tcW w:w="1944" w:type="dxa"/>
          </w:tcPr>
          <w:p w14:paraId="00904CD9" w14:textId="5D4A198C" w:rsidR="0073143A" w:rsidRPr="003D24DD" w:rsidRDefault="00B437D3" w:rsidP="0073143A">
            <w:pPr>
              <w:pStyle w:val="NoSpacing"/>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$36,081</w:t>
            </w:r>
          </w:p>
        </w:tc>
        <w:tc>
          <w:tcPr>
            <w:tcW w:w="1944" w:type="dxa"/>
          </w:tcPr>
          <w:p w14:paraId="3AE0C52C" w14:textId="7C09F8D8" w:rsidR="0073143A" w:rsidRPr="005D6367" w:rsidRDefault="00BB26EE" w:rsidP="0073143A">
            <w:pPr>
              <w:pStyle w:val="NoSpacing"/>
              <w:jc w:val="right"/>
              <w:cnfStyle w:val="000000000000" w:firstRow="0" w:lastRow="0" w:firstColumn="0" w:lastColumn="0" w:oddVBand="0" w:evenVBand="0" w:oddHBand="0" w:evenHBand="0" w:firstRowFirstColumn="0" w:firstRowLastColumn="0" w:lastRowFirstColumn="0" w:lastRowLastColumn="0"/>
              <w:rPr>
                <w:color w:val="0070C0"/>
              </w:rPr>
            </w:pPr>
            <w:r w:rsidRPr="005D6367">
              <w:rPr>
                <w:color w:val="0070C0"/>
                <w:lang w:val="en-US"/>
              </w:rPr>
              <w:t>($</w:t>
            </w:r>
            <w:r w:rsidR="00F03A29">
              <w:rPr>
                <w:color w:val="0070C0"/>
                <w:lang w:val="en-US"/>
              </w:rPr>
              <w:t>1,419</w:t>
            </w:r>
            <w:r w:rsidRPr="005D6367">
              <w:rPr>
                <w:color w:val="0070C0"/>
                <w:lang w:val="en-US"/>
              </w:rPr>
              <w:t>)</w:t>
            </w:r>
          </w:p>
        </w:tc>
      </w:tr>
      <w:tr w:rsidR="00AC3D63" w:rsidRPr="00D8128C" w14:paraId="14539B9D" w14:textId="77777777" w:rsidTr="00AC3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7CD61123" w14:textId="77777777" w:rsidR="00AC3D63" w:rsidRPr="00D8128C" w:rsidRDefault="00AC3D63">
            <w:pPr>
              <w:pStyle w:val="NoSpacing"/>
            </w:pPr>
            <w:r w:rsidRPr="00D8128C">
              <w:rPr>
                <w:lang w:val="en-US"/>
              </w:rPr>
              <w:t>Year 1 income</w:t>
            </w:r>
          </w:p>
        </w:tc>
        <w:tc>
          <w:tcPr>
            <w:tcW w:w="1944" w:type="dxa"/>
            <w:hideMark/>
          </w:tcPr>
          <w:p w14:paraId="3B5C65D0" w14:textId="0D2AB16B" w:rsidR="00AC3D63" w:rsidRPr="00314DDC" w:rsidRDefault="00AC3D63">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314DDC">
              <w:rPr>
                <w:b/>
                <w:bCs w:val="0"/>
                <w:lang w:val="en-US"/>
              </w:rPr>
              <w:t>$</w:t>
            </w:r>
            <w:r w:rsidR="008842EE">
              <w:rPr>
                <w:b/>
                <w:bCs w:val="0"/>
                <w:lang w:val="en-US"/>
              </w:rPr>
              <w:t>75</w:t>
            </w:r>
            <w:r w:rsidR="006478ED" w:rsidRPr="00314DDC">
              <w:rPr>
                <w:b/>
                <w:bCs w:val="0"/>
                <w:lang w:val="en-US"/>
              </w:rPr>
              <w:t>,</w:t>
            </w:r>
            <w:r w:rsidR="008842EE">
              <w:rPr>
                <w:b/>
                <w:bCs w:val="0"/>
                <w:lang w:val="en-US"/>
              </w:rPr>
              <w:t>000</w:t>
            </w:r>
          </w:p>
        </w:tc>
        <w:tc>
          <w:tcPr>
            <w:tcW w:w="1944" w:type="dxa"/>
            <w:hideMark/>
          </w:tcPr>
          <w:p w14:paraId="62BAA29E" w14:textId="714D2CCB" w:rsidR="00AC3D63" w:rsidRPr="00314DDC" w:rsidRDefault="00AC3D63">
            <w:pPr>
              <w:pStyle w:val="NoSpacing"/>
              <w:jc w:val="right"/>
              <w:cnfStyle w:val="000000100000" w:firstRow="0" w:lastRow="0" w:firstColumn="0" w:lastColumn="0" w:oddVBand="0" w:evenVBand="0" w:oddHBand="1" w:evenHBand="0" w:firstRowFirstColumn="0" w:firstRowLastColumn="0" w:lastRowFirstColumn="0" w:lastRowLastColumn="0"/>
              <w:rPr>
                <w:b/>
                <w:bCs w:val="0"/>
              </w:rPr>
            </w:pPr>
            <w:r w:rsidRPr="00314DDC">
              <w:rPr>
                <w:b/>
                <w:bCs w:val="0"/>
                <w:lang w:val="en-US"/>
              </w:rPr>
              <w:t>$</w:t>
            </w:r>
            <w:r w:rsidR="0073143A">
              <w:rPr>
                <w:b/>
                <w:bCs w:val="0"/>
                <w:lang w:val="en-US"/>
              </w:rPr>
              <w:t>75</w:t>
            </w:r>
            <w:r w:rsidR="006478ED" w:rsidRPr="00314DDC">
              <w:rPr>
                <w:b/>
                <w:bCs w:val="0"/>
                <w:lang w:val="en-US"/>
              </w:rPr>
              <w:t>,</w:t>
            </w:r>
            <w:r w:rsidR="0073143A">
              <w:rPr>
                <w:b/>
                <w:bCs w:val="0"/>
                <w:lang w:val="en-US"/>
              </w:rPr>
              <w:t>000</w:t>
            </w:r>
          </w:p>
        </w:tc>
        <w:tc>
          <w:tcPr>
            <w:tcW w:w="1944" w:type="dxa"/>
            <w:hideMark/>
          </w:tcPr>
          <w:p w14:paraId="2CFD813C" w14:textId="21BD9C39" w:rsidR="00AC3D63" w:rsidRPr="00314DDC" w:rsidRDefault="00F03A29">
            <w:pPr>
              <w:pStyle w:val="NoSpacing"/>
              <w:jc w:val="right"/>
              <w:cnfStyle w:val="000000100000" w:firstRow="0" w:lastRow="0" w:firstColumn="0" w:lastColumn="0" w:oddVBand="0" w:evenVBand="0" w:oddHBand="1" w:evenHBand="0" w:firstRowFirstColumn="0" w:firstRowLastColumn="0" w:lastRowFirstColumn="0" w:lastRowLastColumn="0"/>
              <w:rPr>
                <w:b/>
                <w:bCs w:val="0"/>
                <w:color w:val="0070C0"/>
              </w:rPr>
            </w:pPr>
            <w:r>
              <w:rPr>
                <w:b/>
                <w:bCs w:val="0"/>
                <w:color w:val="0070C0"/>
                <w:lang w:val="en-US"/>
              </w:rPr>
              <w:t>-</w:t>
            </w:r>
          </w:p>
        </w:tc>
      </w:tr>
      <w:tr w:rsidR="00AC3D63" w:rsidRPr="005D6367" w14:paraId="5BE09928" w14:textId="77777777" w:rsidTr="00AC3D63">
        <w:trPr>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66858E14" w14:textId="0EED2940" w:rsidR="00AC3D63" w:rsidRPr="006718F9" w:rsidRDefault="00AC3D63">
            <w:pPr>
              <w:pStyle w:val="NoSpacing"/>
              <w:rPr>
                <w:b w:val="0"/>
                <w:bCs/>
              </w:rPr>
            </w:pPr>
            <w:r w:rsidRPr="00D229CF">
              <w:rPr>
                <w:lang w:val="en-US"/>
              </w:rPr>
              <w:t>Average annual income to age 10</w:t>
            </w:r>
            <w:r w:rsidRPr="000F3818">
              <w:rPr>
                <w:lang w:val="en-US"/>
              </w:rPr>
              <w:t>0</w:t>
            </w:r>
            <w:r w:rsidR="00D8128C" w:rsidRPr="00AB779C">
              <w:rPr>
                <w:lang w:val="en-US"/>
              </w:rPr>
              <w:t>*</w:t>
            </w:r>
          </w:p>
        </w:tc>
        <w:tc>
          <w:tcPr>
            <w:tcW w:w="1944" w:type="dxa"/>
            <w:hideMark/>
          </w:tcPr>
          <w:p w14:paraId="2CA89060" w14:textId="02CD6FFD" w:rsidR="00AC3D63" w:rsidRPr="003D24DD" w:rsidRDefault="00AC3D63">
            <w:pPr>
              <w:pStyle w:val="NoSpacing"/>
              <w:jc w:val="right"/>
              <w:cnfStyle w:val="000000000000" w:firstRow="0" w:lastRow="0" w:firstColumn="0" w:lastColumn="0" w:oddVBand="0" w:evenVBand="0" w:oddHBand="0" w:evenHBand="0" w:firstRowFirstColumn="0" w:firstRowLastColumn="0" w:lastRowFirstColumn="0" w:lastRowLastColumn="0"/>
            </w:pPr>
            <w:r w:rsidRPr="003D24DD">
              <w:rPr>
                <w:lang w:val="en-US"/>
              </w:rPr>
              <w:t>$</w:t>
            </w:r>
            <w:r w:rsidR="004F4A80">
              <w:rPr>
                <w:lang w:val="en-US"/>
              </w:rPr>
              <w:t>89</w:t>
            </w:r>
            <w:r w:rsidR="00F506F4">
              <w:rPr>
                <w:lang w:val="en-US"/>
              </w:rPr>
              <w:t>,</w:t>
            </w:r>
            <w:r w:rsidR="004F4A80">
              <w:rPr>
                <w:lang w:val="en-US"/>
              </w:rPr>
              <w:t>821</w:t>
            </w:r>
          </w:p>
        </w:tc>
        <w:tc>
          <w:tcPr>
            <w:tcW w:w="1944" w:type="dxa"/>
            <w:hideMark/>
          </w:tcPr>
          <w:p w14:paraId="59B7770F" w14:textId="5307AD6B" w:rsidR="00AC3D63" w:rsidRPr="003D24DD" w:rsidRDefault="00AC3D63">
            <w:pPr>
              <w:pStyle w:val="NoSpacing"/>
              <w:jc w:val="right"/>
              <w:cnfStyle w:val="000000000000" w:firstRow="0" w:lastRow="0" w:firstColumn="0" w:lastColumn="0" w:oddVBand="0" w:evenVBand="0" w:oddHBand="0" w:evenHBand="0" w:firstRowFirstColumn="0" w:firstRowLastColumn="0" w:lastRowFirstColumn="0" w:lastRowLastColumn="0"/>
            </w:pPr>
            <w:r w:rsidRPr="003D24DD">
              <w:rPr>
                <w:lang w:val="en-US"/>
              </w:rPr>
              <w:t>$</w:t>
            </w:r>
            <w:r w:rsidR="00432C3C">
              <w:rPr>
                <w:lang w:val="en-US"/>
              </w:rPr>
              <w:t>103,312</w:t>
            </w:r>
          </w:p>
        </w:tc>
        <w:tc>
          <w:tcPr>
            <w:tcW w:w="1944" w:type="dxa"/>
            <w:hideMark/>
          </w:tcPr>
          <w:p w14:paraId="6E5F5F86" w14:textId="166827D8" w:rsidR="00AC3D63" w:rsidRPr="005D6367" w:rsidRDefault="00AC3D63">
            <w:pPr>
              <w:pStyle w:val="NoSpacing"/>
              <w:jc w:val="right"/>
              <w:cnfStyle w:val="000000000000" w:firstRow="0" w:lastRow="0" w:firstColumn="0" w:lastColumn="0" w:oddVBand="0" w:evenVBand="0" w:oddHBand="0" w:evenHBand="0" w:firstRowFirstColumn="0" w:firstRowLastColumn="0" w:lastRowFirstColumn="0" w:lastRowLastColumn="0"/>
              <w:rPr>
                <w:color w:val="0070C0"/>
              </w:rPr>
            </w:pPr>
            <w:r w:rsidRPr="005D6367">
              <w:rPr>
                <w:color w:val="0070C0"/>
                <w:lang w:val="en-US"/>
              </w:rPr>
              <w:t>$</w:t>
            </w:r>
            <w:r w:rsidR="00F03A29">
              <w:rPr>
                <w:color w:val="0070C0"/>
                <w:lang w:val="en-US"/>
              </w:rPr>
              <w:t>1</w:t>
            </w:r>
            <w:r w:rsidR="00673FD4">
              <w:rPr>
                <w:color w:val="0070C0"/>
                <w:lang w:val="en-US"/>
              </w:rPr>
              <w:t>3,</w:t>
            </w:r>
            <w:r w:rsidR="00F03A29">
              <w:rPr>
                <w:color w:val="0070C0"/>
                <w:lang w:val="en-US"/>
              </w:rPr>
              <w:t>491</w:t>
            </w:r>
            <w:r w:rsidRPr="005D6367">
              <w:rPr>
                <w:color w:val="0070C0"/>
                <w:lang w:val="en-US"/>
              </w:rPr>
              <w:t xml:space="preserve"> p.a.</w:t>
            </w:r>
          </w:p>
        </w:tc>
      </w:tr>
      <w:tr w:rsidR="00AC3D63" w:rsidRPr="005D6367" w14:paraId="4838FAA4" w14:textId="77777777" w:rsidTr="00AC3D6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8" w:type="dxa"/>
            <w:hideMark/>
          </w:tcPr>
          <w:p w14:paraId="52606893" w14:textId="7D4B48FA" w:rsidR="00AC3D63" w:rsidRPr="000F3818" w:rsidRDefault="00AC3D63">
            <w:pPr>
              <w:pStyle w:val="NoSpacing"/>
              <w:rPr>
                <w:b w:val="0"/>
                <w:bCs/>
              </w:rPr>
            </w:pPr>
            <w:r w:rsidRPr="00D229CF">
              <w:rPr>
                <w:lang w:val="en-US"/>
              </w:rPr>
              <w:t xml:space="preserve">Cumulative income </w:t>
            </w:r>
            <w:r w:rsidR="00373ED8" w:rsidRPr="00AB779C">
              <w:rPr>
                <w:lang w:val="en-US"/>
              </w:rPr>
              <w:t>by</w:t>
            </w:r>
            <w:r w:rsidR="00373ED8" w:rsidRPr="000F3818">
              <w:rPr>
                <w:lang w:val="en-US"/>
              </w:rPr>
              <w:t xml:space="preserve"> </w:t>
            </w:r>
            <w:r w:rsidRPr="000F3818">
              <w:rPr>
                <w:lang w:val="en-US"/>
              </w:rPr>
              <w:t>age 100</w:t>
            </w:r>
            <w:r w:rsidR="00D8128C" w:rsidRPr="00AB779C">
              <w:rPr>
                <w:lang w:val="en-US"/>
              </w:rPr>
              <w:t>*</w:t>
            </w:r>
            <w:r w:rsidRPr="00D229CF">
              <w:rPr>
                <w:lang w:val="en-US"/>
              </w:rPr>
              <w:t xml:space="preserve"> </w:t>
            </w:r>
          </w:p>
        </w:tc>
        <w:tc>
          <w:tcPr>
            <w:tcW w:w="1944" w:type="dxa"/>
            <w:hideMark/>
          </w:tcPr>
          <w:p w14:paraId="5798AF76" w14:textId="5B2AA8A4" w:rsidR="00AC3D63" w:rsidRPr="003D24DD" w:rsidRDefault="00AC3D63">
            <w:pPr>
              <w:pStyle w:val="NoSpacing"/>
              <w:jc w:val="right"/>
              <w:cnfStyle w:val="000000100000" w:firstRow="0" w:lastRow="0" w:firstColumn="0" w:lastColumn="0" w:oddVBand="0" w:evenVBand="0" w:oddHBand="1" w:evenHBand="0" w:firstRowFirstColumn="0" w:firstRowLastColumn="0" w:lastRowFirstColumn="0" w:lastRowLastColumn="0"/>
            </w:pPr>
            <w:r w:rsidRPr="003D24DD">
              <w:rPr>
                <w:lang w:val="en-US"/>
              </w:rPr>
              <w:t>$</w:t>
            </w:r>
            <w:r w:rsidR="004F4A80">
              <w:rPr>
                <w:lang w:val="en-US"/>
              </w:rPr>
              <w:t>3,143,749</w:t>
            </w:r>
          </w:p>
        </w:tc>
        <w:tc>
          <w:tcPr>
            <w:tcW w:w="1944" w:type="dxa"/>
            <w:hideMark/>
          </w:tcPr>
          <w:p w14:paraId="17901677" w14:textId="46AB0569" w:rsidR="00AC3D63" w:rsidRPr="003D24DD" w:rsidRDefault="00AC3D63">
            <w:pPr>
              <w:pStyle w:val="NoSpacing"/>
              <w:jc w:val="right"/>
              <w:cnfStyle w:val="000000100000" w:firstRow="0" w:lastRow="0" w:firstColumn="0" w:lastColumn="0" w:oddVBand="0" w:evenVBand="0" w:oddHBand="1" w:evenHBand="0" w:firstRowFirstColumn="0" w:firstRowLastColumn="0" w:lastRowFirstColumn="0" w:lastRowLastColumn="0"/>
            </w:pPr>
            <w:r w:rsidRPr="003D24DD">
              <w:rPr>
                <w:lang w:val="en-US"/>
              </w:rPr>
              <w:t>$</w:t>
            </w:r>
            <w:r w:rsidR="00432C3C">
              <w:rPr>
                <w:lang w:val="en-US"/>
              </w:rPr>
              <w:t>3,615</w:t>
            </w:r>
            <w:r w:rsidR="00673FD4">
              <w:rPr>
                <w:lang w:val="en-US"/>
              </w:rPr>
              <w:t>,</w:t>
            </w:r>
            <w:r w:rsidR="00432C3C">
              <w:rPr>
                <w:lang w:val="en-US"/>
              </w:rPr>
              <w:t>927</w:t>
            </w:r>
          </w:p>
        </w:tc>
        <w:tc>
          <w:tcPr>
            <w:tcW w:w="1944" w:type="dxa"/>
            <w:hideMark/>
          </w:tcPr>
          <w:p w14:paraId="0DBA897B" w14:textId="24342977" w:rsidR="00AC3D63" w:rsidRPr="005D6367" w:rsidRDefault="00AC3D63">
            <w:pPr>
              <w:pStyle w:val="NoSpacing"/>
              <w:jc w:val="right"/>
              <w:cnfStyle w:val="000000100000" w:firstRow="0" w:lastRow="0" w:firstColumn="0" w:lastColumn="0" w:oddVBand="0" w:evenVBand="0" w:oddHBand="1" w:evenHBand="0" w:firstRowFirstColumn="0" w:firstRowLastColumn="0" w:lastRowFirstColumn="0" w:lastRowLastColumn="0"/>
              <w:rPr>
                <w:color w:val="0070C0"/>
              </w:rPr>
            </w:pPr>
            <w:r w:rsidRPr="005D6367">
              <w:rPr>
                <w:color w:val="0070C0"/>
                <w:lang w:val="en-US"/>
              </w:rPr>
              <w:t>$</w:t>
            </w:r>
            <w:r w:rsidR="003746A6">
              <w:rPr>
                <w:color w:val="0070C0"/>
                <w:lang w:val="en-US"/>
              </w:rPr>
              <w:t>472,178</w:t>
            </w:r>
          </w:p>
        </w:tc>
      </w:tr>
      <w:tr w:rsidR="00FF2BF6" w:rsidRPr="005D6367" w14:paraId="6AAAFF79" w14:textId="77777777">
        <w:trPr>
          <w:trHeight w:val="340"/>
        </w:trPr>
        <w:tc>
          <w:tcPr>
            <w:cnfStyle w:val="001000000000" w:firstRow="0" w:lastRow="0" w:firstColumn="1" w:lastColumn="0" w:oddVBand="0" w:evenVBand="0" w:oddHBand="0" w:evenHBand="0" w:firstRowFirstColumn="0" w:firstRowLastColumn="0" w:lastRowFirstColumn="0" w:lastRowLastColumn="0"/>
            <w:tcW w:w="3588" w:type="dxa"/>
          </w:tcPr>
          <w:p w14:paraId="0E487A29" w14:textId="2B17B74F" w:rsidR="00FF2BF6" w:rsidRPr="000F3818" w:rsidRDefault="008223FF">
            <w:pPr>
              <w:pStyle w:val="NoSpacing"/>
              <w:rPr>
                <w:b w:val="0"/>
                <w:bCs/>
                <w:lang w:val="en-US"/>
              </w:rPr>
            </w:pPr>
            <w:r>
              <w:rPr>
                <w:lang w:val="en-US"/>
              </w:rPr>
              <w:t xml:space="preserve">Uplift in </w:t>
            </w:r>
            <w:r w:rsidR="00DB5820" w:rsidRPr="00D229CF">
              <w:rPr>
                <w:lang w:val="en-US"/>
              </w:rPr>
              <w:t>Cumulative Age Pensio</w:t>
            </w:r>
            <w:r w:rsidR="00DB5820" w:rsidRPr="00AB779C">
              <w:rPr>
                <w:lang w:val="en-US"/>
              </w:rPr>
              <w:t xml:space="preserve">n </w:t>
            </w:r>
            <w:r w:rsidR="00373ED8" w:rsidRPr="00AB779C">
              <w:rPr>
                <w:lang w:val="en-US"/>
              </w:rPr>
              <w:t>by</w:t>
            </w:r>
            <w:r w:rsidR="00373ED8">
              <w:rPr>
                <w:lang w:val="en-US"/>
              </w:rPr>
              <w:t xml:space="preserve"> </w:t>
            </w:r>
            <w:r w:rsidR="00DB5820" w:rsidRPr="00D229CF">
              <w:rPr>
                <w:lang w:val="en-US"/>
              </w:rPr>
              <w:t xml:space="preserve">age </w:t>
            </w:r>
            <w:r>
              <w:rPr>
                <w:lang w:val="en-US"/>
              </w:rPr>
              <w:t>75</w:t>
            </w:r>
            <w:r w:rsidR="00D8128C" w:rsidRPr="00D229CF">
              <w:rPr>
                <w:lang w:val="en-US"/>
              </w:rPr>
              <w:t>*</w:t>
            </w:r>
          </w:p>
        </w:tc>
        <w:tc>
          <w:tcPr>
            <w:tcW w:w="1944" w:type="dxa"/>
          </w:tcPr>
          <w:p w14:paraId="0D832175" w14:textId="03086B0A" w:rsidR="00FF2BF6" w:rsidRPr="003D24DD" w:rsidRDefault="00FF2BF6">
            <w:pPr>
              <w:pStyle w:val="NoSpacing"/>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8223FF">
              <w:t>62,382</w:t>
            </w:r>
            <w:r w:rsidR="008223FF" w:rsidRPr="008107DD" w:rsidDel="00BD601B">
              <w:t xml:space="preserve"> </w:t>
            </w:r>
          </w:p>
        </w:tc>
        <w:tc>
          <w:tcPr>
            <w:tcW w:w="1944" w:type="dxa"/>
          </w:tcPr>
          <w:p w14:paraId="7AA73F92" w14:textId="4C9466AA" w:rsidR="00FF2BF6" w:rsidRPr="003D24DD" w:rsidRDefault="00FF2BF6">
            <w:pPr>
              <w:pStyle w:val="NoSpacing"/>
              <w:jc w:val="right"/>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8107DD" w:rsidRPr="008107DD">
              <w:t>1</w:t>
            </w:r>
            <w:r w:rsidR="008223FF">
              <w:t>67,756</w:t>
            </w:r>
            <w:r w:rsidR="008223FF" w:rsidRPr="008107DD" w:rsidDel="00973532">
              <w:t xml:space="preserve"> </w:t>
            </w:r>
          </w:p>
        </w:tc>
        <w:tc>
          <w:tcPr>
            <w:tcW w:w="1944" w:type="dxa"/>
          </w:tcPr>
          <w:p w14:paraId="7D3EBB79" w14:textId="112E6A8F" w:rsidR="00FF2BF6" w:rsidRPr="005D6367" w:rsidRDefault="008223FF">
            <w:pPr>
              <w:pStyle w:val="NoSpacing"/>
              <w:jc w:val="right"/>
              <w:cnfStyle w:val="000000000000" w:firstRow="0" w:lastRow="0" w:firstColumn="0" w:lastColumn="0" w:oddVBand="0" w:evenVBand="0" w:oddHBand="0" w:evenHBand="0" w:firstRowFirstColumn="0" w:firstRowLastColumn="0" w:lastRowFirstColumn="0" w:lastRowLastColumn="0"/>
              <w:rPr>
                <w:color w:val="0070C0"/>
                <w:lang w:val="en-US"/>
              </w:rPr>
            </w:pPr>
            <w:r>
              <w:rPr>
                <w:color w:val="0070C0"/>
                <w:lang w:val="en-US"/>
              </w:rPr>
              <w:t>$105,373</w:t>
            </w:r>
          </w:p>
        </w:tc>
      </w:tr>
      <w:tr w:rsidR="00D229CF" w:rsidRPr="003D24DD" w14:paraId="437959B3" w14:textId="77777777" w:rsidTr="000F3818">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40"/>
        </w:trPr>
        <w:tc>
          <w:tcPr>
            <w:tcW w:w="0" w:type="dxa"/>
            <w:tcBorders>
              <w:top w:val="single" w:sz="2" w:space="0" w:color="252729"/>
              <w:bottom w:val="single" w:sz="2" w:space="0" w:color="252729"/>
            </w:tcBorders>
            <w:vAlign w:val="center"/>
          </w:tcPr>
          <w:p w14:paraId="30502E08" w14:textId="536BEDFD" w:rsidR="00D229CF" w:rsidRPr="007A51FC" w:rsidRDefault="00D229CF" w:rsidP="00D229CF">
            <w:pPr>
              <w:pStyle w:val="NoSpacing"/>
              <w:rPr>
                <w:lang w:val="en-US"/>
              </w:rPr>
            </w:pPr>
            <w:r>
              <w:rPr>
                <w:lang w:val="en-US"/>
              </w:rPr>
              <w:t>Accessible assets at age 100</w:t>
            </w:r>
          </w:p>
        </w:tc>
        <w:tc>
          <w:tcPr>
            <w:tcW w:w="0" w:type="dxa"/>
            <w:tcBorders>
              <w:top w:val="single" w:sz="2" w:space="0" w:color="252729"/>
              <w:bottom w:val="single" w:sz="2" w:space="0" w:color="252729"/>
            </w:tcBorders>
            <w:vAlign w:val="center"/>
          </w:tcPr>
          <w:p w14:paraId="0F02BFE7" w14:textId="2B9127DF" w:rsidR="00D229CF" w:rsidRPr="003D24DD" w:rsidRDefault="006C6B8A" w:rsidP="00D229CF">
            <w:pPr>
              <w:pStyle w:val="NoSpacing"/>
              <w:jc w:val="right"/>
              <w:rPr>
                <w:lang w:val="en-US"/>
              </w:rPr>
            </w:pPr>
            <w:r>
              <w:rPr>
                <w:lang w:val="en-US"/>
              </w:rPr>
              <w:t>$0</w:t>
            </w:r>
          </w:p>
        </w:tc>
        <w:tc>
          <w:tcPr>
            <w:tcW w:w="0" w:type="dxa"/>
            <w:tcBorders>
              <w:top w:val="single" w:sz="2" w:space="0" w:color="252729"/>
              <w:bottom w:val="single" w:sz="2" w:space="0" w:color="252729"/>
            </w:tcBorders>
          </w:tcPr>
          <w:p w14:paraId="7788AFF8" w14:textId="661A2244" w:rsidR="00D229CF" w:rsidRPr="003D24DD" w:rsidRDefault="00D229CF" w:rsidP="00D229CF">
            <w:pPr>
              <w:pStyle w:val="NoSpacing"/>
              <w:jc w:val="right"/>
              <w:rPr>
                <w:lang w:val="en-US"/>
              </w:rPr>
            </w:pPr>
            <w:r>
              <w:rPr>
                <w:lang w:val="en-US"/>
              </w:rPr>
              <w:t>$20,290</w:t>
            </w:r>
          </w:p>
        </w:tc>
        <w:tc>
          <w:tcPr>
            <w:tcW w:w="0" w:type="dxa"/>
            <w:tcBorders>
              <w:top w:val="single" w:sz="2" w:space="0" w:color="252729"/>
              <w:bottom w:val="single" w:sz="2" w:space="0" w:color="252729"/>
            </w:tcBorders>
            <w:vAlign w:val="center"/>
          </w:tcPr>
          <w:p w14:paraId="51D3BFFE" w14:textId="5CDCB8C9" w:rsidR="00D229CF" w:rsidRPr="005D6367" w:rsidRDefault="00D229CF" w:rsidP="00D229CF">
            <w:pPr>
              <w:pStyle w:val="NoSpacing"/>
              <w:jc w:val="right"/>
              <w:rPr>
                <w:color w:val="0070C0"/>
                <w:lang w:val="en-US"/>
              </w:rPr>
            </w:pPr>
            <w:r>
              <w:rPr>
                <w:color w:val="0070C0"/>
                <w:lang w:val="en-US"/>
              </w:rPr>
              <w:t>$2</w:t>
            </w:r>
            <w:r w:rsidR="00F03A29">
              <w:rPr>
                <w:color w:val="0070C0"/>
                <w:lang w:val="en-US"/>
              </w:rPr>
              <w:t>0</w:t>
            </w:r>
            <w:r>
              <w:rPr>
                <w:color w:val="0070C0"/>
                <w:lang w:val="en-US"/>
              </w:rPr>
              <w:t>,</w:t>
            </w:r>
            <w:r w:rsidR="00F03A29">
              <w:rPr>
                <w:color w:val="0070C0"/>
                <w:lang w:val="en-US"/>
              </w:rPr>
              <w:t>290</w:t>
            </w:r>
          </w:p>
        </w:tc>
      </w:tr>
    </w:tbl>
    <w:p w14:paraId="3E347AC5" w14:textId="392F77DF" w:rsidR="00E35112" w:rsidRDefault="00E35112" w:rsidP="00E35112">
      <w:pPr>
        <w:pStyle w:val="NoSpacing"/>
        <w:rPr>
          <w:lang w:val="en-US"/>
        </w:rPr>
      </w:pPr>
      <w:bookmarkStart w:id="179" w:name="_Hlk159508741"/>
      <w:r w:rsidRPr="00AB779C">
        <w:rPr>
          <w:lang w:val="en-US"/>
        </w:rPr>
        <w:t>* Nominal dollars – numbers do not take inflation into account</w:t>
      </w:r>
      <w:r w:rsidR="00373ED8" w:rsidRPr="00AB779C">
        <w:rPr>
          <w:lang w:val="en-US"/>
        </w:rPr>
        <w:t xml:space="preserve"> </w:t>
      </w:r>
    </w:p>
    <w:p w14:paraId="1906A997" w14:textId="77777777" w:rsidR="00221110" w:rsidRDefault="00221110" w:rsidP="00221110">
      <w:pPr>
        <w:pStyle w:val="NoSpacing"/>
        <w:rPr>
          <w:highlight w:val="yellow"/>
          <w:lang w:val="en-US"/>
        </w:rPr>
      </w:pPr>
    </w:p>
    <w:p w14:paraId="33F09C7F" w14:textId="07D77F87" w:rsidR="00221110" w:rsidRPr="008A7221" w:rsidRDefault="00221110" w:rsidP="00221110">
      <w:pPr>
        <w:pStyle w:val="NoSpacing"/>
        <w:rPr>
          <w:lang w:val="en-US"/>
        </w:rPr>
      </w:pPr>
      <w:r w:rsidRPr="00AB779C">
        <w:rPr>
          <w:lang w:val="en-US"/>
        </w:rPr>
        <w:t xml:space="preserve">Past performance is not an indication of future performance. </w:t>
      </w:r>
    </w:p>
    <w:p w14:paraId="57192F62" w14:textId="77777777" w:rsidR="00221110" w:rsidRPr="00221110" w:rsidRDefault="00221110" w:rsidP="00AB779C">
      <w:pPr>
        <w:rPr>
          <w:lang w:val="en-US"/>
        </w:rPr>
      </w:pPr>
    </w:p>
    <w:bookmarkEnd w:id="179"/>
    <w:p w14:paraId="312C5984" w14:textId="6BA949D4" w:rsidR="0007585A" w:rsidRDefault="0007585A" w:rsidP="00AB779C"/>
    <w:p w14:paraId="2028D70F" w14:textId="77777777" w:rsidR="0007585A" w:rsidRDefault="0007585A">
      <w:pPr>
        <w:spacing w:before="0" w:after="160" w:line="259" w:lineRule="auto"/>
        <w:rPr>
          <w:rFonts w:ascii="Trade Gothic Next" w:hAnsi="Trade Gothic Next"/>
          <w:b/>
          <w:bCs/>
          <w:color w:val="3A50C2"/>
          <w:sz w:val="24"/>
          <w:szCs w:val="24"/>
        </w:rPr>
      </w:pPr>
      <w:r>
        <w:br w:type="page"/>
      </w:r>
    </w:p>
    <w:p w14:paraId="143D0B8A" w14:textId="204BF701" w:rsidR="00FE36CB" w:rsidRDefault="00FE36CB" w:rsidP="00E3311F">
      <w:pPr>
        <w:pStyle w:val="GenLifeHeading1"/>
        <w:numPr>
          <w:ilvl w:val="0"/>
          <w:numId w:val="0"/>
        </w:numPr>
      </w:pPr>
      <w:bookmarkStart w:id="180" w:name="_Toc132196573"/>
      <w:bookmarkStart w:id="181" w:name="_Toc184214583"/>
      <w:r>
        <w:lastRenderedPageBreak/>
        <w:t xml:space="preserve">Case Study </w:t>
      </w:r>
      <w:r w:rsidR="00B763B9">
        <w:t>2</w:t>
      </w:r>
      <w:r>
        <w:t xml:space="preserve">: </w:t>
      </w:r>
      <w:r w:rsidR="00174440">
        <w:t>Grow</w:t>
      </w:r>
      <w:bookmarkEnd w:id="180"/>
      <w:bookmarkEnd w:id="181"/>
    </w:p>
    <w:p w14:paraId="04F06B67" w14:textId="77777777" w:rsidR="00FE36CB" w:rsidRDefault="00FE36CB" w:rsidP="00FE36CB">
      <w:pPr>
        <w:pStyle w:val="GenLifeHeading3"/>
      </w:pPr>
      <w:bookmarkStart w:id="182" w:name="_Toc98696745"/>
      <w:r>
        <w:t>Overview</w:t>
      </w:r>
      <w:bookmarkEnd w:id="182"/>
    </w:p>
    <w:p w14:paraId="1654FFB9" w14:textId="132AC526" w:rsidR="00FE36CB" w:rsidRPr="00174440" w:rsidRDefault="00541158" w:rsidP="00174440">
      <w:r>
        <w:t>Paul</w:t>
      </w:r>
      <w:r w:rsidR="00B61EB0" w:rsidRPr="00174440">
        <w:t>, age</w:t>
      </w:r>
      <w:r w:rsidR="00B763B9" w:rsidRPr="00174440">
        <w:t xml:space="preserve"> 70 and </w:t>
      </w:r>
      <w:r>
        <w:t>Jean</w:t>
      </w:r>
      <w:r w:rsidR="00B61EB0" w:rsidRPr="00174440">
        <w:t>, age</w:t>
      </w:r>
      <w:r w:rsidR="00B763B9" w:rsidRPr="00174440">
        <w:t xml:space="preserve"> </w:t>
      </w:r>
      <w:r>
        <w:t>67</w:t>
      </w:r>
      <w:r w:rsidR="00B763B9" w:rsidRPr="00174440">
        <w:t>, homeowners.</w:t>
      </w:r>
    </w:p>
    <w:p w14:paraId="3AEB276E" w14:textId="6C7115D0" w:rsidR="00234E24" w:rsidRDefault="00234E24" w:rsidP="00174440">
      <w:pPr>
        <w:rPr>
          <w:lang w:val="en-US"/>
        </w:rPr>
      </w:pPr>
      <w:r w:rsidRPr="00234E24">
        <w:rPr>
          <w:lang w:val="en-US"/>
        </w:rPr>
        <w:t>Both Paul and Jean are grey nomads and love travelling. They own a motor home and plan to travel around Australia.</w:t>
      </w:r>
    </w:p>
    <w:p w14:paraId="36DCC09C" w14:textId="42AB850D" w:rsidR="00174440" w:rsidRDefault="00174440" w:rsidP="002A0E55">
      <w:pPr>
        <w:rPr>
          <w:lang w:val="en-US"/>
        </w:rPr>
      </w:pPr>
      <w:r w:rsidRPr="00174440">
        <w:rPr>
          <w:lang w:val="en-US"/>
        </w:rPr>
        <w:t>Jenny and Mark are married, healthy, self</w:t>
      </w:r>
      <w:r w:rsidR="00DF69AB">
        <w:rPr>
          <w:lang w:val="en-US"/>
        </w:rPr>
        <w:t>-</w:t>
      </w:r>
      <w:r w:rsidRPr="00174440">
        <w:rPr>
          <w:lang w:val="en-US"/>
        </w:rPr>
        <w:t xml:space="preserve">funded retirees, who </w:t>
      </w:r>
      <w:proofErr w:type="gramStart"/>
      <w:r w:rsidRPr="00174440">
        <w:rPr>
          <w:lang w:val="en-US"/>
        </w:rPr>
        <w:t>enjoyed</w:t>
      </w:r>
      <w:proofErr w:type="gramEnd"/>
      <w:r w:rsidRPr="00174440">
        <w:rPr>
          <w:lang w:val="en-US"/>
        </w:rPr>
        <w:t xml:space="preserve"> investing throughout their working lives and are proud of what they have achieved.  Although they are in a strong financial position</w:t>
      </w:r>
      <w:r w:rsidR="00340A37">
        <w:rPr>
          <w:lang w:val="en-US"/>
        </w:rPr>
        <w:t>,</w:t>
      </w:r>
      <w:r w:rsidR="00586F9F" w:rsidRPr="00586F9F">
        <w:rPr>
          <w:lang w:val="en-US"/>
        </w:rPr>
        <w:t xml:space="preserve"> </w:t>
      </w:r>
      <w:r w:rsidR="00586F9F" w:rsidRPr="00174440">
        <w:rPr>
          <w:lang w:val="en-US"/>
        </w:rPr>
        <w:t xml:space="preserve">they are now </w:t>
      </w:r>
      <w:r w:rsidR="00586F9F">
        <w:rPr>
          <w:lang w:val="en-US"/>
        </w:rPr>
        <w:t>afraid</w:t>
      </w:r>
      <w:r w:rsidR="00586F9F" w:rsidRPr="00174440">
        <w:rPr>
          <w:lang w:val="en-US"/>
        </w:rPr>
        <w:t xml:space="preserve"> to spend as they don’t know how long their assets need to last</w:t>
      </w:r>
      <w:r w:rsidRPr="00174440">
        <w:rPr>
          <w:lang w:val="en-US"/>
        </w:rPr>
        <w:t xml:space="preserve">, </w:t>
      </w:r>
      <w:r w:rsidR="002A0E55" w:rsidRPr="002A0E55">
        <w:rPr>
          <w:lang w:val="en-US"/>
        </w:rPr>
        <w:t xml:space="preserve">so </w:t>
      </w:r>
      <w:r w:rsidR="0079731A">
        <w:rPr>
          <w:lang w:val="en-US"/>
        </w:rPr>
        <w:t xml:space="preserve">they </w:t>
      </w:r>
      <w:r w:rsidR="002A0E55" w:rsidRPr="002A0E55">
        <w:rPr>
          <w:lang w:val="en-US"/>
        </w:rPr>
        <w:t>are</w:t>
      </w:r>
      <w:r w:rsidR="002A0E55">
        <w:rPr>
          <w:lang w:val="en-US"/>
        </w:rPr>
        <w:t xml:space="preserve"> </w:t>
      </w:r>
      <w:r w:rsidR="002A0E55" w:rsidRPr="002A0E55">
        <w:rPr>
          <w:lang w:val="en-US"/>
        </w:rPr>
        <w:t>just drawing down the minimum each year from</w:t>
      </w:r>
      <w:r w:rsidR="002A0E55">
        <w:rPr>
          <w:lang w:val="en-US"/>
        </w:rPr>
        <w:t xml:space="preserve"> </w:t>
      </w:r>
      <w:r w:rsidR="002A0E55" w:rsidRPr="002A0E55">
        <w:rPr>
          <w:lang w:val="en-US"/>
        </w:rPr>
        <w:t>their account-based pensions</w:t>
      </w:r>
      <w:r w:rsidR="003B7F84">
        <w:rPr>
          <w:lang w:val="en-US"/>
        </w:rPr>
        <w:t>.</w:t>
      </w:r>
    </w:p>
    <w:p w14:paraId="26A271E3" w14:textId="24006EDC" w:rsidR="00174440" w:rsidRDefault="003B7F84" w:rsidP="00174440">
      <w:pPr>
        <w:rPr>
          <w:lang w:val="en-US"/>
        </w:rPr>
      </w:pPr>
      <w:r>
        <w:rPr>
          <w:lang w:val="en-US"/>
        </w:rPr>
        <w:t>They are l</w:t>
      </w:r>
      <w:r w:rsidRPr="003B7F84">
        <w:rPr>
          <w:lang w:val="en-US"/>
        </w:rPr>
        <w:t>iving frugally and spending only $45,000 p.a.</w:t>
      </w:r>
      <w:r w:rsidR="00385E53">
        <w:rPr>
          <w:lang w:val="en-US"/>
        </w:rPr>
        <w:t>, which</w:t>
      </w:r>
      <w:r w:rsidRPr="003B7F84">
        <w:rPr>
          <w:lang w:val="en-US"/>
        </w:rPr>
        <w:t xml:space="preserve"> is </w:t>
      </w:r>
      <w:r w:rsidR="00385E53" w:rsidRPr="003B7F84">
        <w:rPr>
          <w:lang w:val="en-US"/>
        </w:rPr>
        <w:t>impacting on</w:t>
      </w:r>
      <w:r w:rsidRPr="003B7F84">
        <w:rPr>
          <w:lang w:val="en-US"/>
        </w:rPr>
        <w:t xml:space="preserve"> their travel plans</w:t>
      </w:r>
      <w:r>
        <w:rPr>
          <w:lang w:val="en-US"/>
        </w:rPr>
        <w:t xml:space="preserve">. </w:t>
      </w:r>
      <w:bookmarkStart w:id="183" w:name="_Toc98696746"/>
      <w:r w:rsidR="00174440" w:rsidRPr="00174440">
        <w:rPr>
          <w:lang w:val="en-US"/>
        </w:rPr>
        <w:t>The</w:t>
      </w:r>
      <w:r w:rsidR="002E15E6">
        <w:rPr>
          <w:lang w:val="en-US"/>
        </w:rPr>
        <w:t>y would like the</w:t>
      </w:r>
      <w:r w:rsidR="00174440" w:rsidRPr="00174440">
        <w:rPr>
          <w:lang w:val="en-US"/>
        </w:rPr>
        <w:t xml:space="preserve"> opportunity to gain access to the Age Pension and associated ancillary benefits to ensure they never run out of money.</w:t>
      </w:r>
      <w:r w:rsidR="002E15E6">
        <w:rPr>
          <w:lang w:val="en-US"/>
        </w:rPr>
        <w:t xml:space="preserve">  They </w:t>
      </w:r>
      <w:r w:rsidR="00385E53">
        <w:rPr>
          <w:lang w:val="en-US"/>
        </w:rPr>
        <w:t xml:space="preserve">also </w:t>
      </w:r>
      <w:r w:rsidR="002E15E6">
        <w:rPr>
          <w:lang w:val="en-US"/>
        </w:rPr>
        <w:t>want t</w:t>
      </w:r>
      <w:r w:rsidR="00174440" w:rsidRPr="00174440">
        <w:rPr>
          <w:lang w:val="en-US"/>
        </w:rPr>
        <w:t>o gain confidence in their retirement spending/cashflow and receive an income guaranteed for life.</w:t>
      </w:r>
    </w:p>
    <w:p w14:paraId="55E3239D" w14:textId="77777777" w:rsidR="00FE36CB" w:rsidRDefault="00FE36CB" w:rsidP="00FE36CB">
      <w:pPr>
        <w:pStyle w:val="GenLifeHeading3"/>
      </w:pPr>
      <w:r>
        <w:t>Client situation</w:t>
      </w:r>
      <w:bookmarkEnd w:id="183"/>
    </w:p>
    <w:p w14:paraId="05DA1BD9" w14:textId="77777777" w:rsidR="00FE36CB" w:rsidRDefault="00FE36CB" w:rsidP="00FE36CB">
      <w:pPr>
        <w:pStyle w:val="GenLifeFootnote"/>
        <w:sectPr w:rsidR="00FE36CB" w:rsidSect="00422A26">
          <w:type w:val="continuous"/>
          <w:pgSz w:w="11906" w:h="16838"/>
          <w:pgMar w:top="1440" w:right="1440" w:bottom="1440" w:left="1440" w:header="709" w:footer="709" w:gutter="0"/>
          <w:cols w:space="708"/>
          <w:docGrid w:linePitch="360"/>
        </w:sectPr>
      </w:pPr>
    </w:p>
    <w:p w14:paraId="1B6B1732" w14:textId="099F65D2" w:rsidR="00FE36CB" w:rsidRDefault="00234E24" w:rsidP="007465F7">
      <w:pPr>
        <w:pStyle w:val="ListParagraph"/>
        <w:numPr>
          <w:ilvl w:val="0"/>
          <w:numId w:val="50"/>
        </w:numPr>
      </w:pPr>
      <w:r>
        <w:t xml:space="preserve">Paul </w:t>
      </w:r>
      <w:r w:rsidR="00B61EB0">
        <w:t>has</w:t>
      </w:r>
      <w:r w:rsidR="007F6470">
        <w:t xml:space="preserve"> </w:t>
      </w:r>
      <w:r w:rsidR="00FE36CB">
        <w:t>$</w:t>
      </w:r>
      <w:r>
        <w:t>5</w:t>
      </w:r>
      <w:r w:rsidR="008D5E76">
        <w:t>00</w:t>
      </w:r>
      <w:r w:rsidR="002E15E6">
        <w:t>,000</w:t>
      </w:r>
      <w:r w:rsidR="00FE36CB">
        <w:t xml:space="preserve"> in </w:t>
      </w:r>
      <w:r w:rsidR="007F6470">
        <w:t xml:space="preserve">an account-based pension, </w:t>
      </w:r>
      <w:r>
        <w:t xml:space="preserve">Jean </w:t>
      </w:r>
      <w:r w:rsidR="00B61EB0">
        <w:t xml:space="preserve">has </w:t>
      </w:r>
      <w:r w:rsidR="007F6470">
        <w:t>$</w:t>
      </w:r>
      <w:r w:rsidR="002E15E6">
        <w:t>4</w:t>
      </w:r>
      <w:r>
        <w:t>0</w:t>
      </w:r>
      <w:r w:rsidR="002E15E6">
        <w:t>0</w:t>
      </w:r>
      <w:r w:rsidR="007F6470">
        <w:t>,000 in an account-based pension.</w:t>
      </w:r>
    </w:p>
    <w:p w14:paraId="766597F3" w14:textId="10FD5335" w:rsidR="00FE36CB" w:rsidRDefault="00FE36CB" w:rsidP="007465F7">
      <w:pPr>
        <w:pStyle w:val="ListParagraph"/>
        <w:numPr>
          <w:ilvl w:val="0"/>
          <w:numId w:val="50"/>
        </w:numPr>
      </w:pPr>
      <w:r>
        <w:t>$</w:t>
      </w:r>
      <w:r w:rsidR="00234E24">
        <w:t>7</w:t>
      </w:r>
      <w:r>
        <w:t xml:space="preserve">0,000 in </w:t>
      </w:r>
      <w:r w:rsidR="007F6470">
        <w:t xml:space="preserve">a savings </w:t>
      </w:r>
      <w:r>
        <w:t>account; $</w:t>
      </w:r>
      <w:r w:rsidR="00234E24">
        <w:t>150</w:t>
      </w:r>
      <w:r>
        <w:t xml:space="preserve">,000 </w:t>
      </w:r>
      <w:r w:rsidR="00234E24">
        <w:t>motor home and other personal assets</w:t>
      </w:r>
    </w:p>
    <w:p w14:paraId="32834DB9" w14:textId="54651FC2" w:rsidR="00FE36CB" w:rsidRDefault="00486F2F" w:rsidP="007465F7">
      <w:pPr>
        <w:pStyle w:val="ListParagraph"/>
        <w:numPr>
          <w:ilvl w:val="0"/>
          <w:numId w:val="50"/>
        </w:numPr>
      </w:pPr>
      <w:r>
        <w:t xml:space="preserve">Paul </w:t>
      </w:r>
      <w:r w:rsidR="00397CE4">
        <w:t>$</w:t>
      </w:r>
      <w:r w:rsidR="007877A5">
        <w:t>250</w:t>
      </w:r>
      <w:r w:rsidR="00667927">
        <w:t>,000</w:t>
      </w:r>
      <w:r w:rsidR="00397CE4">
        <w:t xml:space="preserve"> in </w:t>
      </w:r>
      <w:proofErr w:type="spellStart"/>
      <w:r w:rsidR="00397CE4">
        <w:t>LifeIncome</w:t>
      </w:r>
      <w:proofErr w:type="spellEnd"/>
      <w:r w:rsidR="00397CE4">
        <w:t xml:space="preserve"> with </w:t>
      </w:r>
      <w:proofErr w:type="spellStart"/>
      <w:r w:rsidR="00397CE4" w:rsidRPr="006241E5">
        <w:rPr>
          <w:b/>
          <w:bCs/>
        </w:rPr>
        <w:t>LifeBooster</w:t>
      </w:r>
      <w:proofErr w:type="spellEnd"/>
      <w:r w:rsidR="00397CE4" w:rsidRPr="006241E5">
        <w:rPr>
          <w:b/>
          <w:bCs/>
        </w:rPr>
        <w:t xml:space="preserve"> </w:t>
      </w:r>
      <w:r>
        <w:rPr>
          <w:b/>
          <w:bCs/>
        </w:rPr>
        <w:t>5.0</w:t>
      </w:r>
      <w:r w:rsidR="00397CE4" w:rsidRPr="006241E5">
        <w:rPr>
          <w:b/>
          <w:bCs/>
        </w:rPr>
        <w:t>%</w:t>
      </w:r>
    </w:p>
    <w:p w14:paraId="68224102" w14:textId="16C2AE2F" w:rsidR="00397CE4" w:rsidRDefault="00486F2F" w:rsidP="007465F7">
      <w:pPr>
        <w:pStyle w:val="ListParagraph"/>
        <w:numPr>
          <w:ilvl w:val="0"/>
          <w:numId w:val="50"/>
        </w:numPr>
      </w:pPr>
      <w:r>
        <w:t xml:space="preserve">Jean </w:t>
      </w:r>
      <w:r w:rsidR="00397CE4">
        <w:t>$</w:t>
      </w:r>
      <w:r w:rsidR="007877A5">
        <w:t>200</w:t>
      </w:r>
      <w:r w:rsidR="00397CE4">
        <w:t xml:space="preserve">,000 in </w:t>
      </w:r>
      <w:proofErr w:type="spellStart"/>
      <w:r w:rsidR="00397CE4">
        <w:t>LifeIncome</w:t>
      </w:r>
      <w:proofErr w:type="spellEnd"/>
      <w:r w:rsidR="00397CE4">
        <w:t xml:space="preserve"> with </w:t>
      </w:r>
      <w:proofErr w:type="spellStart"/>
      <w:r w:rsidR="00397CE4" w:rsidRPr="006241E5">
        <w:rPr>
          <w:b/>
          <w:bCs/>
        </w:rPr>
        <w:t>LifeBooster</w:t>
      </w:r>
      <w:proofErr w:type="spellEnd"/>
      <w:r w:rsidR="00397CE4" w:rsidRPr="006241E5">
        <w:rPr>
          <w:b/>
          <w:bCs/>
        </w:rPr>
        <w:t xml:space="preserve"> </w:t>
      </w:r>
      <w:r w:rsidRPr="00AB779C">
        <w:rPr>
          <w:b/>
          <w:bCs/>
        </w:rPr>
        <w:t>5.0%</w:t>
      </w:r>
    </w:p>
    <w:p w14:paraId="093B494C" w14:textId="19506AE8" w:rsidR="00FE36CB" w:rsidRDefault="00385E53" w:rsidP="007465F7">
      <w:pPr>
        <w:pStyle w:val="ListParagraph"/>
        <w:numPr>
          <w:ilvl w:val="0"/>
          <w:numId w:val="50"/>
        </w:numPr>
      </w:pPr>
      <w:r w:rsidRPr="00385E53">
        <w:t xml:space="preserve">Assumed investment returns of superannuation assets </w:t>
      </w:r>
      <w:r w:rsidR="00C046FA">
        <w:t>of</w:t>
      </w:r>
      <w:r w:rsidRPr="00385E53">
        <w:t xml:space="preserve"> 8% p.a., non-superannuation assets at 3% p.a. and inflation of 2.5% p.a. </w:t>
      </w:r>
      <w:r w:rsidR="00FE36CB">
        <w:t>Account-based pension fees and costs 0.5% p.a.</w:t>
      </w:r>
    </w:p>
    <w:p w14:paraId="42778F33" w14:textId="77777777" w:rsidR="00FE36CB" w:rsidRDefault="00FE36CB" w:rsidP="007465F7">
      <w:pPr>
        <w:pStyle w:val="ListParagraph"/>
        <w:numPr>
          <w:ilvl w:val="0"/>
          <w:numId w:val="50"/>
        </w:numPr>
      </w:pPr>
      <w:proofErr w:type="spellStart"/>
      <w:r>
        <w:t>LifeIncome</w:t>
      </w:r>
      <w:proofErr w:type="spellEnd"/>
      <w:r>
        <w:t xml:space="preserve"> fees and costs 1.22% p.a.</w:t>
      </w:r>
    </w:p>
    <w:p w14:paraId="11022453" w14:textId="332B02A3" w:rsidR="001856D1" w:rsidRDefault="001856D1" w:rsidP="007465F7">
      <w:pPr>
        <w:pStyle w:val="ListParagraph"/>
        <w:numPr>
          <w:ilvl w:val="0"/>
          <w:numId w:val="50"/>
        </w:numPr>
      </w:pPr>
      <w:r>
        <w:t xml:space="preserve">Centrelink rates </w:t>
      </w:r>
      <w:r w:rsidR="00D930AF" w:rsidRPr="00AB779C">
        <w:t>and thresholds</w:t>
      </w:r>
      <w:r w:rsidR="00D930AF">
        <w:t xml:space="preserve"> </w:t>
      </w:r>
      <w:r>
        <w:t xml:space="preserve">as </w:t>
      </w:r>
      <w:proofErr w:type="gramStart"/>
      <w:r>
        <w:t>at</w:t>
      </w:r>
      <w:proofErr w:type="gramEnd"/>
      <w:r>
        <w:t xml:space="preserve"> </w:t>
      </w:r>
      <w:r w:rsidR="00385E53">
        <w:t>20</w:t>
      </w:r>
      <w:r w:rsidR="00385E53" w:rsidRPr="004C7887">
        <w:rPr>
          <w:vertAlign w:val="superscript"/>
        </w:rPr>
        <w:t>th</w:t>
      </w:r>
      <w:r w:rsidR="00385E53">
        <w:t xml:space="preserve"> </w:t>
      </w:r>
      <w:r w:rsidR="00B84157">
        <w:t xml:space="preserve">September </w:t>
      </w:r>
      <w:r w:rsidR="002E15E6">
        <w:t>202</w:t>
      </w:r>
      <w:r w:rsidR="00385E53">
        <w:t>4</w:t>
      </w:r>
    </w:p>
    <w:p w14:paraId="7FBD5FE8" w14:textId="49326C8F" w:rsidR="00FE36CB" w:rsidRDefault="00FE36CB" w:rsidP="00FE36CB">
      <w:pPr>
        <w:pStyle w:val="GenLifeHeading3"/>
      </w:pPr>
      <w:bookmarkStart w:id="184" w:name="_Toc98696747"/>
      <w:r>
        <w:t>Outcomes</w:t>
      </w:r>
      <w:bookmarkEnd w:id="184"/>
    </w:p>
    <w:p w14:paraId="444A7A87" w14:textId="6255E212" w:rsidR="00C6233B" w:rsidRDefault="00C6233B" w:rsidP="007465F7">
      <w:pPr>
        <w:pStyle w:val="ListParagraph"/>
        <w:numPr>
          <w:ilvl w:val="0"/>
          <w:numId w:val="51"/>
        </w:numPr>
      </w:pPr>
      <w:r>
        <w:t>Uplift in first year income position</w:t>
      </w:r>
      <w:r w:rsidR="00582E50">
        <w:t>.</w:t>
      </w:r>
    </w:p>
    <w:p w14:paraId="333D135B" w14:textId="7AB22FEA" w:rsidR="00FE36CB" w:rsidRDefault="000D00B2" w:rsidP="007465F7">
      <w:pPr>
        <w:pStyle w:val="ListParagraph"/>
        <w:numPr>
          <w:ilvl w:val="0"/>
          <w:numId w:val="51"/>
        </w:numPr>
      </w:pPr>
      <w:r>
        <w:t>Immediate a</w:t>
      </w:r>
      <w:r w:rsidR="007B7B59">
        <w:t xml:space="preserve">ccess to Age Pension </w:t>
      </w:r>
      <w:r w:rsidR="002E15E6">
        <w:t xml:space="preserve">and </w:t>
      </w:r>
      <w:r w:rsidRPr="000D00B2">
        <w:t>ancillary benefit</w:t>
      </w:r>
      <w:r w:rsidR="00E151D5">
        <w:t>s</w:t>
      </w:r>
      <w:r>
        <w:t xml:space="preserve"> </w:t>
      </w:r>
      <w:r w:rsidR="007B7B59">
        <w:t xml:space="preserve">to improve retirement </w:t>
      </w:r>
      <w:r w:rsidR="004C04BA">
        <w:t>outcomes</w:t>
      </w:r>
      <w:r w:rsidR="00582E50">
        <w:t>.</w:t>
      </w:r>
    </w:p>
    <w:p w14:paraId="488FFF32" w14:textId="1BAEAE21" w:rsidR="007B7B59" w:rsidRDefault="007B7B59" w:rsidP="007465F7">
      <w:pPr>
        <w:pStyle w:val="ListParagraph"/>
        <w:numPr>
          <w:ilvl w:val="0"/>
          <w:numId w:val="51"/>
        </w:numPr>
      </w:pPr>
      <w:r>
        <w:t>Higher income initially</w:t>
      </w:r>
      <w:r w:rsidR="00754998">
        <w:t xml:space="preserve"> </w:t>
      </w:r>
      <w:r w:rsidR="008016DF">
        <w:t xml:space="preserve">with </w:t>
      </w:r>
      <w:proofErr w:type="spellStart"/>
      <w:r w:rsidR="008016DF">
        <w:t>LifeIncome</w:t>
      </w:r>
      <w:proofErr w:type="spellEnd"/>
      <w:r w:rsidR="00B61EB0">
        <w:t>,</w:t>
      </w:r>
      <w:r w:rsidR="008016DF">
        <w:t xml:space="preserve"> </w:t>
      </w:r>
      <w:r w:rsidR="00754998">
        <w:t>with income growing over their lifetime</w:t>
      </w:r>
      <w:r w:rsidR="008016DF">
        <w:t>s</w:t>
      </w:r>
      <w:r w:rsidR="004C04BA">
        <w:t xml:space="preserve"> as the account-</w:t>
      </w:r>
      <w:r w:rsidR="00582E50">
        <w:t>based pension</w:t>
      </w:r>
      <w:r w:rsidR="004C04BA">
        <w:t xml:space="preserve"> is depleted.</w:t>
      </w:r>
    </w:p>
    <w:p w14:paraId="34CAD62D" w14:textId="1CBD49E4" w:rsidR="00754998" w:rsidRDefault="00754998" w:rsidP="007465F7">
      <w:pPr>
        <w:pStyle w:val="ListParagraph"/>
        <w:numPr>
          <w:ilvl w:val="0"/>
          <w:numId w:val="51"/>
        </w:numPr>
      </w:pPr>
      <w:r>
        <w:t>Investment returned as income</w:t>
      </w:r>
      <w:r w:rsidR="00CF1730">
        <w:t xml:space="preserve">, from </w:t>
      </w:r>
      <w:proofErr w:type="spellStart"/>
      <w:r w:rsidR="00CF1730">
        <w:t>LifeIncome</w:t>
      </w:r>
      <w:proofErr w:type="spellEnd"/>
      <w:r w:rsidR="00CF1730">
        <w:t xml:space="preserve"> and Age Pension</w:t>
      </w:r>
      <w:r w:rsidR="004868DE">
        <w:t xml:space="preserve"> uplift</w:t>
      </w:r>
      <w:r w:rsidR="00CF1730">
        <w:t xml:space="preserve"> </w:t>
      </w:r>
      <w:r>
        <w:t xml:space="preserve">by year </w:t>
      </w:r>
      <w:r w:rsidR="00AE7FE7">
        <w:t>1</w:t>
      </w:r>
      <w:r w:rsidR="000D00B2">
        <w:t>0</w:t>
      </w:r>
      <w:r>
        <w:t>.</w:t>
      </w:r>
    </w:p>
    <w:p w14:paraId="491C5C08" w14:textId="77777777" w:rsidR="00FE36CB" w:rsidRDefault="00FE36CB" w:rsidP="00FE36CB">
      <w:pPr>
        <w:pStyle w:val="GenLifeFootnote"/>
        <w:sectPr w:rsidR="00FE36CB" w:rsidSect="00422A26">
          <w:type w:val="continuous"/>
          <w:pgSz w:w="11906" w:h="16838"/>
          <w:pgMar w:top="1440" w:right="1440" w:bottom="1440" w:left="1440" w:header="709" w:footer="709" w:gutter="0"/>
          <w:cols w:space="708"/>
          <w:docGrid w:linePitch="360"/>
        </w:sectPr>
      </w:pPr>
    </w:p>
    <w:p w14:paraId="60036DCE" w14:textId="2BA82465" w:rsidR="00FE36CB" w:rsidRDefault="00FE36CB" w:rsidP="00FE36CB">
      <w:pPr>
        <w:pStyle w:val="GenLifeHeading3"/>
      </w:pPr>
      <w:bookmarkStart w:id="185" w:name="_Toc98696748"/>
      <w:bookmarkStart w:id="186" w:name="_Hlk138836710"/>
      <w:r>
        <w:t xml:space="preserve">Comparison with and without </w:t>
      </w:r>
      <w:proofErr w:type="spellStart"/>
      <w:r>
        <w:t>LifeIncome</w:t>
      </w:r>
      <w:bookmarkEnd w:id="185"/>
      <w:proofErr w:type="spellEnd"/>
      <w:r w:rsidR="00D930AF">
        <w:t xml:space="preserve"> </w:t>
      </w:r>
    </w:p>
    <w:tbl>
      <w:tblPr>
        <w:tblStyle w:val="PlainTable2"/>
        <w:tblW w:w="9420" w:type="dxa"/>
        <w:tblLook w:val="0420" w:firstRow="1" w:lastRow="0" w:firstColumn="0" w:lastColumn="0" w:noHBand="0" w:noVBand="1"/>
      </w:tblPr>
      <w:tblGrid>
        <w:gridCol w:w="3588"/>
        <w:gridCol w:w="1944"/>
        <w:gridCol w:w="1944"/>
        <w:gridCol w:w="1944"/>
      </w:tblGrid>
      <w:tr w:rsidR="00DB1075" w:rsidRPr="003D24DD" w14:paraId="1BE267EE" w14:textId="77777777">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04907C8F" w14:textId="77777777" w:rsidR="00DB1075" w:rsidRPr="003D24DD" w:rsidRDefault="00DB1075">
            <w:pPr>
              <w:pStyle w:val="GenLifeTableHeading"/>
              <w:rPr>
                <w:b/>
                <w:bCs/>
              </w:rPr>
            </w:pPr>
            <w:bookmarkStart w:id="187" w:name="_Hlk182312183"/>
            <w:r>
              <w:rPr>
                <w:b/>
                <w:bCs/>
              </w:rPr>
              <w:t>Breakdown</w:t>
            </w:r>
          </w:p>
        </w:tc>
        <w:tc>
          <w:tcPr>
            <w:tcW w:w="1944" w:type="dxa"/>
            <w:tcBorders>
              <w:top w:val="nil"/>
              <w:bottom w:val="single" w:sz="8" w:space="0" w:color="2B41B1"/>
            </w:tcBorders>
            <w:vAlign w:val="bottom"/>
            <w:hideMark/>
          </w:tcPr>
          <w:p w14:paraId="360727F5" w14:textId="77777777" w:rsidR="00DB1075" w:rsidRPr="003D24DD" w:rsidRDefault="00DB1075">
            <w:pPr>
              <w:pStyle w:val="GenLifeTableHeading"/>
              <w:jc w:val="right"/>
              <w:rPr>
                <w:b/>
                <w:bCs/>
              </w:rPr>
            </w:pPr>
            <w:r w:rsidRPr="003D24DD">
              <w:rPr>
                <w:b/>
                <w:bCs/>
                <w:lang w:val="en-US"/>
              </w:rPr>
              <w:t xml:space="preserve">Without </w:t>
            </w:r>
            <w:r>
              <w:rPr>
                <w:b/>
                <w:bCs/>
                <w:lang w:val="en-US"/>
              </w:rPr>
              <w:br/>
            </w:r>
            <w:proofErr w:type="spellStart"/>
            <w:r w:rsidRPr="003D24DD">
              <w:rPr>
                <w:b/>
                <w:bCs/>
                <w:lang w:val="en-US"/>
              </w:rPr>
              <w:t>LifeIncome</w:t>
            </w:r>
            <w:proofErr w:type="spellEnd"/>
          </w:p>
        </w:tc>
        <w:tc>
          <w:tcPr>
            <w:tcW w:w="1944" w:type="dxa"/>
            <w:tcBorders>
              <w:top w:val="nil"/>
              <w:bottom w:val="single" w:sz="8" w:space="0" w:color="2B41B1"/>
            </w:tcBorders>
            <w:vAlign w:val="bottom"/>
            <w:hideMark/>
          </w:tcPr>
          <w:p w14:paraId="4B94A9B6" w14:textId="77777777" w:rsidR="00DB1075" w:rsidRPr="003D24DD" w:rsidRDefault="00DB1075">
            <w:pPr>
              <w:pStyle w:val="GenLifeTableHeading"/>
              <w:jc w:val="right"/>
              <w:rPr>
                <w:b/>
                <w:bCs/>
              </w:rPr>
            </w:pPr>
            <w:r w:rsidRPr="003D24DD">
              <w:rPr>
                <w:b/>
                <w:bCs/>
                <w:lang w:val="en-US"/>
              </w:rPr>
              <w:t xml:space="preserve">With </w:t>
            </w:r>
            <w:r w:rsidRPr="003D24DD">
              <w:rPr>
                <w:b/>
                <w:bCs/>
                <w:lang w:val="en-US"/>
              </w:rPr>
              <w:br/>
            </w:r>
            <w:proofErr w:type="spellStart"/>
            <w:r w:rsidRPr="003D24DD">
              <w:rPr>
                <w:b/>
                <w:bCs/>
                <w:lang w:val="en-US"/>
              </w:rPr>
              <w:t>LifeIncome</w:t>
            </w:r>
            <w:proofErr w:type="spellEnd"/>
          </w:p>
        </w:tc>
        <w:tc>
          <w:tcPr>
            <w:tcW w:w="1944" w:type="dxa"/>
            <w:tcBorders>
              <w:top w:val="nil"/>
              <w:bottom w:val="single" w:sz="8" w:space="0" w:color="2B41B1"/>
            </w:tcBorders>
            <w:vAlign w:val="bottom"/>
            <w:hideMark/>
          </w:tcPr>
          <w:p w14:paraId="213F7E71" w14:textId="77777777" w:rsidR="00DB1075" w:rsidRPr="003D24DD" w:rsidRDefault="00DB1075">
            <w:pPr>
              <w:pStyle w:val="GenLifeTableHeading"/>
              <w:jc w:val="right"/>
              <w:rPr>
                <w:b/>
                <w:bCs/>
              </w:rPr>
            </w:pPr>
            <w:r w:rsidRPr="005D6367">
              <w:rPr>
                <w:b/>
                <w:bCs/>
                <w:color w:val="0070C0"/>
                <w:lang w:val="en-US"/>
              </w:rPr>
              <w:t>Difference</w:t>
            </w:r>
          </w:p>
        </w:tc>
      </w:tr>
      <w:tr w:rsidR="00DB1075" w:rsidRPr="003E2208" w14:paraId="0249C6BD" w14:textId="77777777">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8" w:space="0" w:color="2B41B1"/>
              <w:bottom w:val="single" w:sz="2" w:space="0" w:color="252729"/>
            </w:tcBorders>
            <w:vAlign w:val="center"/>
          </w:tcPr>
          <w:p w14:paraId="57B9D5C0" w14:textId="77777777" w:rsidR="00DB1075" w:rsidRPr="003E2208" w:rsidRDefault="00DB1075">
            <w:pPr>
              <w:pStyle w:val="NoSpacing"/>
            </w:pPr>
            <w:r w:rsidRPr="003E2208">
              <w:rPr>
                <w:lang w:val="en-US"/>
              </w:rPr>
              <w:t>ABP drawdown (minimum)</w:t>
            </w:r>
          </w:p>
        </w:tc>
        <w:tc>
          <w:tcPr>
            <w:tcW w:w="1944" w:type="dxa"/>
            <w:tcBorders>
              <w:top w:val="single" w:sz="8" w:space="0" w:color="2B41B1"/>
              <w:bottom w:val="single" w:sz="2" w:space="0" w:color="252729"/>
            </w:tcBorders>
            <w:vAlign w:val="center"/>
          </w:tcPr>
          <w:p w14:paraId="0F49FABF" w14:textId="3B6A4479" w:rsidR="00DB1075" w:rsidRPr="003D24DD" w:rsidRDefault="00DB1075">
            <w:pPr>
              <w:pStyle w:val="NoSpacing"/>
              <w:jc w:val="right"/>
            </w:pPr>
            <w:r>
              <w:rPr>
                <w:lang w:val="en-US"/>
              </w:rPr>
              <w:t>$</w:t>
            </w:r>
            <w:r w:rsidR="00AE7FE7">
              <w:rPr>
                <w:lang w:val="en-US"/>
              </w:rPr>
              <w:t>4</w:t>
            </w:r>
            <w:r w:rsidR="00D642F7">
              <w:rPr>
                <w:lang w:val="en-US"/>
              </w:rPr>
              <w:t>5</w:t>
            </w:r>
            <w:r w:rsidR="00662EEA">
              <w:rPr>
                <w:lang w:val="en-US"/>
              </w:rPr>
              <w:t>,0</w:t>
            </w:r>
            <w:r w:rsidR="00D642F7">
              <w:rPr>
                <w:lang w:val="en-US"/>
              </w:rPr>
              <w:t>00</w:t>
            </w:r>
          </w:p>
        </w:tc>
        <w:tc>
          <w:tcPr>
            <w:tcW w:w="1944" w:type="dxa"/>
            <w:tcBorders>
              <w:top w:val="single" w:sz="8" w:space="0" w:color="2B41B1"/>
              <w:bottom w:val="single" w:sz="2" w:space="0" w:color="252729"/>
            </w:tcBorders>
            <w:vAlign w:val="center"/>
          </w:tcPr>
          <w:p w14:paraId="24253C9E" w14:textId="7A9A51DB" w:rsidR="00DB1075" w:rsidRPr="003D24DD" w:rsidRDefault="00DB1075">
            <w:pPr>
              <w:pStyle w:val="NoSpacing"/>
              <w:jc w:val="right"/>
            </w:pPr>
            <w:r>
              <w:t>$</w:t>
            </w:r>
            <w:r w:rsidR="00D642F7" w:rsidRPr="00D642F7">
              <w:t>2</w:t>
            </w:r>
            <w:r w:rsidR="00CA3F82">
              <w:t>2,500</w:t>
            </w:r>
          </w:p>
        </w:tc>
        <w:tc>
          <w:tcPr>
            <w:tcW w:w="1944" w:type="dxa"/>
            <w:tcBorders>
              <w:top w:val="single" w:sz="8" w:space="0" w:color="2B41B1"/>
              <w:bottom w:val="single" w:sz="2" w:space="0" w:color="252729"/>
            </w:tcBorders>
            <w:vAlign w:val="center"/>
          </w:tcPr>
          <w:p w14:paraId="43933AF6" w14:textId="2DECAA47" w:rsidR="00DB1075" w:rsidRPr="003E2208" w:rsidRDefault="00DB1075">
            <w:pPr>
              <w:pStyle w:val="NoSpacing"/>
              <w:jc w:val="right"/>
              <w:rPr>
                <w:color w:val="0070C0"/>
              </w:rPr>
            </w:pPr>
            <w:r w:rsidRPr="003E2208">
              <w:rPr>
                <w:color w:val="0070C0"/>
                <w:lang w:val="en-US"/>
              </w:rPr>
              <w:t>($</w:t>
            </w:r>
            <w:r w:rsidR="00F07102">
              <w:rPr>
                <w:color w:val="0070C0"/>
                <w:lang w:val="en-US"/>
              </w:rPr>
              <w:t>22</w:t>
            </w:r>
            <w:r w:rsidR="00D642F7">
              <w:rPr>
                <w:color w:val="0070C0"/>
                <w:lang w:val="en-US"/>
              </w:rPr>
              <w:t>,</w:t>
            </w:r>
            <w:r w:rsidR="00F07102">
              <w:rPr>
                <w:color w:val="0070C0"/>
                <w:lang w:val="en-US"/>
              </w:rPr>
              <w:t>500</w:t>
            </w:r>
            <w:r w:rsidRPr="003E2208">
              <w:rPr>
                <w:color w:val="0070C0"/>
                <w:lang w:val="en-US"/>
              </w:rPr>
              <w:t>)</w:t>
            </w:r>
          </w:p>
        </w:tc>
      </w:tr>
      <w:tr w:rsidR="00DB1075" w:rsidRPr="003E2208" w14:paraId="4BB683AB" w14:textId="77777777">
        <w:trPr>
          <w:trHeight w:val="340"/>
        </w:trPr>
        <w:tc>
          <w:tcPr>
            <w:tcW w:w="3588" w:type="dxa"/>
            <w:tcBorders>
              <w:top w:val="single" w:sz="2" w:space="0" w:color="252729"/>
              <w:bottom w:val="single" w:sz="2" w:space="0" w:color="252729"/>
            </w:tcBorders>
            <w:vAlign w:val="center"/>
          </w:tcPr>
          <w:p w14:paraId="6359EC31" w14:textId="77777777" w:rsidR="00DB1075" w:rsidRPr="003E2208" w:rsidRDefault="00DB1075">
            <w:pPr>
              <w:pStyle w:val="NoSpacing"/>
            </w:pPr>
            <w:r w:rsidRPr="003E2208">
              <w:rPr>
                <w:lang w:val="en-US"/>
              </w:rPr>
              <w:t>Age Pension</w:t>
            </w:r>
          </w:p>
        </w:tc>
        <w:tc>
          <w:tcPr>
            <w:tcW w:w="1944" w:type="dxa"/>
            <w:tcBorders>
              <w:top w:val="single" w:sz="2" w:space="0" w:color="252729"/>
              <w:bottom w:val="single" w:sz="2" w:space="0" w:color="252729"/>
            </w:tcBorders>
            <w:vAlign w:val="center"/>
          </w:tcPr>
          <w:p w14:paraId="0BC7021A" w14:textId="77777777" w:rsidR="00DB1075" w:rsidRPr="003D24DD" w:rsidRDefault="00DB1075">
            <w:pPr>
              <w:pStyle w:val="NoSpacing"/>
              <w:jc w:val="right"/>
            </w:pPr>
            <w:r>
              <w:rPr>
                <w:lang w:val="en-US"/>
              </w:rPr>
              <w:t>-</w:t>
            </w:r>
          </w:p>
        </w:tc>
        <w:tc>
          <w:tcPr>
            <w:tcW w:w="1944" w:type="dxa"/>
            <w:tcBorders>
              <w:top w:val="single" w:sz="2" w:space="0" w:color="252729"/>
              <w:bottom w:val="single" w:sz="2" w:space="0" w:color="252729"/>
            </w:tcBorders>
            <w:vAlign w:val="center"/>
          </w:tcPr>
          <w:p w14:paraId="6CA851F2" w14:textId="434162EF" w:rsidR="00DB1075" w:rsidRPr="006241E5" w:rsidRDefault="00DB1075">
            <w:pPr>
              <w:pStyle w:val="NoSpacing"/>
              <w:jc w:val="right"/>
              <w:rPr>
                <w:b/>
                <w:bCs w:val="0"/>
                <w:color w:val="153928"/>
                <w:sz w:val="18"/>
                <w:szCs w:val="18"/>
              </w:rPr>
            </w:pPr>
            <w:r w:rsidRPr="007F5408">
              <w:rPr>
                <w:b/>
                <w:bCs w:val="0"/>
                <w:color w:val="70AD47" w:themeColor="accent6"/>
                <w:sz w:val="18"/>
                <w:szCs w:val="18"/>
                <w:lang w:val="en-US"/>
              </w:rPr>
              <w:t>$</w:t>
            </w:r>
            <w:r w:rsidR="00CA3F82" w:rsidRPr="007F5408">
              <w:rPr>
                <w:b/>
                <w:bCs w:val="0"/>
                <w:color w:val="70AD47" w:themeColor="accent6"/>
                <w:sz w:val="18"/>
                <w:szCs w:val="18"/>
                <w:lang w:val="en-US"/>
              </w:rPr>
              <w:t>8,195</w:t>
            </w:r>
          </w:p>
        </w:tc>
        <w:tc>
          <w:tcPr>
            <w:tcW w:w="1944" w:type="dxa"/>
            <w:tcBorders>
              <w:top w:val="single" w:sz="2" w:space="0" w:color="252729"/>
              <w:bottom w:val="single" w:sz="2" w:space="0" w:color="252729"/>
            </w:tcBorders>
            <w:vAlign w:val="center"/>
          </w:tcPr>
          <w:p w14:paraId="105C9B17" w14:textId="77777777" w:rsidR="00DB1075" w:rsidRPr="003E2208" w:rsidRDefault="00DB1075">
            <w:pPr>
              <w:pStyle w:val="NoSpacing"/>
              <w:jc w:val="right"/>
              <w:rPr>
                <w:color w:val="0070C0"/>
              </w:rPr>
            </w:pPr>
            <w:r w:rsidRPr="003E2208">
              <w:rPr>
                <w:color w:val="0070C0"/>
                <w:lang w:val="en-US"/>
              </w:rPr>
              <w:t>Access to Age Pension</w:t>
            </w:r>
          </w:p>
        </w:tc>
      </w:tr>
      <w:tr w:rsidR="00DB1075" w:rsidRPr="003E2208" w14:paraId="6FF049AB" w14:textId="77777777">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33E60772" w14:textId="22CCD001" w:rsidR="00DB1075" w:rsidRPr="003E2208" w:rsidRDefault="00DB1075">
            <w:pPr>
              <w:pStyle w:val="NoSpacing"/>
            </w:pPr>
            <w:proofErr w:type="spellStart"/>
            <w:r w:rsidRPr="003E2208">
              <w:t>LifeBooster</w:t>
            </w:r>
            <w:proofErr w:type="spellEnd"/>
            <w:r w:rsidRPr="003E2208">
              <w:t xml:space="preserve"> </w:t>
            </w:r>
            <w:r w:rsidR="0079633E">
              <w:t>5.0</w:t>
            </w:r>
            <w:r w:rsidRPr="003E2208">
              <w:t>%</w:t>
            </w:r>
            <w:r>
              <w:t xml:space="preserve"> rate</w:t>
            </w:r>
          </w:p>
        </w:tc>
        <w:tc>
          <w:tcPr>
            <w:tcW w:w="1944" w:type="dxa"/>
            <w:tcBorders>
              <w:top w:val="single" w:sz="2" w:space="0" w:color="252729"/>
              <w:bottom w:val="single" w:sz="2" w:space="0" w:color="252729"/>
            </w:tcBorders>
            <w:vAlign w:val="center"/>
          </w:tcPr>
          <w:p w14:paraId="1AB86F77" w14:textId="77777777" w:rsidR="00DB1075" w:rsidRPr="003D24DD" w:rsidRDefault="00DB1075">
            <w:pPr>
              <w:pStyle w:val="NoSpacing"/>
              <w:jc w:val="right"/>
            </w:pPr>
            <w:r>
              <w:rPr>
                <w:lang w:val="en-US"/>
              </w:rPr>
              <w:t>-</w:t>
            </w:r>
          </w:p>
        </w:tc>
        <w:tc>
          <w:tcPr>
            <w:tcW w:w="1944" w:type="dxa"/>
            <w:tcBorders>
              <w:top w:val="single" w:sz="2" w:space="0" w:color="252729"/>
              <w:bottom w:val="single" w:sz="2" w:space="0" w:color="252729"/>
            </w:tcBorders>
            <w:vAlign w:val="center"/>
          </w:tcPr>
          <w:p w14:paraId="3098F3E9" w14:textId="0D6D60BF" w:rsidR="00DB1075" w:rsidRPr="007F5408" w:rsidRDefault="00DB1075">
            <w:pPr>
              <w:pStyle w:val="NoSpacing"/>
              <w:jc w:val="right"/>
              <w:rPr>
                <w:b/>
                <w:bCs w:val="0"/>
              </w:rPr>
            </w:pPr>
            <w:r w:rsidRPr="007F5408">
              <w:rPr>
                <w:b/>
                <w:bCs w:val="0"/>
                <w:color w:val="70AD47" w:themeColor="accent6"/>
                <w:lang w:val="en-US"/>
              </w:rPr>
              <w:t>$</w:t>
            </w:r>
            <w:r w:rsidR="00CA3F82" w:rsidRPr="007F5408">
              <w:rPr>
                <w:b/>
                <w:bCs w:val="0"/>
                <w:color w:val="70AD47" w:themeColor="accent6"/>
                <w:lang w:val="en-US"/>
              </w:rPr>
              <w:t>33,466</w:t>
            </w:r>
          </w:p>
        </w:tc>
        <w:tc>
          <w:tcPr>
            <w:tcW w:w="1944" w:type="dxa"/>
            <w:tcBorders>
              <w:top w:val="single" w:sz="2" w:space="0" w:color="252729"/>
              <w:bottom w:val="single" w:sz="2" w:space="0" w:color="252729"/>
            </w:tcBorders>
            <w:vAlign w:val="center"/>
          </w:tcPr>
          <w:p w14:paraId="76D1F6A7" w14:textId="096E2F99" w:rsidR="00DB1075" w:rsidRPr="003E2208" w:rsidRDefault="00121373">
            <w:pPr>
              <w:pStyle w:val="NoSpacing"/>
              <w:jc w:val="right"/>
              <w:rPr>
                <w:color w:val="0070C0"/>
              </w:rPr>
            </w:pPr>
            <w:r>
              <w:rPr>
                <w:color w:val="0070C0"/>
              </w:rPr>
              <w:t>-</w:t>
            </w:r>
          </w:p>
        </w:tc>
      </w:tr>
      <w:tr w:rsidR="00DB1075" w:rsidRPr="00D225E6" w14:paraId="0023D662" w14:textId="77777777">
        <w:trPr>
          <w:trHeight w:val="340"/>
        </w:trPr>
        <w:tc>
          <w:tcPr>
            <w:tcW w:w="3588" w:type="dxa"/>
            <w:tcBorders>
              <w:top w:val="single" w:sz="2" w:space="0" w:color="252729"/>
              <w:bottom w:val="single" w:sz="2" w:space="0" w:color="252729"/>
            </w:tcBorders>
            <w:vAlign w:val="center"/>
          </w:tcPr>
          <w:p w14:paraId="70471FA0" w14:textId="77777777" w:rsidR="00DB1075" w:rsidRPr="00D225E6" w:rsidRDefault="00DB1075">
            <w:pPr>
              <w:pStyle w:val="NoSpacing"/>
              <w:rPr>
                <w:b/>
                <w:bCs w:val="0"/>
              </w:rPr>
            </w:pPr>
            <w:r w:rsidRPr="00D225E6">
              <w:rPr>
                <w:b/>
                <w:bCs w:val="0"/>
                <w:lang w:val="en-US"/>
              </w:rPr>
              <w:t>Year 1 income</w:t>
            </w:r>
          </w:p>
        </w:tc>
        <w:tc>
          <w:tcPr>
            <w:tcW w:w="1944" w:type="dxa"/>
            <w:tcBorders>
              <w:top w:val="single" w:sz="2" w:space="0" w:color="252729"/>
              <w:bottom w:val="single" w:sz="2" w:space="0" w:color="252729"/>
            </w:tcBorders>
            <w:vAlign w:val="center"/>
          </w:tcPr>
          <w:p w14:paraId="73953CBA" w14:textId="0194C21C" w:rsidR="00DB1075" w:rsidRPr="00D225E6" w:rsidRDefault="00DB1075">
            <w:pPr>
              <w:pStyle w:val="NoSpacing"/>
              <w:jc w:val="right"/>
              <w:rPr>
                <w:b/>
                <w:bCs w:val="0"/>
              </w:rPr>
            </w:pPr>
            <w:r w:rsidRPr="00D225E6">
              <w:rPr>
                <w:b/>
                <w:bCs w:val="0"/>
                <w:lang w:val="en-US"/>
              </w:rPr>
              <w:t>$</w:t>
            </w:r>
            <w:r w:rsidR="00326A38" w:rsidRPr="00D225E6">
              <w:rPr>
                <w:b/>
                <w:bCs w:val="0"/>
                <w:lang w:val="en-US"/>
              </w:rPr>
              <w:t>4</w:t>
            </w:r>
            <w:r w:rsidR="00662EEA">
              <w:rPr>
                <w:b/>
                <w:bCs w:val="0"/>
                <w:lang w:val="en-US"/>
              </w:rPr>
              <w:t>5</w:t>
            </w:r>
            <w:r w:rsidR="00326A38" w:rsidRPr="00D225E6">
              <w:rPr>
                <w:b/>
                <w:bCs w:val="0"/>
                <w:lang w:val="en-US"/>
              </w:rPr>
              <w:t>,</w:t>
            </w:r>
            <w:r w:rsidR="00662EEA">
              <w:rPr>
                <w:b/>
                <w:bCs w:val="0"/>
                <w:lang w:val="en-US"/>
              </w:rPr>
              <w:t>0</w:t>
            </w:r>
            <w:r w:rsidR="00326A38" w:rsidRPr="00D225E6">
              <w:rPr>
                <w:b/>
                <w:bCs w:val="0"/>
                <w:lang w:val="en-US"/>
              </w:rPr>
              <w:t>00</w:t>
            </w:r>
          </w:p>
        </w:tc>
        <w:tc>
          <w:tcPr>
            <w:tcW w:w="1944" w:type="dxa"/>
            <w:tcBorders>
              <w:top w:val="single" w:sz="2" w:space="0" w:color="252729"/>
              <w:bottom w:val="single" w:sz="2" w:space="0" w:color="252729"/>
            </w:tcBorders>
            <w:vAlign w:val="center"/>
          </w:tcPr>
          <w:p w14:paraId="3F47924C" w14:textId="3E0A0228" w:rsidR="00DB1075" w:rsidRPr="00D225E6" w:rsidRDefault="00DB1075">
            <w:pPr>
              <w:pStyle w:val="NoSpacing"/>
              <w:jc w:val="right"/>
              <w:rPr>
                <w:b/>
                <w:bCs w:val="0"/>
              </w:rPr>
            </w:pPr>
            <w:r w:rsidRPr="00D225E6">
              <w:rPr>
                <w:b/>
                <w:bCs w:val="0"/>
                <w:lang w:val="en-US"/>
              </w:rPr>
              <w:t>$</w:t>
            </w:r>
            <w:r w:rsidR="00F71CF1">
              <w:rPr>
                <w:b/>
                <w:bCs w:val="0"/>
                <w:lang w:val="en-US"/>
              </w:rPr>
              <w:t>64,161</w:t>
            </w:r>
          </w:p>
        </w:tc>
        <w:tc>
          <w:tcPr>
            <w:tcW w:w="1944" w:type="dxa"/>
            <w:tcBorders>
              <w:top w:val="single" w:sz="2" w:space="0" w:color="252729"/>
              <w:bottom w:val="single" w:sz="2" w:space="0" w:color="252729"/>
            </w:tcBorders>
            <w:vAlign w:val="center"/>
          </w:tcPr>
          <w:p w14:paraId="37C448A6" w14:textId="5DEA3C1A" w:rsidR="00DB1075" w:rsidRPr="00D225E6" w:rsidRDefault="00DB1075">
            <w:pPr>
              <w:pStyle w:val="NoSpacing"/>
              <w:jc w:val="right"/>
              <w:rPr>
                <w:b/>
                <w:bCs w:val="0"/>
                <w:color w:val="0070C0"/>
              </w:rPr>
            </w:pPr>
            <w:r w:rsidRPr="00D225E6">
              <w:rPr>
                <w:b/>
                <w:bCs w:val="0"/>
                <w:color w:val="0070C0"/>
                <w:lang w:val="en-US"/>
              </w:rPr>
              <w:t>$</w:t>
            </w:r>
            <w:r w:rsidR="00DA5717">
              <w:rPr>
                <w:b/>
                <w:bCs w:val="0"/>
                <w:color w:val="0070C0"/>
                <w:lang w:val="en-US"/>
              </w:rPr>
              <w:t>19</w:t>
            </w:r>
            <w:r w:rsidR="00552B29" w:rsidRPr="00D225E6">
              <w:rPr>
                <w:b/>
                <w:bCs w:val="0"/>
                <w:color w:val="0070C0"/>
                <w:lang w:val="en-US"/>
              </w:rPr>
              <w:t>,</w:t>
            </w:r>
            <w:r w:rsidR="00DA5717">
              <w:rPr>
                <w:b/>
                <w:bCs w:val="0"/>
                <w:color w:val="0070C0"/>
                <w:lang w:val="en-US"/>
              </w:rPr>
              <w:t>161</w:t>
            </w:r>
          </w:p>
        </w:tc>
      </w:tr>
      <w:tr w:rsidR="00DB1075" w:rsidRPr="003E2208" w14:paraId="40E5E01B" w14:textId="77777777">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79E42B6A" w14:textId="1676865D" w:rsidR="00DB1075" w:rsidRPr="003E2208" w:rsidRDefault="00DB1075">
            <w:pPr>
              <w:pStyle w:val="NoSpacing"/>
            </w:pPr>
            <w:r w:rsidRPr="003E2208">
              <w:rPr>
                <w:lang w:val="en-US"/>
              </w:rPr>
              <w:t>Average annual income to age 100</w:t>
            </w:r>
            <w:r w:rsidR="00E72E66">
              <w:rPr>
                <w:lang w:val="en-US"/>
              </w:rPr>
              <w:t>*</w:t>
            </w:r>
          </w:p>
        </w:tc>
        <w:tc>
          <w:tcPr>
            <w:tcW w:w="1944" w:type="dxa"/>
            <w:tcBorders>
              <w:top w:val="single" w:sz="2" w:space="0" w:color="252729"/>
              <w:bottom w:val="single" w:sz="2" w:space="0" w:color="252729"/>
            </w:tcBorders>
            <w:vAlign w:val="center"/>
          </w:tcPr>
          <w:p w14:paraId="41627C18" w14:textId="492B80FB" w:rsidR="00DB1075" w:rsidRPr="003D24DD" w:rsidRDefault="00DB1075">
            <w:pPr>
              <w:pStyle w:val="NoSpacing"/>
              <w:jc w:val="right"/>
            </w:pPr>
            <w:r>
              <w:rPr>
                <w:lang w:val="en-US"/>
              </w:rPr>
              <w:t>$</w:t>
            </w:r>
            <w:r w:rsidR="00C01544" w:rsidRPr="00C01544">
              <w:t>10</w:t>
            </w:r>
            <w:r w:rsidR="00FE5657">
              <w:t>0</w:t>
            </w:r>
            <w:r w:rsidR="00C01544" w:rsidRPr="00C01544">
              <w:t>,</w:t>
            </w:r>
            <w:r w:rsidR="00FE5657">
              <w:t>116</w:t>
            </w:r>
          </w:p>
        </w:tc>
        <w:tc>
          <w:tcPr>
            <w:tcW w:w="1944" w:type="dxa"/>
            <w:tcBorders>
              <w:top w:val="single" w:sz="2" w:space="0" w:color="252729"/>
              <w:bottom w:val="single" w:sz="2" w:space="0" w:color="252729"/>
            </w:tcBorders>
            <w:vAlign w:val="center"/>
          </w:tcPr>
          <w:p w14:paraId="7A3F6CDF" w14:textId="286472F6" w:rsidR="00DB1075" w:rsidRPr="003D24DD" w:rsidRDefault="00DB1075">
            <w:pPr>
              <w:pStyle w:val="NoSpacing"/>
              <w:jc w:val="right"/>
            </w:pPr>
            <w:r>
              <w:rPr>
                <w:lang w:val="en-US"/>
              </w:rPr>
              <w:t>$</w:t>
            </w:r>
            <w:r w:rsidR="00DC0E20" w:rsidRPr="00DC0E20">
              <w:t>1</w:t>
            </w:r>
            <w:r w:rsidR="00F71CF1">
              <w:t>22</w:t>
            </w:r>
            <w:r w:rsidR="00DC0E20" w:rsidRPr="00DC0E20">
              <w:t>,</w:t>
            </w:r>
            <w:r w:rsidR="00F71CF1">
              <w:t>512</w:t>
            </w:r>
          </w:p>
        </w:tc>
        <w:tc>
          <w:tcPr>
            <w:tcW w:w="1944" w:type="dxa"/>
            <w:tcBorders>
              <w:top w:val="single" w:sz="2" w:space="0" w:color="252729"/>
              <w:bottom w:val="single" w:sz="2" w:space="0" w:color="252729"/>
            </w:tcBorders>
            <w:vAlign w:val="center"/>
          </w:tcPr>
          <w:p w14:paraId="6E40A424" w14:textId="047AC5C8" w:rsidR="00DB1075" w:rsidRPr="003E2208" w:rsidRDefault="00DB1075">
            <w:pPr>
              <w:pStyle w:val="NoSpacing"/>
              <w:jc w:val="right"/>
              <w:rPr>
                <w:color w:val="0070C0"/>
              </w:rPr>
            </w:pPr>
            <w:r w:rsidRPr="003E2208">
              <w:rPr>
                <w:color w:val="0070C0"/>
                <w:lang w:val="en-US"/>
              </w:rPr>
              <w:t>$</w:t>
            </w:r>
            <w:r w:rsidR="00DD69C8">
              <w:rPr>
                <w:color w:val="0070C0"/>
                <w:lang w:val="en-US"/>
              </w:rPr>
              <w:t>22</w:t>
            </w:r>
            <w:r w:rsidR="000A2A2F">
              <w:rPr>
                <w:color w:val="0070C0"/>
                <w:lang w:val="en-US"/>
              </w:rPr>
              <w:t>,</w:t>
            </w:r>
            <w:r w:rsidR="00DD69C8">
              <w:rPr>
                <w:color w:val="0070C0"/>
                <w:lang w:val="en-US"/>
              </w:rPr>
              <w:t>396</w:t>
            </w:r>
            <w:r w:rsidR="00DA5717">
              <w:rPr>
                <w:color w:val="0070C0"/>
                <w:lang w:val="en-US"/>
              </w:rPr>
              <w:t xml:space="preserve"> </w:t>
            </w:r>
            <w:r w:rsidR="000A2A2F">
              <w:rPr>
                <w:color w:val="0070C0"/>
                <w:lang w:val="en-US"/>
              </w:rPr>
              <w:t>p.a.</w:t>
            </w:r>
          </w:p>
        </w:tc>
      </w:tr>
      <w:tr w:rsidR="00DB1075" w:rsidRPr="003E2208" w14:paraId="0CADA378" w14:textId="77777777">
        <w:trPr>
          <w:trHeight w:val="340"/>
        </w:trPr>
        <w:tc>
          <w:tcPr>
            <w:tcW w:w="3588" w:type="dxa"/>
            <w:tcBorders>
              <w:top w:val="single" w:sz="2" w:space="0" w:color="252729"/>
              <w:bottom w:val="single" w:sz="2" w:space="0" w:color="252729"/>
            </w:tcBorders>
            <w:vAlign w:val="center"/>
          </w:tcPr>
          <w:p w14:paraId="4DD33C5B" w14:textId="4C05E06F" w:rsidR="00DB1075" w:rsidRPr="003E2208" w:rsidRDefault="00DB1075">
            <w:pPr>
              <w:pStyle w:val="NoSpacing"/>
            </w:pPr>
            <w:r w:rsidRPr="003E2208">
              <w:rPr>
                <w:lang w:val="en-US"/>
              </w:rPr>
              <w:t xml:space="preserve">Cumulative income to age 100* </w:t>
            </w:r>
          </w:p>
        </w:tc>
        <w:tc>
          <w:tcPr>
            <w:tcW w:w="1944" w:type="dxa"/>
            <w:tcBorders>
              <w:top w:val="single" w:sz="2" w:space="0" w:color="252729"/>
              <w:bottom w:val="single" w:sz="2" w:space="0" w:color="252729"/>
            </w:tcBorders>
            <w:vAlign w:val="center"/>
          </w:tcPr>
          <w:p w14:paraId="3BBF5303" w14:textId="0F66F8C3" w:rsidR="00DB1075" w:rsidRPr="003D24DD" w:rsidRDefault="00DB1075">
            <w:pPr>
              <w:pStyle w:val="NoSpacing"/>
              <w:jc w:val="right"/>
            </w:pPr>
            <w:r>
              <w:rPr>
                <w:lang w:val="en-US"/>
              </w:rPr>
              <w:t>$</w:t>
            </w:r>
            <w:r w:rsidR="000A2A2F" w:rsidRPr="000A2A2F">
              <w:t>3,1</w:t>
            </w:r>
            <w:r w:rsidR="00FE5657">
              <w:t>03</w:t>
            </w:r>
            <w:r w:rsidR="000A2A2F" w:rsidRPr="000A2A2F">
              <w:t>,5</w:t>
            </w:r>
            <w:r w:rsidR="00FE5657">
              <w:t>92</w:t>
            </w:r>
          </w:p>
        </w:tc>
        <w:tc>
          <w:tcPr>
            <w:tcW w:w="1944" w:type="dxa"/>
            <w:tcBorders>
              <w:top w:val="single" w:sz="2" w:space="0" w:color="252729"/>
              <w:bottom w:val="single" w:sz="2" w:space="0" w:color="252729"/>
            </w:tcBorders>
            <w:vAlign w:val="center"/>
          </w:tcPr>
          <w:p w14:paraId="35E07FC5" w14:textId="3DCB4F87" w:rsidR="00DB1075" w:rsidRPr="003D24DD" w:rsidRDefault="00DB1075">
            <w:pPr>
              <w:pStyle w:val="NoSpacing"/>
              <w:jc w:val="right"/>
            </w:pPr>
            <w:r>
              <w:rPr>
                <w:lang w:val="en-US"/>
              </w:rPr>
              <w:t>$</w:t>
            </w:r>
            <w:r w:rsidR="00CD65EC" w:rsidRPr="00CD65EC">
              <w:t>3,</w:t>
            </w:r>
            <w:r w:rsidR="00F71CF1">
              <w:t>797,885</w:t>
            </w:r>
          </w:p>
        </w:tc>
        <w:tc>
          <w:tcPr>
            <w:tcW w:w="1944" w:type="dxa"/>
            <w:tcBorders>
              <w:top w:val="single" w:sz="2" w:space="0" w:color="252729"/>
              <w:bottom w:val="single" w:sz="2" w:space="0" w:color="252729"/>
            </w:tcBorders>
            <w:vAlign w:val="center"/>
          </w:tcPr>
          <w:p w14:paraId="00926EB4" w14:textId="5579D0EA" w:rsidR="00DB1075" w:rsidRPr="003E2208" w:rsidRDefault="00DB1075">
            <w:pPr>
              <w:pStyle w:val="NoSpacing"/>
              <w:jc w:val="right"/>
              <w:rPr>
                <w:color w:val="0070C0"/>
              </w:rPr>
            </w:pPr>
            <w:r w:rsidRPr="003E2208">
              <w:rPr>
                <w:color w:val="0070C0"/>
                <w:lang w:val="en-US"/>
              </w:rPr>
              <w:t>$</w:t>
            </w:r>
            <w:r w:rsidR="00DD69C8">
              <w:rPr>
                <w:color w:val="0070C0"/>
                <w:lang w:val="en-US"/>
              </w:rPr>
              <w:t>694</w:t>
            </w:r>
            <w:r w:rsidR="00B00643">
              <w:rPr>
                <w:color w:val="0070C0"/>
                <w:lang w:val="en-US"/>
              </w:rPr>
              <w:t>,</w:t>
            </w:r>
            <w:r w:rsidR="00DD69C8">
              <w:rPr>
                <w:color w:val="0070C0"/>
                <w:lang w:val="en-US"/>
              </w:rPr>
              <w:t>293</w:t>
            </w:r>
          </w:p>
        </w:tc>
      </w:tr>
      <w:tr w:rsidR="00DB1075" w:rsidRPr="003E2208" w14:paraId="517891BD" w14:textId="77777777">
        <w:trPr>
          <w:cnfStyle w:val="000000100000" w:firstRow="0" w:lastRow="0" w:firstColumn="0" w:lastColumn="0" w:oddVBand="0" w:evenVBand="0" w:oddHBand="1" w:evenHBand="0" w:firstRowFirstColumn="0" w:firstRowLastColumn="0" w:lastRowFirstColumn="0" w:lastRowLastColumn="0"/>
          <w:trHeight w:val="340"/>
        </w:trPr>
        <w:tc>
          <w:tcPr>
            <w:tcW w:w="3588" w:type="dxa"/>
            <w:tcBorders>
              <w:top w:val="single" w:sz="2" w:space="0" w:color="252729"/>
              <w:bottom w:val="single" w:sz="2" w:space="0" w:color="252729"/>
            </w:tcBorders>
            <w:vAlign w:val="center"/>
          </w:tcPr>
          <w:p w14:paraId="7C64EF49" w14:textId="0287632A" w:rsidR="00DB1075" w:rsidRPr="003E2208" w:rsidRDefault="00DB1075">
            <w:pPr>
              <w:pStyle w:val="NoSpacing"/>
              <w:rPr>
                <w:lang w:val="en-US"/>
              </w:rPr>
            </w:pPr>
            <w:r>
              <w:rPr>
                <w:lang w:val="en-US"/>
              </w:rPr>
              <w:t>Cumulative Age Pension to age 100</w:t>
            </w:r>
            <w:r w:rsidR="001E4778">
              <w:rPr>
                <w:lang w:val="en-US"/>
              </w:rPr>
              <w:t>*</w:t>
            </w:r>
          </w:p>
        </w:tc>
        <w:tc>
          <w:tcPr>
            <w:tcW w:w="1944" w:type="dxa"/>
            <w:tcBorders>
              <w:top w:val="single" w:sz="2" w:space="0" w:color="252729"/>
              <w:bottom w:val="single" w:sz="2" w:space="0" w:color="252729"/>
            </w:tcBorders>
            <w:vAlign w:val="center"/>
          </w:tcPr>
          <w:p w14:paraId="473CADCE" w14:textId="2F18DBB1" w:rsidR="00DB1075" w:rsidRDefault="00DB1075">
            <w:pPr>
              <w:pStyle w:val="NoSpacing"/>
              <w:jc w:val="right"/>
              <w:rPr>
                <w:lang w:val="en-US"/>
              </w:rPr>
            </w:pPr>
            <w:r>
              <w:rPr>
                <w:lang w:val="en-US"/>
              </w:rPr>
              <w:t>$</w:t>
            </w:r>
            <w:r w:rsidR="00136E31">
              <w:t>647,831</w:t>
            </w:r>
          </w:p>
        </w:tc>
        <w:tc>
          <w:tcPr>
            <w:tcW w:w="1944" w:type="dxa"/>
            <w:tcBorders>
              <w:top w:val="single" w:sz="2" w:space="0" w:color="252729"/>
              <w:bottom w:val="single" w:sz="2" w:space="0" w:color="252729"/>
            </w:tcBorders>
            <w:vAlign w:val="center"/>
          </w:tcPr>
          <w:p w14:paraId="7DE497D1" w14:textId="12ABFEA3" w:rsidR="00DB1075" w:rsidRDefault="00DB1075">
            <w:pPr>
              <w:pStyle w:val="NoSpacing"/>
              <w:jc w:val="right"/>
              <w:rPr>
                <w:lang w:val="en-US"/>
              </w:rPr>
            </w:pPr>
            <w:r>
              <w:rPr>
                <w:lang w:val="en-US"/>
              </w:rPr>
              <w:t>$</w:t>
            </w:r>
            <w:r w:rsidR="00477B80" w:rsidRPr="00477B80">
              <w:t>1,</w:t>
            </w:r>
            <w:r w:rsidR="00F71CF1">
              <w:t>21</w:t>
            </w:r>
            <w:r w:rsidR="00082AED">
              <w:t>9,896</w:t>
            </w:r>
          </w:p>
        </w:tc>
        <w:tc>
          <w:tcPr>
            <w:tcW w:w="1944" w:type="dxa"/>
            <w:tcBorders>
              <w:top w:val="single" w:sz="2" w:space="0" w:color="252729"/>
              <w:bottom w:val="single" w:sz="2" w:space="0" w:color="252729"/>
            </w:tcBorders>
            <w:vAlign w:val="center"/>
          </w:tcPr>
          <w:p w14:paraId="45A120EA" w14:textId="1D199B5E" w:rsidR="00DB1075" w:rsidRPr="003E2208" w:rsidRDefault="00DB1075">
            <w:pPr>
              <w:pStyle w:val="NoSpacing"/>
              <w:jc w:val="right"/>
              <w:rPr>
                <w:color w:val="0070C0"/>
                <w:lang w:val="en-US"/>
              </w:rPr>
            </w:pPr>
            <w:r>
              <w:rPr>
                <w:color w:val="0070C0"/>
                <w:lang w:val="en-US"/>
              </w:rPr>
              <w:t>$</w:t>
            </w:r>
            <w:r w:rsidR="00F71CAD">
              <w:rPr>
                <w:color w:val="0070C0"/>
                <w:lang w:val="en-US"/>
              </w:rPr>
              <w:t>572</w:t>
            </w:r>
            <w:r w:rsidR="00A662D1">
              <w:rPr>
                <w:color w:val="0070C0"/>
                <w:lang w:val="en-US"/>
              </w:rPr>
              <w:t>,</w:t>
            </w:r>
            <w:r w:rsidR="00F71CAD">
              <w:rPr>
                <w:color w:val="0070C0"/>
                <w:lang w:val="en-US"/>
              </w:rPr>
              <w:t>065</w:t>
            </w:r>
          </w:p>
        </w:tc>
      </w:tr>
      <w:tr w:rsidR="009D02D2" w:rsidRPr="003E2208" w14:paraId="2D0768F2" w14:textId="77777777">
        <w:trPr>
          <w:trHeight w:val="340"/>
        </w:trPr>
        <w:tc>
          <w:tcPr>
            <w:tcW w:w="3588" w:type="dxa"/>
            <w:tcBorders>
              <w:top w:val="single" w:sz="2" w:space="0" w:color="252729"/>
              <w:bottom w:val="single" w:sz="2" w:space="0" w:color="252729"/>
            </w:tcBorders>
            <w:vAlign w:val="center"/>
          </w:tcPr>
          <w:p w14:paraId="6BCFE036" w14:textId="6439F529" w:rsidR="009D02D2" w:rsidRDefault="00054972">
            <w:pPr>
              <w:pStyle w:val="NoSpacing"/>
              <w:rPr>
                <w:lang w:val="en-US"/>
              </w:rPr>
            </w:pPr>
            <w:r>
              <w:rPr>
                <w:lang w:val="en-US"/>
              </w:rPr>
              <w:t>Accessible money at age 100</w:t>
            </w:r>
          </w:p>
        </w:tc>
        <w:tc>
          <w:tcPr>
            <w:tcW w:w="1944" w:type="dxa"/>
            <w:tcBorders>
              <w:top w:val="single" w:sz="2" w:space="0" w:color="252729"/>
              <w:bottom w:val="single" w:sz="2" w:space="0" w:color="252729"/>
            </w:tcBorders>
            <w:vAlign w:val="center"/>
          </w:tcPr>
          <w:p w14:paraId="20D97679" w14:textId="64890756" w:rsidR="009D02D2" w:rsidRDefault="00054972">
            <w:pPr>
              <w:pStyle w:val="NoSpacing"/>
              <w:jc w:val="right"/>
              <w:rPr>
                <w:lang w:val="en-US"/>
              </w:rPr>
            </w:pPr>
            <w:r>
              <w:t>$</w:t>
            </w:r>
            <w:r w:rsidRPr="00054972">
              <w:t>3</w:t>
            </w:r>
            <w:r w:rsidR="00136E31">
              <w:t>80</w:t>
            </w:r>
            <w:r w:rsidRPr="00054972">
              <w:t>,</w:t>
            </w:r>
            <w:r w:rsidR="00136E31">
              <w:t>404</w:t>
            </w:r>
          </w:p>
        </w:tc>
        <w:tc>
          <w:tcPr>
            <w:tcW w:w="1944" w:type="dxa"/>
            <w:tcBorders>
              <w:top w:val="single" w:sz="2" w:space="0" w:color="252729"/>
              <w:bottom w:val="single" w:sz="2" w:space="0" w:color="252729"/>
            </w:tcBorders>
            <w:vAlign w:val="center"/>
          </w:tcPr>
          <w:p w14:paraId="51A2C75D" w14:textId="40AAEC36" w:rsidR="009D02D2" w:rsidRDefault="00FC72A7">
            <w:pPr>
              <w:pStyle w:val="NoSpacing"/>
              <w:jc w:val="right"/>
              <w:rPr>
                <w:lang w:val="en-US"/>
              </w:rPr>
            </w:pPr>
            <w:r>
              <w:t>$230,703</w:t>
            </w:r>
          </w:p>
        </w:tc>
        <w:tc>
          <w:tcPr>
            <w:tcW w:w="1944" w:type="dxa"/>
            <w:tcBorders>
              <w:top w:val="single" w:sz="2" w:space="0" w:color="252729"/>
              <w:bottom w:val="single" w:sz="2" w:space="0" w:color="252729"/>
            </w:tcBorders>
            <w:vAlign w:val="center"/>
          </w:tcPr>
          <w:p w14:paraId="6CC71898" w14:textId="10565788" w:rsidR="009D02D2" w:rsidRDefault="00E72E66">
            <w:pPr>
              <w:pStyle w:val="NoSpacing"/>
              <w:jc w:val="right"/>
              <w:rPr>
                <w:color w:val="0070C0"/>
                <w:lang w:val="en-US"/>
              </w:rPr>
            </w:pPr>
            <w:r>
              <w:rPr>
                <w:color w:val="0070C0"/>
                <w:lang w:val="en-US"/>
              </w:rPr>
              <w:t>($</w:t>
            </w:r>
            <w:r w:rsidR="00F71CAD">
              <w:rPr>
                <w:color w:val="0070C0"/>
                <w:lang w:val="en-US"/>
              </w:rPr>
              <w:t>149</w:t>
            </w:r>
            <w:r>
              <w:rPr>
                <w:color w:val="0070C0"/>
                <w:lang w:val="en-US"/>
              </w:rPr>
              <w:t>,</w:t>
            </w:r>
            <w:r w:rsidR="00F71CAD">
              <w:rPr>
                <w:color w:val="0070C0"/>
                <w:lang w:val="en-US"/>
              </w:rPr>
              <w:t>701</w:t>
            </w:r>
            <w:r>
              <w:rPr>
                <w:color w:val="0070C0"/>
                <w:lang w:val="en-US"/>
              </w:rPr>
              <w:t>)</w:t>
            </w:r>
          </w:p>
        </w:tc>
      </w:tr>
    </w:tbl>
    <w:bookmarkEnd w:id="187"/>
    <w:p w14:paraId="479D9390" w14:textId="77777777" w:rsidR="001E4778" w:rsidRDefault="001E4778" w:rsidP="001E4778">
      <w:pPr>
        <w:pStyle w:val="NoSpacing"/>
        <w:rPr>
          <w:lang w:val="en-US"/>
        </w:rPr>
      </w:pPr>
      <w:r w:rsidRPr="008A7221">
        <w:rPr>
          <w:lang w:val="en-US"/>
        </w:rPr>
        <w:t>* Nominal dollars – numbers do not take inflation into account</w:t>
      </w:r>
    </w:p>
    <w:p w14:paraId="77DA26F3" w14:textId="77777777" w:rsidR="00D930AF" w:rsidRPr="008A7221" w:rsidRDefault="00D930AF" w:rsidP="00D930AF">
      <w:pPr>
        <w:pStyle w:val="NoSpacing"/>
        <w:rPr>
          <w:lang w:val="en-US"/>
        </w:rPr>
      </w:pPr>
      <w:r w:rsidRPr="007F5408">
        <w:rPr>
          <w:lang w:val="en-US"/>
        </w:rPr>
        <w:t xml:space="preserve">Past performance is not an indication of future performance. </w:t>
      </w:r>
    </w:p>
    <w:bookmarkEnd w:id="186"/>
    <w:p w14:paraId="21AB6EF4" w14:textId="3A55EA22" w:rsidR="00E3311F" w:rsidRDefault="00E3311F">
      <w:pPr>
        <w:spacing w:before="0" w:after="160" w:line="259" w:lineRule="auto"/>
      </w:pPr>
    </w:p>
    <w:p w14:paraId="4987A30E" w14:textId="7FD555CE" w:rsidR="00FF495D" w:rsidRDefault="00FF495D" w:rsidP="00E3311F">
      <w:pPr>
        <w:pStyle w:val="GenLifeHeading1"/>
        <w:numPr>
          <w:ilvl w:val="0"/>
          <w:numId w:val="0"/>
        </w:numPr>
      </w:pPr>
      <w:bookmarkStart w:id="188" w:name="_Toc132196574"/>
      <w:bookmarkStart w:id="189" w:name="_Toc184214584"/>
      <w:r>
        <w:lastRenderedPageBreak/>
        <w:t xml:space="preserve">Case Study </w:t>
      </w:r>
      <w:r w:rsidR="00036C29">
        <w:t>3</w:t>
      </w:r>
      <w:r>
        <w:t xml:space="preserve">: </w:t>
      </w:r>
      <w:r w:rsidR="00122ED8">
        <w:t xml:space="preserve">A </w:t>
      </w:r>
      <w:r w:rsidR="005403EE">
        <w:t>c</w:t>
      </w:r>
      <w:r w:rsidR="00122ED8">
        <w:t xml:space="preserve">hoice to </w:t>
      </w:r>
      <w:r w:rsidR="00B61EB0">
        <w:t>m</w:t>
      </w:r>
      <w:r w:rsidR="00122ED8">
        <w:t>ake</w:t>
      </w:r>
      <w:bookmarkEnd w:id="188"/>
      <w:bookmarkEnd w:id="189"/>
    </w:p>
    <w:p w14:paraId="73871E29" w14:textId="77777777" w:rsidR="00FF495D" w:rsidRDefault="00FF495D" w:rsidP="00FF495D">
      <w:pPr>
        <w:pStyle w:val="GenLifeHeading3"/>
      </w:pPr>
      <w:bookmarkStart w:id="190" w:name="_Toc98696751"/>
      <w:r>
        <w:t>Overview</w:t>
      </w:r>
      <w:bookmarkEnd w:id="190"/>
    </w:p>
    <w:p w14:paraId="498E4678" w14:textId="42C0A359" w:rsidR="00122ED8" w:rsidRPr="00122ED8" w:rsidRDefault="00A43D58" w:rsidP="00122ED8">
      <w:r>
        <w:t>Ina</w:t>
      </w:r>
      <w:r w:rsidR="00122ED8" w:rsidRPr="00122ED8">
        <w:t xml:space="preserve">, </w:t>
      </w:r>
      <w:r w:rsidR="00F04755">
        <w:t xml:space="preserve">age </w:t>
      </w:r>
      <w:r w:rsidR="00122ED8" w:rsidRPr="00122ED8">
        <w:t>7</w:t>
      </w:r>
      <w:r>
        <w:t>9</w:t>
      </w:r>
      <w:r w:rsidR="00122ED8" w:rsidRPr="00122ED8">
        <w:t>,</w:t>
      </w:r>
      <w:r w:rsidR="00450E88">
        <w:t xml:space="preserve"> widowed and</w:t>
      </w:r>
      <w:r w:rsidR="00122ED8" w:rsidRPr="00122ED8">
        <w:t xml:space="preserve"> </w:t>
      </w:r>
      <w:r w:rsidR="00450E88">
        <w:t>a</w:t>
      </w:r>
      <w:r w:rsidR="00450E88" w:rsidRPr="00122ED8">
        <w:t xml:space="preserve"> </w:t>
      </w:r>
      <w:r w:rsidR="00122ED8" w:rsidRPr="00122ED8">
        <w:t>homeowner</w:t>
      </w:r>
    </w:p>
    <w:p w14:paraId="16D2015E" w14:textId="6B30EC2D" w:rsidR="00410AEA" w:rsidRDefault="00346202" w:rsidP="00DC2C3B">
      <w:r>
        <w:t xml:space="preserve">Ina’s husband recently passed away. Due to now being assessed </w:t>
      </w:r>
      <w:r w:rsidR="00D930AF">
        <w:t xml:space="preserve">according to </w:t>
      </w:r>
      <w:r>
        <w:t xml:space="preserve">the </w:t>
      </w:r>
      <w:r w:rsidR="00D930AF">
        <w:t xml:space="preserve">Age Pension </w:t>
      </w:r>
      <w:r>
        <w:t>Single rates, with all assets in her name, Ina’s Age Pension entitlement has dropped substantially.</w:t>
      </w:r>
      <w:r w:rsidR="00DC2C3B">
        <w:t xml:space="preserve"> Ina would like to </w:t>
      </w:r>
      <w:r w:rsidR="00410AEA">
        <w:t>m</w:t>
      </w:r>
      <w:r w:rsidR="00DC2C3B">
        <w:t>inimise the impact from her late husband’s</w:t>
      </w:r>
      <w:r w:rsidR="00410AEA">
        <w:t xml:space="preserve"> </w:t>
      </w:r>
      <w:r w:rsidR="00DC2C3B">
        <w:t>inheritance on her Age Pension benefits</w:t>
      </w:r>
      <w:r w:rsidR="00410AEA">
        <w:t xml:space="preserve">. She would </w:t>
      </w:r>
      <w:r w:rsidR="001920CD">
        <w:t xml:space="preserve">also </w:t>
      </w:r>
      <w:r w:rsidR="00410AEA">
        <w:t>like to optimise the level of income in retirement and complement other income streams</w:t>
      </w:r>
      <w:r w:rsidR="00CF5E93">
        <w:t>.</w:t>
      </w:r>
    </w:p>
    <w:p w14:paraId="1D4E3926" w14:textId="28DE09C1" w:rsidR="00FF495D" w:rsidRDefault="00FF495D" w:rsidP="00122ED8">
      <w:pPr>
        <w:pStyle w:val="GenLifeHeading3"/>
      </w:pPr>
      <w:bookmarkStart w:id="191" w:name="_Toc98696752"/>
      <w:r>
        <w:t>Client situation</w:t>
      </w:r>
      <w:bookmarkEnd w:id="191"/>
    </w:p>
    <w:p w14:paraId="5CF3194E" w14:textId="77777777" w:rsidR="00FF495D" w:rsidRDefault="00FF495D" w:rsidP="00FF495D">
      <w:pPr>
        <w:pStyle w:val="GenLifeFootnote"/>
        <w:sectPr w:rsidR="00FF495D" w:rsidSect="00422A26">
          <w:type w:val="continuous"/>
          <w:pgSz w:w="11906" w:h="16838"/>
          <w:pgMar w:top="1440" w:right="1440" w:bottom="1440" w:left="1440" w:header="709" w:footer="709" w:gutter="0"/>
          <w:cols w:space="708"/>
          <w:docGrid w:linePitch="360"/>
        </w:sectPr>
      </w:pPr>
    </w:p>
    <w:p w14:paraId="4B1F9F9E" w14:textId="490DF896" w:rsidR="00DD14F3" w:rsidRDefault="00DD14F3" w:rsidP="007465F7">
      <w:pPr>
        <w:pStyle w:val="ListParagraph"/>
        <w:numPr>
          <w:ilvl w:val="0"/>
          <w:numId w:val="52"/>
        </w:numPr>
      </w:pPr>
      <w:r>
        <w:t xml:space="preserve">$228,000 </w:t>
      </w:r>
      <w:r w:rsidR="00576467">
        <w:t xml:space="preserve">in a reversionary account-based pension </w:t>
      </w:r>
    </w:p>
    <w:p w14:paraId="37BE9918" w14:textId="25985AC1" w:rsidR="00FF495D" w:rsidRDefault="00967C86" w:rsidP="007465F7">
      <w:pPr>
        <w:pStyle w:val="ListParagraph"/>
        <w:numPr>
          <w:ilvl w:val="0"/>
          <w:numId w:val="52"/>
        </w:numPr>
      </w:pPr>
      <w:r>
        <w:t>$2</w:t>
      </w:r>
      <w:r w:rsidR="006D525F">
        <w:t>10</w:t>
      </w:r>
      <w:r>
        <w:t>,000 in savings</w:t>
      </w:r>
      <w:r w:rsidR="004A08C4">
        <w:t xml:space="preserve"> </w:t>
      </w:r>
    </w:p>
    <w:p w14:paraId="4B666184" w14:textId="285A3158" w:rsidR="00576467" w:rsidRDefault="00576467" w:rsidP="007465F7">
      <w:pPr>
        <w:pStyle w:val="ListParagraph"/>
        <w:numPr>
          <w:ilvl w:val="0"/>
          <w:numId w:val="52"/>
        </w:numPr>
      </w:pPr>
      <w:r>
        <w:t>$58,000 in a managed fund</w:t>
      </w:r>
    </w:p>
    <w:p w14:paraId="78F65883" w14:textId="19BBA880" w:rsidR="00F74AB9" w:rsidRDefault="00F74AB9" w:rsidP="00F74AB9">
      <w:pPr>
        <w:pStyle w:val="ListParagraph"/>
        <w:numPr>
          <w:ilvl w:val="0"/>
          <w:numId w:val="52"/>
        </w:numPr>
      </w:pPr>
      <w:r>
        <w:t>Car/</w:t>
      </w:r>
      <w:r w:rsidR="001920CD">
        <w:t xml:space="preserve">Home </w:t>
      </w:r>
      <w:r>
        <w:t>Contents $</w:t>
      </w:r>
      <w:r w:rsidR="00DD14F3">
        <w:t>1</w:t>
      </w:r>
      <w:r>
        <w:t>0,000</w:t>
      </w:r>
    </w:p>
    <w:p w14:paraId="0EC27A1E" w14:textId="77777777" w:rsidR="00F74AB9" w:rsidRDefault="00F74AB9" w:rsidP="00F74AB9">
      <w:pPr>
        <w:pStyle w:val="ListParagraph"/>
        <w:numPr>
          <w:ilvl w:val="0"/>
          <w:numId w:val="52"/>
        </w:numPr>
      </w:pPr>
      <w:r>
        <w:t xml:space="preserve">No other income or assets </w:t>
      </w:r>
    </w:p>
    <w:p w14:paraId="620E5654" w14:textId="130EDB8F" w:rsidR="00967C86" w:rsidRDefault="00967C86" w:rsidP="00DE1433">
      <w:pPr>
        <w:ind w:left="360"/>
      </w:pPr>
      <w:r>
        <w:t>Invests $</w:t>
      </w:r>
      <w:r w:rsidR="000C730F">
        <w:t>25</w:t>
      </w:r>
      <w:r w:rsidR="00857941">
        <w:t>8</w:t>
      </w:r>
      <w:r>
        <w:t xml:space="preserve">,000 into a non-super </w:t>
      </w:r>
      <w:proofErr w:type="spellStart"/>
      <w:r>
        <w:t>LifeIncome</w:t>
      </w:r>
      <w:proofErr w:type="spellEnd"/>
      <w:r w:rsidR="00453C89">
        <w:t xml:space="preserve">, </w:t>
      </w:r>
      <w:r w:rsidR="00453C89" w:rsidRPr="00FB0249">
        <w:t>with</w:t>
      </w:r>
      <w:r w:rsidR="00453C89" w:rsidRPr="008214D7">
        <w:rPr>
          <w:b/>
          <w:bCs/>
        </w:rPr>
        <w:t xml:space="preserve"> </w:t>
      </w:r>
      <w:proofErr w:type="spellStart"/>
      <w:r w:rsidR="00453C89" w:rsidRPr="008214D7">
        <w:rPr>
          <w:b/>
          <w:bCs/>
        </w:rPr>
        <w:t>LifeBooster</w:t>
      </w:r>
      <w:proofErr w:type="spellEnd"/>
      <w:r w:rsidR="00453C89" w:rsidRPr="008214D7">
        <w:rPr>
          <w:b/>
          <w:bCs/>
        </w:rPr>
        <w:t xml:space="preserve"> 5%</w:t>
      </w:r>
      <w:r w:rsidR="00453C89">
        <w:t xml:space="preserve"> generating a starting income of $</w:t>
      </w:r>
      <w:r w:rsidR="000C730F">
        <w:t>24,185</w:t>
      </w:r>
    </w:p>
    <w:p w14:paraId="6D535CDD" w14:textId="3136B510" w:rsidR="000F5DCC" w:rsidRDefault="000F5DCC" w:rsidP="004C2462">
      <w:pPr>
        <w:pStyle w:val="ListParagraph"/>
      </w:pPr>
    </w:p>
    <w:p w14:paraId="260400BE" w14:textId="29BD60CE" w:rsidR="00FF495D" w:rsidRDefault="00FF495D" w:rsidP="00FF495D">
      <w:pPr>
        <w:pStyle w:val="GenLifeHeading3"/>
      </w:pPr>
      <w:bookmarkStart w:id="192" w:name="_Toc98696753"/>
      <w:r>
        <w:t>Outcomes</w:t>
      </w:r>
      <w:bookmarkEnd w:id="192"/>
    </w:p>
    <w:p w14:paraId="695F75BF" w14:textId="30E13E72" w:rsidR="00440C32" w:rsidRDefault="009A5955" w:rsidP="009A5955">
      <w:pPr>
        <w:pStyle w:val="ListParagraph"/>
        <w:numPr>
          <w:ilvl w:val="0"/>
          <w:numId w:val="53"/>
        </w:numPr>
      </w:pPr>
      <w:r w:rsidRPr="009A5955">
        <w:t xml:space="preserve">Ina has an uplift in income received vs without investing in </w:t>
      </w:r>
      <w:proofErr w:type="spellStart"/>
      <w:r w:rsidRPr="009A5955">
        <w:t>LifeIncome</w:t>
      </w:r>
      <w:proofErr w:type="spellEnd"/>
      <w:r w:rsidRPr="009A5955">
        <w:t>, with confidence that income will not run out.</w:t>
      </w:r>
      <w:r>
        <w:t xml:space="preserve"> </w:t>
      </w:r>
      <w:r w:rsidR="00440C32">
        <w:t>Uplift in annual income in year 1 - $26,879</w:t>
      </w:r>
    </w:p>
    <w:p w14:paraId="3D685EF7" w14:textId="4DB62F98" w:rsidR="004E53F9" w:rsidRDefault="000C730F" w:rsidP="00C703F4">
      <w:pPr>
        <w:pStyle w:val="ListParagraph"/>
        <w:numPr>
          <w:ilvl w:val="0"/>
          <w:numId w:val="53"/>
        </w:numPr>
      </w:pPr>
      <w:r>
        <w:t xml:space="preserve">Ina </w:t>
      </w:r>
      <w:r w:rsidR="004E53F9">
        <w:t xml:space="preserve">receives a higher Age Pension benefit as </w:t>
      </w:r>
      <w:proofErr w:type="spellStart"/>
      <w:r w:rsidR="004E53F9">
        <w:t>LifeIncome</w:t>
      </w:r>
      <w:proofErr w:type="spellEnd"/>
      <w:r w:rsidR="004E53F9">
        <w:t xml:space="preserve"> provides a greater asset</w:t>
      </w:r>
      <w:r w:rsidR="00F04755">
        <w:t>s</w:t>
      </w:r>
      <w:r w:rsidR="004E53F9">
        <w:t xml:space="preserve"> test reduction</w:t>
      </w:r>
      <w:r w:rsidR="00D930AF" w:rsidRPr="001357AE">
        <w:t xml:space="preserve">. </w:t>
      </w:r>
      <w:r w:rsidR="00D930AF" w:rsidRPr="00551BF3">
        <w:t>The same reduction would not have been available with</w:t>
      </w:r>
      <w:r w:rsidR="00D930AF" w:rsidRPr="001357AE">
        <w:t xml:space="preserve"> </w:t>
      </w:r>
      <w:r w:rsidR="00857984" w:rsidRPr="001357AE">
        <w:t>a</w:t>
      </w:r>
      <w:r w:rsidR="00857984">
        <w:t xml:space="preserve"> managed fund investment.</w:t>
      </w:r>
      <w:r w:rsidR="00C703F4">
        <w:t xml:space="preserve"> Age Pension uplift in year 1 - $8,054</w:t>
      </w:r>
    </w:p>
    <w:p w14:paraId="6495DBD5" w14:textId="3BAFBDAE" w:rsidR="001920CD" w:rsidRDefault="009B4A07" w:rsidP="001920CD">
      <w:pPr>
        <w:pStyle w:val="ListParagraph"/>
        <w:numPr>
          <w:ilvl w:val="0"/>
          <w:numId w:val="53"/>
        </w:numPr>
      </w:pPr>
      <w:r>
        <w:t>$10,000 Cash at bank as savings for emergencies</w:t>
      </w:r>
    </w:p>
    <w:p w14:paraId="34CC19D4" w14:textId="229EB727" w:rsidR="00855EC9" w:rsidRDefault="00FF495D" w:rsidP="00FF495D">
      <w:pPr>
        <w:pStyle w:val="GenLifeHeading3"/>
      </w:pPr>
      <w:bookmarkStart w:id="193" w:name="_Toc98696754"/>
      <w:r>
        <w:t xml:space="preserve">Comparison </w:t>
      </w:r>
      <w:r w:rsidR="007D7A21">
        <w:t>W</w:t>
      </w:r>
      <w:r>
        <w:t>ith</w:t>
      </w:r>
      <w:r w:rsidR="007D7A21">
        <w:t xml:space="preserve">out </w:t>
      </w:r>
      <w:proofErr w:type="spellStart"/>
      <w:r w:rsidR="007D7A21">
        <w:t>LifeIncome</w:t>
      </w:r>
      <w:proofErr w:type="spellEnd"/>
      <w:r w:rsidR="007D7A21">
        <w:t xml:space="preserve"> </w:t>
      </w:r>
      <w:r w:rsidR="001856D1">
        <w:t>vs</w:t>
      </w:r>
      <w:r>
        <w:t xml:space="preserve"> </w:t>
      </w:r>
      <w:r w:rsidR="007D7A21">
        <w:t xml:space="preserve">With </w:t>
      </w:r>
      <w:proofErr w:type="spellStart"/>
      <w:r>
        <w:t>LifeIncome</w:t>
      </w:r>
      <w:bookmarkEnd w:id="193"/>
      <w:proofErr w:type="spellEnd"/>
      <w:r w:rsidR="00D930AF">
        <w:t xml:space="preserve"> </w:t>
      </w:r>
      <w:r w:rsidR="00D930AF" w:rsidRPr="001357AE">
        <w:t>–</w:t>
      </w:r>
      <w:r w:rsidR="001357AE">
        <w:t xml:space="preserve"> </w:t>
      </w:r>
      <w:r w:rsidR="001357AE" w:rsidRPr="001357AE">
        <w:t>Y</w:t>
      </w:r>
      <w:r w:rsidR="00D930AF" w:rsidRPr="001357AE">
        <w:t>ear 1</w:t>
      </w:r>
    </w:p>
    <w:tbl>
      <w:tblPr>
        <w:tblStyle w:val="PlainTable2"/>
        <w:tblW w:w="9420" w:type="dxa"/>
        <w:tblLook w:val="0420" w:firstRow="1" w:lastRow="0" w:firstColumn="0" w:lastColumn="0" w:noHBand="0" w:noVBand="1"/>
      </w:tblPr>
      <w:tblGrid>
        <w:gridCol w:w="3588"/>
        <w:gridCol w:w="1944"/>
        <w:gridCol w:w="1944"/>
        <w:gridCol w:w="1944"/>
      </w:tblGrid>
      <w:tr w:rsidR="00FF495D" w:rsidRPr="003D24DD" w14:paraId="41B5EF91" w14:textId="77777777" w:rsidTr="00327E44">
        <w:trPr>
          <w:cnfStyle w:val="100000000000" w:firstRow="1" w:lastRow="0" w:firstColumn="0" w:lastColumn="0" w:oddVBand="0" w:evenVBand="0" w:oddHBand="0" w:evenHBand="0" w:firstRowFirstColumn="0" w:firstRowLastColumn="0" w:lastRowFirstColumn="0" w:lastRowLastColumn="0"/>
          <w:trHeight w:val="340"/>
        </w:trPr>
        <w:tc>
          <w:tcPr>
            <w:tcW w:w="3588" w:type="dxa"/>
            <w:tcBorders>
              <w:top w:val="nil"/>
              <w:bottom w:val="single" w:sz="8" w:space="0" w:color="2B41B1"/>
            </w:tcBorders>
            <w:vAlign w:val="bottom"/>
            <w:hideMark/>
          </w:tcPr>
          <w:p w14:paraId="19520D47" w14:textId="77777777" w:rsidR="00FF495D" w:rsidRPr="003D24DD" w:rsidRDefault="00FF495D" w:rsidP="00327E44">
            <w:pPr>
              <w:pStyle w:val="GenLifeTableHeading"/>
              <w:rPr>
                <w:b/>
                <w:bCs/>
              </w:rPr>
            </w:pPr>
            <w:r>
              <w:rPr>
                <w:b/>
                <w:bCs/>
              </w:rPr>
              <w:t>Breakdown</w:t>
            </w:r>
          </w:p>
        </w:tc>
        <w:tc>
          <w:tcPr>
            <w:tcW w:w="1944" w:type="dxa"/>
            <w:tcBorders>
              <w:top w:val="nil"/>
              <w:bottom w:val="single" w:sz="8" w:space="0" w:color="2B41B1"/>
            </w:tcBorders>
            <w:vAlign w:val="bottom"/>
            <w:hideMark/>
          </w:tcPr>
          <w:p w14:paraId="7BD4143D" w14:textId="7115825B" w:rsidR="00FF495D" w:rsidRPr="003D24DD" w:rsidRDefault="00B72837" w:rsidP="00327E44">
            <w:pPr>
              <w:pStyle w:val="GenLifeTableHeading"/>
              <w:rPr>
                <w:b/>
                <w:bCs/>
              </w:rPr>
            </w:pPr>
            <w:r>
              <w:rPr>
                <w:b/>
                <w:bCs/>
                <w:lang w:val="en-US"/>
              </w:rPr>
              <w:t xml:space="preserve">Without </w:t>
            </w:r>
            <w:proofErr w:type="spellStart"/>
            <w:r>
              <w:rPr>
                <w:b/>
                <w:bCs/>
                <w:lang w:val="en-US"/>
              </w:rPr>
              <w:t>LifeIncome</w:t>
            </w:r>
            <w:proofErr w:type="spellEnd"/>
            <w:r>
              <w:rPr>
                <w:b/>
                <w:bCs/>
                <w:lang w:val="en-US"/>
              </w:rPr>
              <w:t xml:space="preserve"> </w:t>
            </w:r>
          </w:p>
        </w:tc>
        <w:tc>
          <w:tcPr>
            <w:tcW w:w="1944" w:type="dxa"/>
            <w:tcBorders>
              <w:top w:val="nil"/>
              <w:bottom w:val="single" w:sz="8" w:space="0" w:color="2B41B1"/>
            </w:tcBorders>
            <w:vAlign w:val="bottom"/>
            <w:hideMark/>
          </w:tcPr>
          <w:p w14:paraId="121951E3" w14:textId="3A5F7E8C" w:rsidR="00FF495D" w:rsidRPr="003D24DD" w:rsidRDefault="00B72837" w:rsidP="00327E44">
            <w:pPr>
              <w:pStyle w:val="GenLifeTableHeading"/>
              <w:rPr>
                <w:b/>
                <w:bCs/>
              </w:rPr>
            </w:pPr>
            <w:r>
              <w:rPr>
                <w:b/>
                <w:bCs/>
                <w:lang w:val="en-US"/>
              </w:rPr>
              <w:t xml:space="preserve">With </w:t>
            </w:r>
            <w:proofErr w:type="spellStart"/>
            <w:r w:rsidR="00857984">
              <w:rPr>
                <w:b/>
                <w:bCs/>
                <w:lang w:val="en-US"/>
              </w:rPr>
              <w:t>LifeIncome</w:t>
            </w:r>
            <w:proofErr w:type="spellEnd"/>
          </w:p>
        </w:tc>
        <w:tc>
          <w:tcPr>
            <w:tcW w:w="1944" w:type="dxa"/>
            <w:tcBorders>
              <w:top w:val="nil"/>
              <w:bottom w:val="single" w:sz="8" w:space="0" w:color="2B41B1"/>
            </w:tcBorders>
            <w:vAlign w:val="bottom"/>
            <w:hideMark/>
          </w:tcPr>
          <w:p w14:paraId="70673054" w14:textId="77777777" w:rsidR="00FF495D" w:rsidRPr="003D24DD" w:rsidRDefault="00FF495D" w:rsidP="00327E44">
            <w:pPr>
              <w:pStyle w:val="GenLifeTableHeading"/>
              <w:rPr>
                <w:b/>
                <w:bCs/>
              </w:rPr>
            </w:pPr>
            <w:r w:rsidRPr="005D6367">
              <w:rPr>
                <w:b/>
                <w:bCs/>
                <w:color w:val="0070C0"/>
                <w:lang w:val="en-US"/>
              </w:rPr>
              <w:t>Difference</w:t>
            </w:r>
          </w:p>
        </w:tc>
      </w:tr>
      <w:tr w:rsidR="00C13860" w:rsidRPr="003D24DD" w14:paraId="2F3F0DC7"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8" w:space="0" w:color="2B41B1"/>
              <w:bottom w:val="single" w:sz="2" w:space="0" w:color="252729"/>
            </w:tcBorders>
          </w:tcPr>
          <w:p w14:paraId="7BB45AA0" w14:textId="4A14B90A" w:rsidR="00C13860" w:rsidRPr="00C13860" w:rsidRDefault="00B72837" w:rsidP="00E3311F">
            <w:pPr>
              <w:pStyle w:val="NoSpacing"/>
            </w:pPr>
            <w:r>
              <w:rPr>
                <w:lang w:val="en-US"/>
              </w:rPr>
              <w:t xml:space="preserve">Assessable </w:t>
            </w:r>
            <w:r w:rsidR="00C13860" w:rsidRPr="00C13860">
              <w:rPr>
                <w:lang w:val="en-US"/>
              </w:rPr>
              <w:t xml:space="preserve">Income </w:t>
            </w:r>
          </w:p>
        </w:tc>
        <w:tc>
          <w:tcPr>
            <w:tcW w:w="1944" w:type="dxa"/>
            <w:tcBorders>
              <w:top w:val="single" w:sz="8" w:space="0" w:color="2B41B1"/>
              <w:bottom w:val="single" w:sz="2" w:space="0" w:color="252729"/>
            </w:tcBorders>
          </w:tcPr>
          <w:p w14:paraId="51059ADE" w14:textId="51A4B1D9" w:rsidR="00C13860" w:rsidRPr="003D24DD" w:rsidRDefault="00C13860" w:rsidP="00E3311F">
            <w:pPr>
              <w:pStyle w:val="NoSpacing"/>
            </w:pPr>
            <w:r>
              <w:rPr>
                <w:lang w:val="en-US"/>
              </w:rPr>
              <w:t>$</w:t>
            </w:r>
            <w:r w:rsidR="00B72837">
              <w:rPr>
                <w:lang w:val="en-US"/>
              </w:rPr>
              <w:t>9,908</w:t>
            </w:r>
          </w:p>
        </w:tc>
        <w:tc>
          <w:tcPr>
            <w:tcW w:w="1944" w:type="dxa"/>
            <w:tcBorders>
              <w:top w:val="single" w:sz="8" w:space="0" w:color="2B41B1"/>
              <w:bottom w:val="single" w:sz="2" w:space="0" w:color="252729"/>
            </w:tcBorders>
          </w:tcPr>
          <w:p w14:paraId="5F132278" w14:textId="50833377" w:rsidR="00C13860" w:rsidRPr="003D24DD" w:rsidRDefault="00C13860" w:rsidP="00E3311F">
            <w:pPr>
              <w:pStyle w:val="NoSpacing"/>
            </w:pPr>
            <w:r>
              <w:t>$</w:t>
            </w:r>
            <w:r w:rsidR="00B72837">
              <w:t>18,614</w:t>
            </w:r>
          </w:p>
        </w:tc>
        <w:tc>
          <w:tcPr>
            <w:tcW w:w="1944" w:type="dxa"/>
            <w:tcBorders>
              <w:top w:val="single" w:sz="8" w:space="0" w:color="2B41B1"/>
              <w:bottom w:val="single" w:sz="2" w:space="0" w:color="252729"/>
            </w:tcBorders>
          </w:tcPr>
          <w:p w14:paraId="7C1E3E0A" w14:textId="11BE8C9E" w:rsidR="00C13860" w:rsidRPr="00C13860" w:rsidRDefault="00C13860" w:rsidP="00E3311F">
            <w:pPr>
              <w:pStyle w:val="NoSpacing"/>
              <w:rPr>
                <w:color w:val="0070C0"/>
              </w:rPr>
            </w:pPr>
          </w:p>
        </w:tc>
      </w:tr>
      <w:tr w:rsidR="00C13860" w:rsidRPr="003D24DD" w14:paraId="316A0F93" w14:textId="77777777" w:rsidTr="00E3311F">
        <w:trPr>
          <w:trHeight w:val="20"/>
        </w:trPr>
        <w:tc>
          <w:tcPr>
            <w:tcW w:w="3588" w:type="dxa"/>
            <w:tcBorders>
              <w:top w:val="single" w:sz="2" w:space="0" w:color="252729"/>
              <w:bottom w:val="single" w:sz="2" w:space="0" w:color="252729"/>
            </w:tcBorders>
          </w:tcPr>
          <w:p w14:paraId="210066C8" w14:textId="75C10E1B" w:rsidR="00C13860" w:rsidRPr="00C13860" w:rsidRDefault="00B72837" w:rsidP="00E3311F">
            <w:pPr>
              <w:pStyle w:val="NoSpacing"/>
            </w:pPr>
            <w:r>
              <w:rPr>
                <w:lang w:val="en-US"/>
              </w:rPr>
              <w:t xml:space="preserve">Assessable </w:t>
            </w:r>
            <w:r w:rsidR="00E82AA0" w:rsidRPr="00C13860">
              <w:rPr>
                <w:lang w:val="en-US"/>
              </w:rPr>
              <w:t>Asset</w:t>
            </w:r>
            <w:r w:rsidR="00F04755">
              <w:rPr>
                <w:lang w:val="en-US"/>
              </w:rPr>
              <w:t>s</w:t>
            </w:r>
          </w:p>
        </w:tc>
        <w:tc>
          <w:tcPr>
            <w:tcW w:w="1944" w:type="dxa"/>
            <w:tcBorders>
              <w:top w:val="single" w:sz="2" w:space="0" w:color="252729"/>
              <w:bottom w:val="single" w:sz="2" w:space="0" w:color="252729"/>
            </w:tcBorders>
          </w:tcPr>
          <w:p w14:paraId="2773D82E" w14:textId="363168DC" w:rsidR="00C13860" w:rsidRPr="003D24DD" w:rsidRDefault="00C13860" w:rsidP="00E3311F">
            <w:pPr>
              <w:pStyle w:val="NoSpacing"/>
            </w:pPr>
            <w:r>
              <w:t>$</w:t>
            </w:r>
            <w:r w:rsidR="00B72837">
              <w:t>506,000</w:t>
            </w:r>
          </w:p>
        </w:tc>
        <w:tc>
          <w:tcPr>
            <w:tcW w:w="1944" w:type="dxa"/>
            <w:tcBorders>
              <w:top w:val="single" w:sz="2" w:space="0" w:color="252729"/>
              <w:bottom w:val="single" w:sz="2" w:space="0" w:color="252729"/>
            </w:tcBorders>
          </w:tcPr>
          <w:p w14:paraId="467ACED5" w14:textId="74C7A5BB" w:rsidR="00C13860" w:rsidRDefault="00C13860" w:rsidP="00E3311F">
            <w:pPr>
              <w:pStyle w:val="NoSpacing"/>
              <w:rPr>
                <w:lang w:val="en-US"/>
              </w:rPr>
            </w:pPr>
            <w:r>
              <w:rPr>
                <w:lang w:val="en-US"/>
              </w:rPr>
              <w:t>$</w:t>
            </w:r>
            <w:r w:rsidR="00B72837">
              <w:rPr>
                <w:lang w:val="en-US"/>
              </w:rPr>
              <w:t>402,800</w:t>
            </w:r>
          </w:p>
          <w:p w14:paraId="2239282A" w14:textId="0AB547EC" w:rsidR="00C13860" w:rsidRPr="003D24DD" w:rsidRDefault="00C13860" w:rsidP="005B68B6">
            <w:pPr>
              <w:pStyle w:val="NoSpacing"/>
            </w:pPr>
          </w:p>
        </w:tc>
        <w:tc>
          <w:tcPr>
            <w:tcW w:w="1944" w:type="dxa"/>
            <w:tcBorders>
              <w:top w:val="single" w:sz="2" w:space="0" w:color="252729"/>
              <w:bottom w:val="single" w:sz="2" w:space="0" w:color="252729"/>
            </w:tcBorders>
          </w:tcPr>
          <w:p w14:paraId="195553BB" w14:textId="77777777" w:rsidR="00C13860" w:rsidRDefault="00C13860" w:rsidP="00E3311F">
            <w:pPr>
              <w:pStyle w:val="NoSpacing"/>
              <w:rPr>
                <w:color w:val="0070C0"/>
                <w:lang w:val="en-US"/>
              </w:rPr>
            </w:pPr>
            <w:r w:rsidRPr="00C13860">
              <w:rPr>
                <w:color w:val="0070C0"/>
                <w:lang w:val="en-US"/>
              </w:rPr>
              <w:t>Age Pension assessed under the assets test as this produces lower social security entitlement</w:t>
            </w:r>
          </w:p>
          <w:p w14:paraId="05C6A9BB" w14:textId="23F1DCA3" w:rsidR="00453C60" w:rsidRPr="00343D66" w:rsidRDefault="00453C60" w:rsidP="00343D66">
            <w:pPr>
              <w:rPr>
                <w:lang w:val="en-US"/>
              </w:rPr>
            </w:pPr>
            <w:r w:rsidRPr="00343D66">
              <w:rPr>
                <w:color w:val="0070C0"/>
                <w:sz w:val="16"/>
                <w:szCs w:val="18"/>
                <w:lang w:val="en-US"/>
              </w:rPr>
              <w:t>$103,</w:t>
            </w:r>
            <w:r w:rsidR="00343D66">
              <w:rPr>
                <w:color w:val="0070C0"/>
                <w:sz w:val="16"/>
                <w:szCs w:val="18"/>
                <w:lang w:val="en-US"/>
              </w:rPr>
              <w:t>2</w:t>
            </w:r>
            <w:r w:rsidRPr="00343D66">
              <w:rPr>
                <w:color w:val="0070C0"/>
                <w:sz w:val="16"/>
                <w:szCs w:val="18"/>
                <w:lang w:val="en-US"/>
              </w:rPr>
              <w:t>00 reduction</w:t>
            </w:r>
          </w:p>
        </w:tc>
      </w:tr>
      <w:tr w:rsidR="00C13860" w:rsidRPr="003D24DD" w14:paraId="603B387A" w14:textId="77777777" w:rsidTr="00E3311F">
        <w:trPr>
          <w:cnfStyle w:val="000000100000" w:firstRow="0" w:lastRow="0" w:firstColumn="0" w:lastColumn="0" w:oddVBand="0" w:evenVBand="0" w:oddHBand="1" w:evenHBand="0" w:firstRowFirstColumn="0" w:firstRowLastColumn="0" w:lastRowFirstColumn="0" w:lastRowLastColumn="0"/>
          <w:trHeight w:val="20"/>
        </w:trPr>
        <w:tc>
          <w:tcPr>
            <w:tcW w:w="3588" w:type="dxa"/>
            <w:tcBorders>
              <w:top w:val="single" w:sz="2" w:space="0" w:color="252729"/>
              <w:bottom w:val="single" w:sz="2" w:space="0" w:color="252729"/>
            </w:tcBorders>
          </w:tcPr>
          <w:p w14:paraId="4076C652" w14:textId="224D0FBE" w:rsidR="00B72837" w:rsidRDefault="00C13860" w:rsidP="00E3311F">
            <w:pPr>
              <w:pStyle w:val="NoSpacing"/>
              <w:rPr>
                <w:lang w:val="en-US"/>
              </w:rPr>
            </w:pPr>
            <w:r w:rsidRPr="00C13860">
              <w:rPr>
                <w:lang w:val="en-US"/>
              </w:rPr>
              <w:t xml:space="preserve">Age Pension </w:t>
            </w:r>
            <w:r w:rsidR="00B72837">
              <w:rPr>
                <w:lang w:val="en-US"/>
              </w:rPr>
              <w:t xml:space="preserve">income </w:t>
            </w:r>
          </w:p>
          <w:p w14:paraId="4CE44D6C" w14:textId="1ECD07ED" w:rsidR="00C13860" w:rsidRPr="00C13860" w:rsidRDefault="00B72837" w:rsidP="00E3311F">
            <w:pPr>
              <w:pStyle w:val="NoSpacing"/>
            </w:pPr>
            <w:r>
              <w:rPr>
                <w:lang w:val="en-US"/>
              </w:rPr>
              <w:t>(Assets tested)</w:t>
            </w:r>
            <w:r w:rsidR="00D930AF">
              <w:rPr>
                <w:lang w:val="en-US"/>
              </w:rPr>
              <w:t xml:space="preserve"> </w:t>
            </w:r>
          </w:p>
        </w:tc>
        <w:tc>
          <w:tcPr>
            <w:tcW w:w="1944" w:type="dxa"/>
            <w:tcBorders>
              <w:top w:val="single" w:sz="2" w:space="0" w:color="252729"/>
              <w:bottom w:val="single" w:sz="2" w:space="0" w:color="252729"/>
            </w:tcBorders>
          </w:tcPr>
          <w:p w14:paraId="6D7B0BF6" w14:textId="77678869" w:rsidR="00C13860" w:rsidRPr="003D24DD" w:rsidRDefault="00C13860" w:rsidP="00E3311F">
            <w:pPr>
              <w:pStyle w:val="NoSpacing"/>
            </w:pPr>
            <w:r>
              <w:rPr>
                <w:lang w:val="en-US"/>
              </w:rPr>
              <w:t>$</w:t>
            </w:r>
            <w:r w:rsidR="00B72837">
              <w:rPr>
                <w:lang w:val="en-US"/>
              </w:rPr>
              <w:t>14</w:t>
            </w:r>
            <w:r w:rsidR="00C10963">
              <w:rPr>
                <w:lang w:val="en-US"/>
              </w:rPr>
              <w:t>,</w:t>
            </w:r>
            <w:r w:rsidR="00B72837">
              <w:rPr>
                <w:lang w:val="en-US"/>
              </w:rPr>
              <w:t>778</w:t>
            </w:r>
          </w:p>
        </w:tc>
        <w:tc>
          <w:tcPr>
            <w:tcW w:w="1944" w:type="dxa"/>
            <w:tcBorders>
              <w:top w:val="single" w:sz="2" w:space="0" w:color="252729"/>
              <w:bottom w:val="single" w:sz="2" w:space="0" w:color="252729"/>
            </w:tcBorders>
          </w:tcPr>
          <w:p w14:paraId="2486D381" w14:textId="46F0C010" w:rsidR="00C13860" w:rsidRPr="003D24DD" w:rsidRDefault="00C13860" w:rsidP="00E3311F">
            <w:pPr>
              <w:pStyle w:val="NoSpacing"/>
            </w:pPr>
            <w:r>
              <w:rPr>
                <w:lang w:val="en-US"/>
              </w:rPr>
              <w:t>$</w:t>
            </w:r>
            <w:r w:rsidR="00A27F5C">
              <w:rPr>
                <w:lang w:val="en-US"/>
              </w:rPr>
              <w:t>2</w:t>
            </w:r>
            <w:r w:rsidR="00C43DF6">
              <w:rPr>
                <w:lang w:val="en-US"/>
              </w:rPr>
              <w:t>2</w:t>
            </w:r>
            <w:r w:rsidR="00A27F5C">
              <w:rPr>
                <w:lang w:val="en-US"/>
              </w:rPr>
              <w:t>,</w:t>
            </w:r>
            <w:r w:rsidR="00C43DF6">
              <w:rPr>
                <w:lang w:val="en-US"/>
              </w:rPr>
              <w:t>832</w:t>
            </w:r>
          </w:p>
        </w:tc>
        <w:tc>
          <w:tcPr>
            <w:tcW w:w="1944" w:type="dxa"/>
            <w:tcBorders>
              <w:top w:val="single" w:sz="2" w:space="0" w:color="252729"/>
              <w:bottom w:val="single" w:sz="2" w:space="0" w:color="252729"/>
            </w:tcBorders>
          </w:tcPr>
          <w:p w14:paraId="636CCE82" w14:textId="15C21700" w:rsidR="00C13860" w:rsidRPr="00C13860" w:rsidRDefault="00C13860" w:rsidP="00E3311F">
            <w:pPr>
              <w:pStyle w:val="NoSpacing"/>
              <w:rPr>
                <w:color w:val="0070C0"/>
              </w:rPr>
            </w:pPr>
            <w:r w:rsidRPr="00C13860">
              <w:rPr>
                <w:color w:val="0070C0"/>
                <w:lang w:val="en-US"/>
              </w:rPr>
              <w:t>$</w:t>
            </w:r>
            <w:r w:rsidR="00C43DF6">
              <w:rPr>
                <w:color w:val="0070C0"/>
                <w:lang w:val="en-US"/>
              </w:rPr>
              <w:t>8,054</w:t>
            </w:r>
            <w:r w:rsidRPr="00C13860">
              <w:rPr>
                <w:color w:val="0070C0"/>
                <w:lang w:val="en-US"/>
              </w:rPr>
              <w:t xml:space="preserve"> (</w:t>
            </w:r>
            <w:r w:rsidR="00C43DF6">
              <w:rPr>
                <w:color w:val="0070C0"/>
                <w:lang w:val="en-US"/>
              </w:rPr>
              <w:t xml:space="preserve">55% </w:t>
            </w:r>
            <w:r w:rsidRPr="00C13860">
              <w:rPr>
                <w:color w:val="0070C0"/>
                <w:lang w:val="en-US"/>
              </w:rPr>
              <w:t>uplift)</w:t>
            </w:r>
          </w:p>
        </w:tc>
      </w:tr>
    </w:tbl>
    <w:p w14:paraId="407C23C6" w14:textId="3D5213B1" w:rsidR="00A51C3A" w:rsidRPr="00241A4B" w:rsidRDefault="00A51C3A" w:rsidP="00DE1433">
      <w:pPr>
        <w:rPr>
          <w:sz w:val="16"/>
          <w:szCs w:val="16"/>
        </w:rPr>
      </w:pPr>
      <w:r w:rsidRPr="00241A4B">
        <w:rPr>
          <w:sz w:val="16"/>
          <w:szCs w:val="16"/>
        </w:rPr>
        <w:t xml:space="preserve">Centrelink rates </w:t>
      </w:r>
      <w:r w:rsidR="00D930AF">
        <w:rPr>
          <w:sz w:val="16"/>
          <w:szCs w:val="16"/>
        </w:rPr>
        <w:t xml:space="preserve">and thresholds </w:t>
      </w:r>
      <w:r w:rsidRPr="00241A4B">
        <w:rPr>
          <w:sz w:val="16"/>
          <w:szCs w:val="16"/>
        </w:rPr>
        <w:t xml:space="preserve">as </w:t>
      </w:r>
      <w:proofErr w:type="gramStart"/>
      <w:r w:rsidRPr="00241A4B">
        <w:rPr>
          <w:sz w:val="16"/>
          <w:szCs w:val="16"/>
        </w:rPr>
        <w:t>at</w:t>
      </w:r>
      <w:proofErr w:type="gramEnd"/>
      <w:r w:rsidRPr="00241A4B">
        <w:rPr>
          <w:sz w:val="16"/>
          <w:szCs w:val="16"/>
        </w:rPr>
        <w:t xml:space="preserve"> </w:t>
      </w:r>
      <w:r w:rsidR="00A4563F">
        <w:rPr>
          <w:sz w:val="16"/>
          <w:szCs w:val="16"/>
        </w:rPr>
        <w:t>20</w:t>
      </w:r>
      <w:r w:rsidR="00A4563F" w:rsidRPr="004E1923">
        <w:rPr>
          <w:sz w:val="16"/>
          <w:szCs w:val="16"/>
          <w:vertAlign w:val="superscript"/>
        </w:rPr>
        <w:t>th</w:t>
      </w:r>
      <w:r w:rsidR="00A4563F">
        <w:rPr>
          <w:sz w:val="16"/>
          <w:szCs w:val="16"/>
        </w:rPr>
        <w:t xml:space="preserve"> </w:t>
      </w:r>
      <w:r w:rsidRPr="00241A4B">
        <w:rPr>
          <w:sz w:val="16"/>
          <w:szCs w:val="16"/>
        </w:rPr>
        <w:t>September 202</w:t>
      </w:r>
      <w:r w:rsidR="00A4563F">
        <w:rPr>
          <w:sz w:val="16"/>
          <w:szCs w:val="16"/>
        </w:rPr>
        <w:t>4</w:t>
      </w:r>
    </w:p>
    <w:tbl>
      <w:tblPr>
        <w:tblStyle w:val="PlainTable2"/>
        <w:tblW w:w="9026" w:type="dxa"/>
        <w:tblLook w:val="0420" w:firstRow="1" w:lastRow="0" w:firstColumn="0" w:lastColumn="0" w:noHBand="0" w:noVBand="1"/>
      </w:tblPr>
      <w:tblGrid>
        <w:gridCol w:w="3423"/>
        <w:gridCol w:w="1886"/>
        <w:gridCol w:w="1886"/>
        <w:gridCol w:w="1831"/>
      </w:tblGrid>
      <w:tr w:rsidR="00362B6F" w:rsidRPr="003D24DD" w14:paraId="4CB4060E" w14:textId="21BD99DE" w:rsidTr="00024CDE">
        <w:trPr>
          <w:cnfStyle w:val="100000000000" w:firstRow="1" w:lastRow="0" w:firstColumn="0" w:lastColumn="0" w:oddVBand="0" w:evenVBand="0" w:oddHBand="0" w:evenHBand="0" w:firstRowFirstColumn="0" w:firstRowLastColumn="0" w:lastRowFirstColumn="0" w:lastRowLastColumn="0"/>
          <w:trHeight w:val="340"/>
        </w:trPr>
        <w:tc>
          <w:tcPr>
            <w:tcW w:w="3423" w:type="dxa"/>
            <w:tcBorders>
              <w:top w:val="nil"/>
              <w:bottom w:val="single" w:sz="8" w:space="0" w:color="2B41B1"/>
            </w:tcBorders>
            <w:vAlign w:val="bottom"/>
            <w:hideMark/>
          </w:tcPr>
          <w:p w14:paraId="769FCB90" w14:textId="77777777" w:rsidR="00362B6F" w:rsidRPr="003D24DD" w:rsidRDefault="00362B6F">
            <w:pPr>
              <w:pStyle w:val="GenLifeTableHeading"/>
              <w:rPr>
                <w:b/>
                <w:bCs/>
              </w:rPr>
            </w:pPr>
            <w:r>
              <w:rPr>
                <w:b/>
                <w:bCs/>
              </w:rPr>
              <w:t>Breakdown</w:t>
            </w:r>
          </w:p>
        </w:tc>
        <w:tc>
          <w:tcPr>
            <w:tcW w:w="1886" w:type="dxa"/>
            <w:tcBorders>
              <w:top w:val="nil"/>
              <w:bottom w:val="single" w:sz="8" w:space="0" w:color="2B41B1"/>
            </w:tcBorders>
            <w:vAlign w:val="bottom"/>
            <w:hideMark/>
          </w:tcPr>
          <w:p w14:paraId="6B513B89" w14:textId="77777777" w:rsidR="00362B6F" w:rsidRPr="003D24DD" w:rsidRDefault="00362B6F">
            <w:pPr>
              <w:pStyle w:val="GenLifeTableHeading"/>
              <w:jc w:val="right"/>
              <w:rPr>
                <w:b/>
                <w:bCs/>
              </w:rPr>
            </w:pPr>
            <w:r w:rsidRPr="003D24DD">
              <w:rPr>
                <w:b/>
                <w:bCs/>
                <w:lang w:val="en-US"/>
              </w:rPr>
              <w:t xml:space="preserve">Without </w:t>
            </w:r>
            <w:r>
              <w:rPr>
                <w:b/>
                <w:bCs/>
                <w:lang w:val="en-US"/>
              </w:rPr>
              <w:br/>
            </w:r>
            <w:proofErr w:type="spellStart"/>
            <w:r w:rsidRPr="003D24DD">
              <w:rPr>
                <w:b/>
                <w:bCs/>
                <w:lang w:val="en-US"/>
              </w:rPr>
              <w:t>LifeIncome</w:t>
            </w:r>
            <w:proofErr w:type="spellEnd"/>
          </w:p>
        </w:tc>
        <w:tc>
          <w:tcPr>
            <w:tcW w:w="1886" w:type="dxa"/>
            <w:tcBorders>
              <w:top w:val="nil"/>
              <w:bottom w:val="single" w:sz="8" w:space="0" w:color="2B41B1"/>
            </w:tcBorders>
            <w:vAlign w:val="bottom"/>
            <w:hideMark/>
          </w:tcPr>
          <w:p w14:paraId="2665EA16" w14:textId="77777777" w:rsidR="00362B6F" w:rsidRPr="003D24DD" w:rsidRDefault="00362B6F">
            <w:pPr>
              <w:pStyle w:val="GenLifeTableHeading"/>
              <w:jc w:val="right"/>
              <w:rPr>
                <w:b/>
                <w:bCs/>
              </w:rPr>
            </w:pPr>
            <w:r w:rsidRPr="003D24DD">
              <w:rPr>
                <w:b/>
                <w:bCs/>
                <w:lang w:val="en-US"/>
              </w:rPr>
              <w:t xml:space="preserve">With </w:t>
            </w:r>
            <w:r w:rsidRPr="003D24DD">
              <w:rPr>
                <w:b/>
                <w:bCs/>
                <w:lang w:val="en-US"/>
              </w:rPr>
              <w:br/>
            </w:r>
            <w:proofErr w:type="spellStart"/>
            <w:r w:rsidRPr="003D24DD">
              <w:rPr>
                <w:b/>
                <w:bCs/>
                <w:lang w:val="en-US"/>
              </w:rPr>
              <w:t>LifeIncome</w:t>
            </w:r>
            <w:proofErr w:type="spellEnd"/>
          </w:p>
        </w:tc>
        <w:tc>
          <w:tcPr>
            <w:tcW w:w="1831" w:type="dxa"/>
            <w:tcBorders>
              <w:top w:val="nil"/>
              <w:bottom w:val="single" w:sz="8" w:space="0" w:color="2B41B1"/>
            </w:tcBorders>
          </w:tcPr>
          <w:p w14:paraId="01C4ADCC" w14:textId="7457C25A" w:rsidR="00362B6F" w:rsidRPr="00024CDE" w:rsidRDefault="00362B6F">
            <w:pPr>
              <w:pStyle w:val="GenLifeTableHeading"/>
              <w:jc w:val="right"/>
              <w:rPr>
                <w:color w:val="0070C0"/>
                <w:lang w:val="en-US"/>
              </w:rPr>
            </w:pPr>
            <w:r w:rsidRPr="00024CDE">
              <w:rPr>
                <w:color w:val="0070C0"/>
                <w:lang w:val="en-US"/>
              </w:rPr>
              <w:t>Difference</w:t>
            </w:r>
          </w:p>
        </w:tc>
      </w:tr>
      <w:tr w:rsidR="00362B6F" w:rsidRPr="003E2208" w14:paraId="6190D836" w14:textId="5C9DACA2" w:rsidTr="00024CDE">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8" w:space="0" w:color="2B41B1"/>
              <w:bottom w:val="single" w:sz="2" w:space="0" w:color="252729"/>
            </w:tcBorders>
            <w:vAlign w:val="center"/>
          </w:tcPr>
          <w:p w14:paraId="31591D7B" w14:textId="5144C912" w:rsidR="00362B6F" w:rsidRPr="003E2208" w:rsidRDefault="00362B6F">
            <w:pPr>
              <w:pStyle w:val="NoSpacing"/>
            </w:pPr>
            <w:proofErr w:type="spellStart"/>
            <w:r>
              <w:rPr>
                <w:lang w:val="en-US"/>
              </w:rPr>
              <w:t>LifeIncome</w:t>
            </w:r>
            <w:proofErr w:type="spellEnd"/>
          </w:p>
        </w:tc>
        <w:tc>
          <w:tcPr>
            <w:tcW w:w="1886" w:type="dxa"/>
            <w:tcBorders>
              <w:top w:val="single" w:sz="8" w:space="0" w:color="2B41B1"/>
              <w:bottom w:val="single" w:sz="2" w:space="0" w:color="252729"/>
            </w:tcBorders>
            <w:vAlign w:val="center"/>
          </w:tcPr>
          <w:p w14:paraId="42CCBBB8" w14:textId="2EA0CF55" w:rsidR="00362B6F" w:rsidRPr="003D24DD" w:rsidRDefault="00362B6F">
            <w:pPr>
              <w:pStyle w:val="NoSpacing"/>
              <w:jc w:val="right"/>
            </w:pPr>
            <w:r>
              <w:rPr>
                <w:lang w:val="en-US"/>
              </w:rPr>
              <w:t>$0</w:t>
            </w:r>
          </w:p>
        </w:tc>
        <w:tc>
          <w:tcPr>
            <w:tcW w:w="1886" w:type="dxa"/>
            <w:tcBorders>
              <w:top w:val="single" w:sz="8" w:space="0" w:color="2B41B1"/>
              <w:bottom w:val="single" w:sz="2" w:space="0" w:color="252729"/>
            </w:tcBorders>
            <w:vAlign w:val="center"/>
          </w:tcPr>
          <w:p w14:paraId="434A58FC" w14:textId="75BD4137" w:rsidR="00362B6F" w:rsidRPr="00A817F1" w:rsidRDefault="00362B6F">
            <w:pPr>
              <w:pStyle w:val="NoSpacing"/>
              <w:jc w:val="right"/>
              <w:rPr>
                <w:szCs w:val="16"/>
              </w:rPr>
            </w:pPr>
            <w:r w:rsidRPr="00024CDE">
              <w:rPr>
                <w:color w:val="70AD47" w:themeColor="accent6"/>
                <w:szCs w:val="16"/>
              </w:rPr>
              <w:t>$24,185</w:t>
            </w:r>
          </w:p>
        </w:tc>
        <w:tc>
          <w:tcPr>
            <w:tcW w:w="1831" w:type="dxa"/>
            <w:tcBorders>
              <w:top w:val="single" w:sz="8" w:space="0" w:color="2B41B1"/>
              <w:bottom w:val="single" w:sz="2" w:space="0" w:color="252729"/>
            </w:tcBorders>
          </w:tcPr>
          <w:p w14:paraId="27F4AB01" w14:textId="1C3309C8" w:rsidR="00362B6F" w:rsidRPr="00024CDE" w:rsidRDefault="0037009E">
            <w:pPr>
              <w:pStyle w:val="NoSpacing"/>
              <w:jc w:val="right"/>
              <w:rPr>
                <w:color w:val="0070C0"/>
                <w:szCs w:val="16"/>
              </w:rPr>
            </w:pPr>
            <w:r w:rsidRPr="00024CDE">
              <w:rPr>
                <w:color w:val="0070C0"/>
                <w:szCs w:val="16"/>
              </w:rPr>
              <w:t>$24,185</w:t>
            </w:r>
          </w:p>
        </w:tc>
      </w:tr>
      <w:tr w:rsidR="00362B6F" w:rsidRPr="003E2208" w14:paraId="21A06288" w14:textId="203169CA" w:rsidTr="00024CDE">
        <w:trPr>
          <w:trHeight w:val="340"/>
        </w:trPr>
        <w:tc>
          <w:tcPr>
            <w:tcW w:w="3423" w:type="dxa"/>
            <w:tcBorders>
              <w:top w:val="single" w:sz="2" w:space="0" w:color="252729"/>
              <w:bottom w:val="single" w:sz="2" w:space="0" w:color="252729"/>
            </w:tcBorders>
            <w:vAlign w:val="center"/>
          </w:tcPr>
          <w:p w14:paraId="0CC376B9" w14:textId="77777777" w:rsidR="00362B6F" w:rsidRPr="003E2208" w:rsidRDefault="00362B6F">
            <w:pPr>
              <w:pStyle w:val="NoSpacing"/>
            </w:pPr>
            <w:r w:rsidRPr="003E2208">
              <w:rPr>
                <w:lang w:val="en-US"/>
              </w:rPr>
              <w:t>Age Pension</w:t>
            </w:r>
          </w:p>
        </w:tc>
        <w:tc>
          <w:tcPr>
            <w:tcW w:w="1886" w:type="dxa"/>
            <w:tcBorders>
              <w:top w:val="single" w:sz="2" w:space="0" w:color="252729"/>
              <w:bottom w:val="single" w:sz="2" w:space="0" w:color="252729"/>
            </w:tcBorders>
            <w:vAlign w:val="center"/>
          </w:tcPr>
          <w:p w14:paraId="41AE4849" w14:textId="2F86167B" w:rsidR="00362B6F" w:rsidRPr="003D24DD" w:rsidRDefault="00362B6F">
            <w:pPr>
              <w:pStyle w:val="NoSpacing"/>
              <w:jc w:val="right"/>
            </w:pPr>
            <w:r>
              <w:t>$14,778</w:t>
            </w:r>
          </w:p>
        </w:tc>
        <w:tc>
          <w:tcPr>
            <w:tcW w:w="1886" w:type="dxa"/>
            <w:tcBorders>
              <w:top w:val="single" w:sz="2" w:space="0" w:color="252729"/>
              <w:bottom w:val="single" w:sz="2" w:space="0" w:color="252729"/>
            </w:tcBorders>
            <w:vAlign w:val="center"/>
          </w:tcPr>
          <w:p w14:paraId="5617F162" w14:textId="042F9E54" w:rsidR="00362B6F" w:rsidRPr="00024CDE" w:rsidRDefault="00362B6F">
            <w:pPr>
              <w:pStyle w:val="NoSpacing"/>
              <w:jc w:val="right"/>
              <w:rPr>
                <w:b/>
                <w:bCs w:val="0"/>
                <w:color w:val="153928"/>
                <w:szCs w:val="16"/>
              </w:rPr>
            </w:pPr>
            <w:r w:rsidRPr="00024CDE">
              <w:rPr>
                <w:b/>
                <w:bCs w:val="0"/>
                <w:color w:val="70AD47" w:themeColor="accent6"/>
                <w:szCs w:val="16"/>
                <w:lang w:val="en-US"/>
              </w:rPr>
              <w:t>$22,832</w:t>
            </w:r>
          </w:p>
        </w:tc>
        <w:tc>
          <w:tcPr>
            <w:tcW w:w="1831" w:type="dxa"/>
            <w:tcBorders>
              <w:top w:val="single" w:sz="2" w:space="0" w:color="252729"/>
              <w:bottom w:val="single" w:sz="2" w:space="0" w:color="252729"/>
            </w:tcBorders>
          </w:tcPr>
          <w:p w14:paraId="22B421C2" w14:textId="672C7638" w:rsidR="00362B6F" w:rsidRPr="00024CDE" w:rsidRDefault="0037009E">
            <w:pPr>
              <w:pStyle w:val="NoSpacing"/>
              <w:jc w:val="right"/>
              <w:rPr>
                <w:b/>
                <w:bCs w:val="0"/>
                <w:color w:val="0070C0"/>
                <w:szCs w:val="16"/>
                <w:lang w:val="en-US"/>
              </w:rPr>
            </w:pPr>
            <w:r>
              <w:rPr>
                <w:b/>
                <w:bCs w:val="0"/>
                <w:color w:val="0070C0"/>
                <w:szCs w:val="16"/>
                <w:lang w:val="en-US"/>
              </w:rPr>
              <w:t>$</w:t>
            </w:r>
            <w:r w:rsidR="007E47CA">
              <w:rPr>
                <w:b/>
                <w:bCs w:val="0"/>
                <w:color w:val="0070C0"/>
                <w:szCs w:val="16"/>
                <w:lang w:val="en-US"/>
              </w:rPr>
              <w:t>8,054</w:t>
            </w:r>
          </w:p>
        </w:tc>
      </w:tr>
      <w:tr w:rsidR="00362B6F" w:rsidRPr="003E2208" w14:paraId="67E5AAF3" w14:textId="52D9FB84" w:rsidTr="00024CDE">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2" w:space="0" w:color="252729"/>
              <w:bottom w:val="single" w:sz="2" w:space="0" w:color="252729"/>
            </w:tcBorders>
            <w:vAlign w:val="center"/>
          </w:tcPr>
          <w:p w14:paraId="20F0C4C3" w14:textId="06ABB307" w:rsidR="00362B6F" w:rsidRPr="003E2208" w:rsidRDefault="00362B6F">
            <w:pPr>
              <w:pStyle w:val="NoSpacing"/>
            </w:pPr>
            <w:r>
              <w:t>Account-based pension</w:t>
            </w:r>
            <w:r w:rsidR="00C046FA">
              <w:t xml:space="preserve"> </w:t>
            </w:r>
            <w:r>
              <w:t>(</w:t>
            </w:r>
            <w:r w:rsidR="00C046FA">
              <w:t xml:space="preserve">at </w:t>
            </w:r>
            <w:r>
              <w:t>6% drawdown)</w:t>
            </w:r>
          </w:p>
        </w:tc>
        <w:tc>
          <w:tcPr>
            <w:tcW w:w="1886" w:type="dxa"/>
            <w:tcBorders>
              <w:top w:val="single" w:sz="2" w:space="0" w:color="252729"/>
              <w:bottom w:val="single" w:sz="2" w:space="0" w:color="252729"/>
            </w:tcBorders>
            <w:vAlign w:val="center"/>
          </w:tcPr>
          <w:p w14:paraId="4FB94002" w14:textId="53248857" w:rsidR="00362B6F" w:rsidRPr="003D24DD" w:rsidRDefault="00362B6F">
            <w:pPr>
              <w:pStyle w:val="NoSpacing"/>
              <w:jc w:val="right"/>
            </w:pPr>
            <w:r>
              <w:t>$13.680</w:t>
            </w:r>
          </w:p>
        </w:tc>
        <w:tc>
          <w:tcPr>
            <w:tcW w:w="1886" w:type="dxa"/>
            <w:tcBorders>
              <w:top w:val="single" w:sz="2" w:space="0" w:color="252729"/>
              <w:bottom w:val="single" w:sz="2" w:space="0" w:color="252729"/>
            </w:tcBorders>
            <w:vAlign w:val="center"/>
          </w:tcPr>
          <w:p w14:paraId="10D97E65" w14:textId="7503D038" w:rsidR="00362B6F" w:rsidRPr="00A817F1" w:rsidRDefault="00362B6F">
            <w:pPr>
              <w:pStyle w:val="NoSpacing"/>
              <w:jc w:val="right"/>
              <w:rPr>
                <w:szCs w:val="16"/>
              </w:rPr>
            </w:pPr>
            <w:r w:rsidRPr="00A817F1">
              <w:rPr>
                <w:szCs w:val="16"/>
                <w:lang w:val="en-US"/>
              </w:rPr>
              <w:t>$13,680</w:t>
            </w:r>
          </w:p>
        </w:tc>
        <w:tc>
          <w:tcPr>
            <w:tcW w:w="1831" w:type="dxa"/>
            <w:tcBorders>
              <w:top w:val="single" w:sz="2" w:space="0" w:color="252729"/>
              <w:bottom w:val="single" w:sz="2" w:space="0" w:color="252729"/>
            </w:tcBorders>
          </w:tcPr>
          <w:p w14:paraId="0F92D25E" w14:textId="31357358" w:rsidR="00362B6F" w:rsidRPr="000F1FA4" w:rsidRDefault="007E47CA">
            <w:pPr>
              <w:pStyle w:val="NoSpacing"/>
              <w:jc w:val="right"/>
              <w:rPr>
                <w:color w:val="0070C0"/>
                <w:szCs w:val="16"/>
                <w:lang w:val="en-US"/>
              </w:rPr>
            </w:pPr>
            <w:r>
              <w:rPr>
                <w:color w:val="0070C0"/>
                <w:szCs w:val="16"/>
                <w:lang w:val="en-US"/>
              </w:rPr>
              <w:t>-</w:t>
            </w:r>
          </w:p>
        </w:tc>
      </w:tr>
      <w:tr w:rsidR="00362B6F" w:rsidRPr="00D225E6" w14:paraId="05E9521A" w14:textId="37BD7BD3" w:rsidTr="00024CDE">
        <w:trPr>
          <w:trHeight w:val="340"/>
        </w:trPr>
        <w:tc>
          <w:tcPr>
            <w:tcW w:w="3423" w:type="dxa"/>
            <w:tcBorders>
              <w:top w:val="single" w:sz="2" w:space="0" w:color="252729"/>
              <w:bottom w:val="single" w:sz="2" w:space="0" w:color="252729"/>
            </w:tcBorders>
            <w:vAlign w:val="center"/>
          </w:tcPr>
          <w:p w14:paraId="70DC24E9" w14:textId="6B1B5144" w:rsidR="00362B6F" w:rsidRPr="000F1FA4" w:rsidRDefault="00362B6F">
            <w:pPr>
              <w:pStyle w:val="NoSpacing"/>
            </w:pPr>
            <w:r w:rsidRPr="000F1FA4">
              <w:rPr>
                <w:lang w:val="en-US"/>
              </w:rPr>
              <w:t>Cash at bank</w:t>
            </w:r>
            <w:r>
              <w:rPr>
                <w:lang w:val="en-US"/>
              </w:rPr>
              <w:t xml:space="preserve"> (2% drawdown)</w:t>
            </w:r>
          </w:p>
        </w:tc>
        <w:tc>
          <w:tcPr>
            <w:tcW w:w="1886" w:type="dxa"/>
            <w:tcBorders>
              <w:top w:val="single" w:sz="2" w:space="0" w:color="252729"/>
              <w:bottom w:val="single" w:sz="2" w:space="0" w:color="252729"/>
            </w:tcBorders>
            <w:vAlign w:val="center"/>
          </w:tcPr>
          <w:p w14:paraId="4881006C" w14:textId="1C9D93E4" w:rsidR="00362B6F" w:rsidRPr="000F1FA4" w:rsidRDefault="00362B6F">
            <w:pPr>
              <w:pStyle w:val="NoSpacing"/>
              <w:jc w:val="right"/>
            </w:pPr>
            <w:r w:rsidRPr="000F1FA4">
              <w:rPr>
                <w:lang w:val="en-US"/>
              </w:rPr>
              <w:t>$4,200</w:t>
            </w:r>
          </w:p>
        </w:tc>
        <w:tc>
          <w:tcPr>
            <w:tcW w:w="1886" w:type="dxa"/>
            <w:tcBorders>
              <w:top w:val="single" w:sz="2" w:space="0" w:color="252729"/>
              <w:bottom w:val="single" w:sz="2" w:space="0" w:color="252729"/>
            </w:tcBorders>
            <w:vAlign w:val="center"/>
          </w:tcPr>
          <w:p w14:paraId="17F9F9CA" w14:textId="34FCF3F6" w:rsidR="00362B6F" w:rsidRPr="000F1FA4" w:rsidRDefault="00362B6F">
            <w:pPr>
              <w:pStyle w:val="NoSpacing"/>
              <w:jc w:val="right"/>
              <w:rPr>
                <w:szCs w:val="16"/>
              </w:rPr>
            </w:pPr>
            <w:r w:rsidRPr="000F1FA4">
              <w:rPr>
                <w:szCs w:val="16"/>
                <w:lang w:val="en-US"/>
              </w:rPr>
              <w:t>$</w:t>
            </w:r>
            <w:r w:rsidRPr="00A817F1">
              <w:rPr>
                <w:szCs w:val="16"/>
                <w:lang w:val="en-US"/>
              </w:rPr>
              <w:t>0</w:t>
            </w:r>
          </w:p>
        </w:tc>
        <w:tc>
          <w:tcPr>
            <w:tcW w:w="1831" w:type="dxa"/>
            <w:tcBorders>
              <w:top w:val="single" w:sz="2" w:space="0" w:color="252729"/>
              <w:bottom w:val="single" w:sz="2" w:space="0" w:color="252729"/>
            </w:tcBorders>
          </w:tcPr>
          <w:p w14:paraId="7B441C2D" w14:textId="6A93BE81" w:rsidR="00362B6F" w:rsidRPr="000F1FA4" w:rsidRDefault="007E47CA">
            <w:pPr>
              <w:pStyle w:val="NoSpacing"/>
              <w:jc w:val="right"/>
              <w:rPr>
                <w:color w:val="0070C0"/>
                <w:szCs w:val="16"/>
                <w:lang w:val="en-US"/>
              </w:rPr>
            </w:pPr>
            <w:r>
              <w:rPr>
                <w:color w:val="0070C0"/>
                <w:szCs w:val="16"/>
                <w:lang w:val="en-US"/>
              </w:rPr>
              <w:t>($4,200)</w:t>
            </w:r>
          </w:p>
        </w:tc>
      </w:tr>
      <w:tr w:rsidR="00362B6F" w:rsidRPr="003E2208" w14:paraId="44E5B3E4" w14:textId="00360265" w:rsidTr="00024CDE">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2" w:space="0" w:color="252729"/>
              <w:bottom w:val="single" w:sz="2" w:space="0" w:color="252729"/>
            </w:tcBorders>
            <w:vAlign w:val="center"/>
          </w:tcPr>
          <w:p w14:paraId="62FF57AE" w14:textId="4D93C1FF" w:rsidR="00362B6F" w:rsidRPr="003E2208" w:rsidRDefault="00362B6F">
            <w:pPr>
              <w:pStyle w:val="NoSpacing"/>
            </w:pPr>
            <w:r>
              <w:rPr>
                <w:lang w:val="en-US"/>
              </w:rPr>
              <w:t>Managed fund</w:t>
            </w:r>
            <w:r w:rsidR="00D930AF">
              <w:rPr>
                <w:lang w:val="en-US"/>
              </w:rPr>
              <w:t xml:space="preserve"> </w:t>
            </w:r>
            <w:r>
              <w:rPr>
                <w:lang w:val="en-US"/>
              </w:rPr>
              <w:t>(2% drawdown)</w:t>
            </w:r>
          </w:p>
        </w:tc>
        <w:tc>
          <w:tcPr>
            <w:tcW w:w="1886" w:type="dxa"/>
            <w:tcBorders>
              <w:top w:val="single" w:sz="2" w:space="0" w:color="252729"/>
              <w:bottom w:val="single" w:sz="2" w:space="0" w:color="252729"/>
            </w:tcBorders>
            <w:vAlign w:val="center"/>
          </w:tcPr>
          <w:p w14:paraId="78D39CCD" w14:textId="69F31863" w:rsidR="00362B6F" w:rsidRPr="003D24DD" w:rsidRDefault="00362B6F">
            <w:pPr>
              <w:pStyle w:val="NoSpacing"/>
              <w:jc w:val="right"/>
            </w:pPr>
            <w:r>
              <w:rPr>
                <w:lang w:val="en-US"/>
              </w:rPr>
              <w:t>$</w:t>
            </w:r>
            <w:r w:rsidRPr="00C01544">
              <w:t>1</w:t>
            </w:r>
            <w:r>
              <w:t>,160</w:t>
            </w:r>
          </w:p>
        </w:tc>
        <w:tc>
          <w:tcPr>
            <w:tcW w:w="1886" w:type="dxa"/>
            <w:tcBorders>
              <w:top w:val="single" w:sz="2" w:space="0" w:color="252729"/>
              <w:bottom w:val="single" w:sz="2" w:space="0" w:color="252729"/>
            </w:tcBorders>
            <w:vAlign w:val="center"/>
          </w:tcPr>
          <w:p w14:paraId="69336892" w14:textId="7758D1CE" w:rsidR="00362B6F" w:rsidRPr="00A817F1" w:rsidRDefault="00362B6F">
            <w:pPr>
              <w:pStyle w:val="NoSpacing"/>
              <w:jc w:val="right"/>
              <w:rPr>
                <w:szCs w:val="16"/>
              </w:rPr>
            </w:pPr>
            <w:r w:rsidRPr="00A817F1">
              <w:rPr>
                <w:szCs w:val="16"/>
                <w:lang w:val="en-US"/>
              </w:rPr>
              <w:t>$0</w:t>
            </w:r>
          </w:p>
        </w:tc>
        <w:tc>
          <w:tcPr>
            <w:tcW w:w="1831" w:type="dxa"/>
            <w:tcBorders>
              <w:top w:val="single" w:sz="2" w:space="0" w:color="252729"/>
              <w:bottom w:val="single" w:sz="2" w:space="0" w:color="252729"/>
            </w:tcBorders>
          </w:tcPr>
          <w:p w14:paraId="33067F9C" w14:textId="1D01BC15" w:rsidR="00362B6F" w:rsidRPr="000F1FA4" w:rsidRDefault="007E47CA">
            <w:pPr>
              <w:pStyle w:val="NoSpacing"/>
              <w:jc w:val="right"/>
              <w:rPr>
                <w:color w:val="0070C0"/>
                <w:szCs w:val="16"/>
                <w:lang w:val="en-US"/>
              </w:rPr>
            </w:pPr>
            <w:r>
              <w:rPr>
                <w:color w:val="0070C0"/>
                <w:szCs w:val="16"/>
                <w:lang w:val="en-US"/>
              </w:rPr>
              <w:t>($1,160)</w:t>
            </w:r>
          </w:p>
        </w:tc>
      </w:tr>
      <w:tr w:rsidR="00362B6F" w:rsidRPr="003E2208" w14:paraId="3A36CF18" w14:textId="76A74ECC" w:rsidTr="00024CDE">
        <w:trPr>
          <w:trHeight w:val="340"/>
        </w:trPr>
        <w:tc>
          <w:tcPr>
            <w:tcW w:w="3423" w:type="dxa"/>
            <w:tcBorders>
              <w:top w:val="single" w:sz="2" w:space="0" w:color="252729"/>
              <w:bottom w:val="single" w:sz="2" w:space="0" w:color="252729"/>
            </w:tcBorders>
            <w:vAlign w:val="center"/>
          </w:tcPr>
          <w:p w14:paraId="0CDD8A56" w14:textId="7846E9D1" w:rsidR="00362B6F" w:rsidRPr="000F1FA4" w:rsidRDefault="00362B6F">
            <w:pPr>
              <w:pStyle w:val="NoSpacing"/>
              <w:rPr>
                <w:b/>
                <w:bCs w:val="0"/>
                <w:lang w:val="en-US"/>
              </w:rPr>
            </w:pPr>
            <w:r w:rsidRPr="000F1FA4">
              <w:rPr>
                <w:b/>
                <w:bCs w:val="0"/>
                <w:lang w:val="en-US"/>
              </w:rPr>
              <w:t>Total</w:t>
            </w:r>
          </w:p>
        </w:tc>
        <w:tc>
          <w:tcPr>
            <w:tcW w:w="1886" w:type="dxa"/>
            <w:tcBorders>
              <w:top w:val="single" w:sz="2" w:space="0" w:color="252729"/>
              <w:bottom w:val="single" w:sz="2" w:space="0" w:color="252729"/>
            </w:tcBorders>
            <w:vAlign w:val="center"/>
          </w:tcPr>
          <w:p w14:paraId="2A10B785" w14:textId="76D58D1D" w:rsidR="00362B6F" w:rsidRPr="000F1FA4" w:rsidRDefault="00362B6F">
            <w:pPr>
              <w:pStyle w:val="NoSpacing"/>
              <w:jc w:val="right"/>
              <w:rPr>
                <w:b/>
                <w:bCs w:val="0"/>
                <w:lang w:val="en-US"/>
              </w:rPr>
            </w:pPr>
            <w:r w:rsidRPr="000F1FA4">
              <w:rPr>
                <w:b/>
                <w:bCs w:val="0"/>
                <w:lang w:val="en-US"/>
              </w:rPr>
              <w:t>$33,818</w:t>
            </w:r>
          </w:p>
        </w:tc>
        <w:tc>
          <w:tcPr>
            <w:tcW w:w="1886" w:type="dxa"/>
            <w:tcBorders>
              <w:top w:val="single" w:sz="2" w:space="0" w:color="252729"/>
              <w:bottom w:val="single" w:sz="2" w:space="0" w:color="252729"/>
            </w:tcBorders>
            <w:vAlign w:val="center"/>
          </w:tcPr>
          <w:p w14:paraId="5E5D3E95" w14:textId="17144ECB" w:rsidR="00362B6F" w:rsidRPr="000F1FA4" w:rsidRDefault="00362B6F">
            <w:pPr>
              <w:pStyle w:val="NoSpacing"/>
              <w:jc w:val="right"/>
              <w:rPr>
                <w:b/>
                <w:bCs w:val="0"/>
                <w:szCs w:val="16"/>
                <w:lang w:val="en-US"/>
              </w:rPr>
            </w:pPr>
            <w:r w:rsidRPr="000F1FA4">
              <w:rPr>
                <w:b/>
                <w:bCs w:val="0"/>
                <w:szCs w:val="16"/>
                <w:lang w:val="en-US"/>
              </w:rPr>
              <w:t>$60,697</w:t>
            </w:r>
          </w:p>
        </w:tc>
        <w:tc>
          <w:tcPr>
            <w:tcW w:w="1831" w:type="dxa"/>
            <w:tcBorders>
              <w:top w:val="single" w:sz="2" w:space="0" w:color="252729"/>
              <w:bottom w:val="single" w:sz="2" w:space="0" w:color="252729"/>
            </w:tcBorders>
          </w:tcPr>
          <w:p w14:paraId="0B86CD57" w14:textId="2653E9D8" w:rsidR="00362B6F" w:rsidRPr="000F1FA4" w:rsidRDefault="00BE42DC">
            <w:pPr>
              <w:pStyle w:val="NoSpacing"/>
              <w:jc w:val="right"/>
              <w:rPr>
                <w:b/>
                <w:bCs w:val="0"/>
                <w:color w:val="0070C0"/>
                <w:szCs w:val="16"/>
                <w:lang w:val="en-US"/>
              </w:rPr>
            </w:pPr>
            <w:r>
              <w:rPr>
                <w:b/>
                <w:bCs w:val="0"/>
                <w:color w:val="0070C0"/>
                <w:szCs w:val="16"/>
                <w:lang w:val="en-US"/>
              </w:rPr>
              <w:t>$26,879</w:t>
            </w:r>
          </w:p>
        </w:tc>
      </w:tr>
    </w:tbl>
    <w:p w14:paraId="22E6F941" w14:textId="25CD45C8" w:rsidR="00855EC9" w:rsidRDefault="00D930AF" w:rsidP="00A40E04">
      <w:pPr>
        <w:spacing w:before="0" w:after="160" w:line="259" w:lineRule="auto"/>
        <w:rPr>
          <w:noProof/>
        </w:rPr>
      </w:pPr>
      <w:r w:rsidRPr="000F1FA4">
        <w:rPr>
          <w:noProof/>
          <w:sz w:val="16"/>
          <w:szCs w:val="18"/>
        </w:rPr>
        <w:t xml:space="preserve">Past performance is not an indication of future performance. </w:t>
      </w:r>
    </w:p>
    <w:p w14:paraId="553DCF21" w14:textId="2FD4E4E3" w:rsidR="001D4581" w:rsidRPr="00897BF2" w:rsidRDefault="001D4581" w:rsidP="00B33A62">
      <w:pPr>
        <w:pStyle w:val="GenLifeHeading1"/>
        <w:numPr>
          <w:ilvl w:val="0"/>
          <w:numId w:val="0"/>
        </w:numPr>
      </w:pPr>
      <w:bookmarkStart w:id="194" w:name="_Toc184214585"/>
      <w:r w:rsidRPr="00897BF2">
        <w:lastRenderedPageBreak/>
        <w:t>Case Study 4: Passing a legacy as income</w:t>
      </w:r>
      <w:bookmarkEnd w:id="194"/>
    </w:p>
    <w:p w14:paraId="3F3FFCA8" w14:textId="77777777" w:rsidR="001D4581" w:rsidRPr="001D4581" w:rsidRDefault="001D4581" w:rsidP="001D4581">
      <w:pPr>
        <w:rPr>
          <w:b/>
          <w:bCs/>
        </w:rPr>
      </w:pPr>
      <w:r w:rsidRPr="001D4581">
        <w:rPr>
          <w:b/>
          <w:bCs/>
        </w:rPr>
        <w:t>Overview</w:t>
      </w:r>
    </w:p>
    <w:p w14:paraId="3820258B" w14:textId="77777777" w:rsidR="00A641D0" w:rsidRDefault="00A641D0" w:rsidP="00A641D0">
      <w:r>
        <w:t>Phillip is a 76-year-old homeowner, and recently widowed.  ​</w:t>
      </w:r>
    </w:p>
    <w:p w14:paraId="50707F7C" w14:textId="30D059AF" w:rsidR="00A641D0" w:rsidRDefault="00A641D0" w:rsidP="00A641D0">
      <w:pPr>
        <w:rPr>
          <w:lang w:val="en-US"/>
        </w:rPr>
      </w:pPr>
      <w:r>
        <w:t>He is devoted to his daughter, Jennifer, 50 years old, and his eight-year-old granddaughter, Bella.​</w:t>
      </w:r>
    </w:p>
    <w:p w14:paraId="7B34A754" w14:textId="1B7F48B1" w:rsidR="002C466A" w:rsidRPr="001C4001" w:rsidRDefault="002C466A" w:rsidP="002C466A">
      <w:pPr>
        <w:rPr>
          <w:lang w:val="en-US"/>
        </w:rPr>
      </w:pPr>
      <w:r w:rsidRPr="002C466A">
        <w:rPr>
          <w:lang w:val="en-US"/>
        </w:rPr>
        <w:t xml:space="preserve">Phillip’s wife recently passed </w:t>
      </w:r>
      <w:proofErr w:type="gramStart"/>
      <w:r w:rsidRPr="002C466A">
        <w:rPr>
          <w:lang w:val="en-US"/>
        </w:rPr>
        <w:t>away</w:t>
      </w:r>
      <w:proofErr w:type="gramEnd"/>
      <w:r w:rsidRPr="002C466A">
        <w:rPr>
          <w:lang w:val="en-US"/>
        </w:rPr>
        <w:t xml:space="preserve"> and all assets are assessable in his name. ​Due to this inheritance, Phillip is no longer entitled to the Age Pension. ​</w:t>
      </w:r>
    </w:p>
    <w:p w14:paraId="603BDF3A" w14:textId="576D7EC6" w:rsidR="001D4581" w:rsidRPr="001D4581" w:rsidRDefault="002C466A" w:rsidP="001D4581">
      <w:r w:rsidRPr="002C466A">
        <w:rPr>
          <w:lang w:val="en-US"/>
        </w:rPr>
        <w:t>Phillip would only need $40,000 p.a. to live comfortably. ​Due to recent cost of living pressure caused by inflation, he would like to help his daughter Jennifer, in any way he can. ​He would also like to contribute to his</w:t>
      </w:r>
      <w:r>
        <w:rPr>
          <w:lang w:val="en-US"/>
        </w:rPr>
        <w:t xml:space="preserve"> </w:t>
      </w:r>
      <w:r w:rsidRPr="002C466A">
        <w:rPr>
          <w:lang w:val="en-US"/>
        </w:rPr>
        <w:t>granddaughter’s private school fees in his lifetime, should he pass away before she completes her studies. ​</w:t>
      </w:r>
    </w:p>
    <w:p w14:paraId="2A99BFDD" w14:textId="77777777" w:rsidR="001D4581" w:rsidRPr="001D4581" w:rsidRDefault="001D4581" w:rsidP="001D4581">
      <w:pPr>
        <w:keepNext/>
        <w:keepLines/>
        <w:spacing w:before="240" w:after="120"/>
        <w:outlineLvl w:val="2"/>
        <w:rPr>
          <w:rFonts w:eastAsiaTheme="majorEastAsia" w:cstheme="majorBidi"/>
          <w:b/>
          <w:bCs/>
          <w:szCs w:val="24"/>
        </w:rPr>
      </w:pPr>
      <w:r w:rsidRPr="001D4581">
        <w:rPr>
          <w:rFonts w:eastAsiaTheme="majorEastAsia" w:cstheme="majorBidi"/>
          <w:b/>
          <w:bCs/>
          <w:szCs w:val="24"/>
        </w:rPr>
        <w:t>Client situation</w:t>
      </w:r>
    </w:p>
    <w:p w14:paraId="67624013" w14:textId="77777777" w:rsidR="001D4581" w:rsidRPr="001D4581" w:rsidRDefault="001D4581" w:rsidP="001D4581">
      <w:pPr>
        <w:spacing w:before="0"/>
        <w:rPr>
          <w:color w:val="5E5D5D"/>
          <w:sz w:val="14"/>
        </w:rPr>
        <w:sectPr w:rsidR="001D4581" w:rsidRPr="001D4581" w:rsidSect="00422A26">
          <w:type w:val="continuous"/>
          <w:pgSz w:w="11906" w:h="16838"/>
          <w:pgMar w:top="1440" w:right="1440" w:bottom="1440" w:left="1440" w:header="709" w:footer="709" w:gutter="0"/>
          <w:cols w:space="708"/>
          <w:docGrid w:linePitch="360"/>
        </w:sectPr>
      </w:pPr>
    </w:p>
    <w:p w14:paraId="6168FCB3" w14:textId="2FAA4368" w:rsidR="008D3602" w:rsidRDefault="001F4AAF" w:rsidP="008D3602">
      <w:pPr>
        <w:numPr>
          <w:ilvl w:val="0"/>
          <w:numId w:val="52"/>
        </w:numPr>
        <w:contextualSpacing/>
      </w:pPr>
      <w:r>
        <w:t xml:space="preserve">Phillip </w:t>
      </w:r>
      <w:r w:rsidR="008D3602">
        <w:t>has an account-based pension valued at $3</w:t>
      </w:r>
      <w:r>
        <w:t>6</w:t>
      </w:r>
      <w:r w:rsidR="008D3602">
        <w:t>0,000</w:t>
      </w:r>
    </w:p>
    <w:p w14:paraId="002F7C64" w14:textId="2A7C6781" w:rsidR="001F4AAF" w:rsidRDefault="00E30F4B" w:rsidP="001F4AAF">
      <w:pPr>
        <w:numPr>
          <w:ilvl w:val="0"/>
          <w:numId w:val="52"/>
        </w:numPr>
        <w:contextualSpacing/>
      </w:pPr>
      <w:r w:rsidRPr="00E30F4B">
        <w:t xml:space="preserve">Phillip </w:t>
      </w:r>
      <w:r w:rsidR="001F4AAF" w:rsidRPr="001D4581">
        <w:t>has $</w:t>
      </w:r>
      <w:r w:rsidR="001F4AAF">
        <w:t>350</w:t>
      </w:r>
      <w:r w:rsidR="001F4AAF" w:rsidRPr="001D4581">
        <w:t>,000 in savings</w:t>
      </w:r>
    </w:p>
    <w:p w14:paraId="46D0D5C3" w14:textId="72D43A7D" w:rsidR="00E30F4B" w:rsidRDefault="008B47D2" w:rsidP="00E30F4B">
      <w:pPr>
        <w:numPr>
          <w:ilvl w:val="0"/>
          <w:numId w:val="52"/>
        </w:numPr>
        <w:contextualSpacing/>
      </w:pPr>
      <w:r w:rsidRPr="001D4581">
        <w:t>Car/</w:t>
      </w:r>
      <w:r w:rsidR="001F4AAF">
        <w:t xml:space="preserve">Home </w:t>
      </w:r>
      <w:r w:rsidRPr="001D4581">
        <w:t>Contents $</w:t>
      </w:r>
      <w:r w:rsidR="001F4AAF">
        <w:t>4</w:t>
      </w:r>
      <w:r w:rsidRPr="001D4581">
        <w:t>0,000</w:t>
      </w:r>
    </w:p>
    <w:p w14:paraId="27C98EC8" w14:textId="215D4524" w:rsidR="00E30F4B" w:rsidRDefault="00E30F4B" w:rsidP="00E30F4B">
      <w:pPr>
        <w:numPr>
          <w:ilvl w:val="0"/>
          <w:numId w:val="52"/>
        </w:numPr>
        <w:contextualSpacing/>
      </w:pPr>
      <w:r>
        <w:t xml:space="preserve">Assumed investment returns of superannuation assets </w:t>
      </w:r>
      <w:r w:rsidR="00FB4EBE">
        <w:t>of</w:t>
      </w:r>
      <w:r>
        <w:t xml:space="preserve"> 8% p.a., non-superannuation assets at 3% p.a. and inflation of 2.5% p.a. Account-based pension fees and costs 0.5% p.a.</w:t>
      </w:r>
    </w:p>
    <w:p w14:paraId="34DA91E7" w14:textId="77777777" w:rsidR="00E30F4B" w:rsidRDefault="00E30F4B" w:rsidP="00E30F4B">
      <w:pPr>
        <w:numPr>
          <w:ilvl w:val="0"/>
          <w:numId w:val="52"/>
        </w:numPr>
        <w:contextualSpacing/>
      </w:pPr>
      <w:proofErr w:type="spellStart"/>
      <w:r>
        <w:t>LifeIncome</w:t>
      </w:r>
      <w:proofErr w:type="spellEnd"/>
      <w:r>
        <w:t xml:space="preserve"> fees and costs 1.22% p.a.</w:t>
      </w:r>
    </w:p>
    <w:p w14:paraId="5BBCF723" w14:textId="34620FDF" w:rsidR="00E30F4B" w:rsidRDefault="00E30F4B" w:rsidP="001C4001">
      <w:pPr>
        <w:numPr>
          <w:ilvl w:val="0"/>
          <w:numId w:val="52"/>
        </w:numPr>
        <w:contextualSpacing/>
      </w:pPr>
      <w:r>
        <w:t xml:space="preserve">Centrelink rates </w:t>
      </w:r>
      <w:r w:rsidR="001C4001">
        <w:t xml:space="preserve">and thresholds </w:t>
      </w:r>
      <w:r>
        <w:t xml:space="preserve">as </w:t>
      </w:r>
      <w:proofErr w:type="gramStart"/>
      <w:r>
        <w:t>at</w:t>
      </w:r>
      <w:proofErr w:type="gramEnd"/>
      <w:r>
        <w:t xml:space="preserve"> 20th September 2024</w:t>
      </w:r>
    </w:p>
    <w:p w14:paraId="7F054C40" w14:textId="77777777" w:rsidR="001F4AAF" w:rsidRPr="001D4581" w:rsidRDefault="001F4AAF" w:rsidP="001C4001">
      <w:pPr>
        <w:ind w:left="720"/>
        <w:contextualSpacing/>
      </w:pPr>
    </w:p>
    <w:p w14:paraId="5B9F38FB" w14:textId="7019BF24" w:rsidR="0010074E" w:rsidRPr="001D4581" w:rsidRDefault="00CC04C9" w:rsidP="0038761F">
      <w:pPr>
        <w:ind w:left="360"/>
        <w:contextualSpacing/>
      </w:pPr>
      <w:r w:rsidRPr="001D4581">
        <w:t>No other income or assets.</w:t>
      </w:r>
      <w:r w:rsidR="00DE1433">
        <w:t xml:space="preserve"> </w:t>
      </w:r>
      <w:r w:rsidR="008D3602">
        <w:t xml:space="preserve">After talking with his financial adviser, </w:t>
      </w:r>
      <w:r w:rsidR="001F4AAF">
        <w:t xml:space="preserve">Phillip </w:t>
      </w:r>
      <w:r w:rsidR="001D4581">
        <w:t xml:space="preserve">invests </w:t>
      </w:r>
      <w:r w:rsidR="008D3602">
        <w:t>t</w:t>
      </w:r>
      <w:r w:rsidR="001D4581">
        <w:t>his $</w:t>
      </w:r>
      <w:r w:rsidR="003F0ACE">
        <w:t>3</w:t>
      </w:r>
      <w:r w:rsidR="001D4581">
        <w:t>00,000</w:t>
      </w:r>
      <w:r w:rsidR="001D4581" w:rsidRPr="001D4581">
        <w:t xml:space="preserve"> </w:t>
      </w:r>
      <w:r w:rsidR="001D4581">
        <w:t xml:space="preserve">in </w:t>
      </w:r>
      <w:r w:rsidR="001D4581" w:rsidRPr="001D4581">
        <w:t xml:space="preserve">a non-super </w:t>
      </w:r>
      <w:proofErr w:type="spellStart"/>
      <w:r w:rsidR="001D4581" w:rsidRPr="001D4581">
        <w:t>LifeIncome</w:t>
      </w:r>
      <w:proofErr w:type="spellEnd"/>
      <w:r w:rsidR="008B0CD0">
        <w:t xml:space="preserve"> with </w:t>
      </w:r>
      <w:r w:rsidR="003F0ACE">
        <w:t xml:space="preserve">Jennifer </w:t>
      </w:r>
      <w:r w:rsidR="008B0CD0">
        <w:t>as his reversionary beneficiary</w:t>
      </w:r>
      <w:r w:rsidR="00AD1B46">
        <w:t xml:space="preserve"> (100% - No </w:t>
      </w:r>
      <w:proofErr w:type="spellStart"/>
      <w:r w:rsidR="00AD1B46">
        <w:t>LifeIncome</w:t>
      </w:r>
      <w:proofErr w:type="spellEnd"/>
      <w:r w:rsidR="00AD1B46">
        <w:t xml:space="preserve"> Flex)</w:t>
      </w:r>
      <w:r w:rsidR="008B0CD0">
        <w:t xml:space="preserve"> </w:t>
      </w:r>
      <w:r w:rsidR="0010074E">
        <w:t xml:space="preserve">and a </w:t>
      </w:r>
      <w:proofErr w:type="spellStart"/>
      <w:r w:rsidR="0010074E" w:rsidRPr="008214D7">
        <w:rPr>
          <w:b/>
          <w:bCs/>
        </w:rPr>
        <w:t>LifeBooster</w:t>
      </w:r>
      <w:proofErr w:type="spellEnd"/>
      <w:r w:rsidR="0010074E" w:rsidRPr="008214D7">
        <w:rPr>
          <w:b/>
          <w:bCs/>
        </w:rPr>
        <w:t xml:space="preserve"> </w:t>
      </w:r>
      <w:r w:rsidR="00AD1B46" w:rsidRPr="008214D7">
        <w:rPr>
          <w:b/>
          <w:bCs/>
        </w:rPr>
        <w:t>5.0</w:t>
      </w:r>
      <w:r w:rsidR="0010074E" w:rsidRPr="008214D7">
        <w:rPr>
          <w:b/>
          <w:bCs/>
        </w:rPr>
        <w:t>%</w:t>
      </w:r>
      <w:r w:rsidR="0010074E" w:rsidRPr="001D4581">
        <w:t xml:space="preserve"> rate</w:t>
      </w:r>
      <w:r w:rsidR="006A60F9">
        <w:t>.</w:t>
      </w:r>
    </w:p>
    <w:p w14:paraId="3AE96678" w14:textId="31263BBB" w:rsidR="001D4581" w:rsidRDefault="008B0CD0" w:rsidP="0038761F">
      <w:pPr>
        <w:ind w:left="360"/>
      </w:pPr>
      <w:r>
        <w:t xml:space="preserve">This </w:t>
      </w:r>
      <w:r w:rsidR="001D4581" w:rsidRPr="001D4581">
        <w:t>generat</w:t>
      </w:r>
      <w:r>
        <w:t>es</w:t>
      </w:r>
      <w:r w:rsidR="001D4581" w:rsidRPr="001D4581">
        <w:t xml:space="preserve"> a starting income </w:t>
      </w:r>
      <w:r>
        <w:t xml:space="preserve">for </w:t>
      </w:r>
      <w:r w:rsidR="00AD1B46">
        <w:t xml:space="preserve">Phillip </w:t>
      </w:r>
      <w:r w:rsidR="001D4581" w:rsidRPr="001D4581">
        <w:t xml:space="preserve">of </w:t>
      </w:r>
      <w:r w:rsidR="00897BF2">
        <w:t>$1</w:t>
      </w:r>
      <w:r w:rsidR="00AD1B46">
        <w:t>7</w:t>
      </w:r>
      <w:r w:rsidR="00897BF2">
        <w:t>,</w:t>
      </w:r>
      <w:r w:rsidR="00AD1B46">
        <w:t>364</w:t>
      </w:r>
      <w:r w:rsidR="005970FE">
        <w:t>.</w:t>
      </w:r>
    </w:p>
    <w:p w14:paraId="1AAE1454" w14:textId="3D5CF3AB" w:rsidR="005970FE" w:rsidRPr="001D4581" w:rsidRDefault="00E95DD4" w:rsidP="006A60F9">
      <w:pPr>
        <w:ind w:left="360"/>
      </w:pPr>
      <w:r>
        <w:t xml:space="preserve">Phillip </w:t>
      </w:r>
      <w:r w:rsidR="00083BB2">
        <w:t xml:space="preserve">also elects to waive </w:t>
      </w:r>
      <w:r>
        <w:t>Jennifer</w:t>
      </w:r>
      <w:r w:rsidR="00661BDD">
        <w:t>’</w:t>
      </w:r>
      <w:r>
        <w:t xml:space="preserve">s </w:t>
      </w:r>
      <w:r w:rsidR="00083BB2">
        <w:t xml:space="preserve">right to receive a Withdrawal Benefit </w:t>
      </w:r>
      <w:r w:rsidR="00C35DF4">
        <w:t xml:space="preserve">as he doesn’t want </w:t>
      </w:r>
      <w:r w:rsidR="00B14E49">
        <w:t xml:space="preserve">Jennifer </w:t>
      </w:r>
      <w:r w:rsidR="00C35DF4">
        <w:t xml:space="preserve">to reverse </w:t>
      </w:r>
      <w:r w:rsidR="00B14E49">
        <w:t>Phillip</w:t>
      </w:r>
      <w:r w:rsidR="0072169F">
        <w:t>’</w:t>
      </w:r>
      <w:r w:rsidR="00B14E49">
        <w:t xml:space="preserve">s </w:t>
      </w:r>
      <w:r w:rsidR="00C35DF4">
        <w:t xml:space="preserve">intention of leaving his </w:t>
      </w:r>
      <w:r w:rsidR="00B14E49">
        <w:t>daughter</w:t>
      </w:r>
      <w:r w:rsidR="00937BFB">
        <w:t xml:space="preserve"> and granddaughter</w:t>
      </w:r>
      <w:r w:rsidR="00B14E49">
        <w:t xml:space="preserve"> </w:t>
      </w:r>
      <w:r w:rsidR="00662E81">
        <w:t>this</w:t>
      </w:r>
      <w:r w:rsidR="00DF0B29">
        <w:t xml:space="preserve"> legacy as an income stream.</w:t>
      </w:r>
    </w:p>
    <w:p w14:paraId="60AF5B8C" w14:textId="77777777" w:rsidR="001D4581" w:rsidRPr="001D4581" w:rsidRDefault="001D4581" w:rsidP="001D4581">
      <w:pPr>
        <w:keepNext/>
        <w:keepLines/>
        <w:spacing w:before="240" w:after="120"/>
        <w:outlineLvl w:val="2"/>
        <w:rPr>
          <w:rFonts w:eastAsiaTheme="majorEastAsia" w:cstheme="majorBidi"/>
          <w:b/>
          <w:bCs/>
          <w:szCs w:val="24"/>
        </w:rPr>
      </w:pPr>
      <w:r w:rsidRPr="001D4581">
        <w:rPr>
          <w:rFonts w:eastAsiaTheme="majorEastAsia" w:cstheme="majorBidi"/>
          <w:b/>
          <w:bCs/>
          <w:szCs w:val="24"/>
        </w:rPr>
        <w:t>Outcomes</w:t>
      </w:r>
    </w:p>
    <w:p w14:paraId="4257F1A3" w14:textId="7D5F5AE1" w:rsidR="001D4581" w:rsidRPr="00442C0C" w:rsidRDefault="00B14E49" w:rsidP="001D4581">
      <w:pPr>
        <w:numPr>
          <w:ilvl w:val="0"/>
          <w:numId w:val="53"/>
        </w:numPr>
        <w:contextualSpacing/>
      </w:pPr>
      <w:r>
        <w:t>Phillip</w:t>
      </w:r>
      <w:r w:rsidRPr="00442C0C">
        <w:t xml:space="preserve"> </w:t>
      </w:r>
      <w:r w:rsidR="001D4581" w:rsidRPr="00442C0C">
        <w:t>receives a</w:t>
      </w:r>
      <w:r w:rsidR="008D3602" w:rsidRPr="00442C0C">
        <w:t>n uplift in</w:t>
      </w:r>
      <w:r w:rsidR="001D4581" w:rsidRPr="00442C0C">
        <w:t xml:space="preserve"> Age Pension benefit </w:t>
      </w:r>
      <w:r w:rsidR="00442C0C" w:rsidRPr="00442C0C">
        <w:t>of $6,</w:t>
      </w:r>
      <w:r>
        <w:t>315</w:t>
      </w:r>
      <w:r w:rsidR="00442C0C" w:rsidRPr="00442C0C">
        <w:t xml:space="preserve"> in the first year, </w:t>
      </w:r>
      <w:r w:rsidR="001D4581" w:rsidRPr="00442C0C">
        <w:t xml:space="preserve">as </w:t>
      </w:r>
      <w:proofErr w:type="spellStart"/>
      <w:r w:rsidR="001D4581" w:rsidRPr="00442C0C">
        <w:t>LifeIncome</w:t>
      </w:r>
      <w:proofErr w:type="spellEnd"/>
      <w:r w:rsidR="001D4581" w:rsidRPr="00442C0C">
        <w:t xml:space="preserve"> provides a</w:t>
      </w:r>
      <w:r w:rsidR="008D3602" w:rsidRPr="00442C0C">
        <w:t xml:space="preserve">n </w:t>
      </w:r>
      <w:r w:rsidR="001D4581" w:rsidRPr="00442C0C">
        <w:t xml:space="preserve">assets test </w:t>
      </w:r>
      <w:r w:rsidR="008D3602" w:rsidRPr="00442C0C">
        <w:t>reduction.</w:t>
      </w:r>
    </w:p>
    <w:p w14:paraId="7889841A" w14:textId="1E3F0B1C" w:rsidR="005970FE" w:rsidRDefault="008A1F82" w:rsidP="00F93E4E">
      <w:pPr>
        <w:numPr>
          <w:ilvl w:val="0"/>
          <w:numId w:val="53"/>
        </w:numPr>
        <w:contextualSpacing/>
      </w:pPr>
      <w:r>
        <w:t>Phillip</w:t>
      </w:r>
      <w:r w:rsidRPr="00442C0C">
        <w:t xml:space="preserve"> </w:t>
      </w:r>
      <w:r w:rsidR="008D3602" w:rsidRPr="00442C0C">
        <w:t xml:space="preserve">has achieved his aim of passing his legacy to his </w:t>
      </w:r>
      <w:r w:rsidR="00B14E49">
        <w:t>daughter</w:t>
      </w:r>
      <w:r w:rsidR="00B14E49" w:rsidRPr="00442C0C">
        <w:t xml:space="preserve"> </w:t>
      </w:r>
      <w:r w:rsidR="008D3602" w:rsidRPr="00442C0C">
        <w:t xml:space="preserve">that can support </w:t>
      </w:r>
      <w:r w:rsidR="00F04027">
        <w:t>her</w:t>
      </w:r>
      <w:r w:rsidR="00F04027" w:rsidRPr="00442C0C">
        <w:t xml:space="preserve"> </w:t>
      </w:r>
      <w:r w:rsidR="008D3602" w:rsidRPr="00442C0C">
        <w:t xml:space="preserve">throughout </w:t>
      </w:r>
      <w:r w:rsidR="00FB4EBE">
        <w:t>her</w:t>
      </w:r>
      <w:r w:rsidR="00F04027" w:rsidRPr="00442C0C">
        <w:t xml:space="preserve"> </w:t>
      </w:r>
      <w:r w:rsidR="008D3602" w:rsidRPr="00442C0C">
        <w:t xml:space="preserve">whole life. </w:t>
      </w:r>
    </w:p>
    <w:p w14:paraId="77DC8C9F" w14:textId="6AD058D0" w:rsidR="004B7986" w:rsidRPr="00442C0C" w:rsidRDefault="004B7986" w:rsidP="00F93E4E">
      <w:pPr>
        <w:numPr>
          <w:ilvl w:val="0"/>
          <w:numId w:val="53"/>
        </w:numPr>
        <w:contextualSpacing/>
      </w:pPr>
      <w:r w:rsidRPr="004B7986">
        <w:t>Once Bella has finished schooling, Jennifer can use the additional income to treat herself, a legacy to be remembered for life.</w:t>
      </w:r>
    </w:p>
    <w:p w14:paraId="5BEB5107" w14:textId="75980E86" w:rsidR="00897BF2" w:rsidRDefault="00897BF2" w:rsidP="00897BF2">
      <w:pPr>
        <w:contextualSpacing/>
        <w:rPr>
          <w:highlight w:val="yellow"/>
        </w:rPr>
      </w:pPr>
    </w:p>
    <w:tbl>
      <w:tblPr>
        <w:tblStyle w:val="PlainTable2"/>
        <w:tblW w:w="9026" w:type="dxa"/>
        <w:tblLook w:val="0420" w:firstRow="1" w:lastRow="0" w:firstColumn="0" w:lastColumn="0" w:noHBand="0" w:noVBand="1"/>
      </w:tblPr>
      <w:tblGrid>
        <w:gridCol w:w="3423"/>
        <w:gridCol w:w="1886"/>
        <w:gridCol w:w="1886"/>
        <w:gridCol w:w="1831"/>
      </w:tblGrid>
      <w:tr w:rsidR="00BE42DC" w:rsidRPr="003D24DD" w14:paraId="629803A3" w14:textId="5C1C743D" w:rsidTr="001C4001">
        <w:trPr>
          <w:cnfStyle w:val="100000000000" w:firstRow="1" w:lastRow="0" w:firstColumn="0" w:lastColumn="0" w:oddVBand="0" w:evenVBand="0" w:oddHBand="0" w:evenHBand="0" w:firstRowFirstColumn="0" w:firstRowLastColumn="0" w:lastRowFirstColumn="0" w:lastRowLastColumn="0"/>
          <w:trHeight w:val="340"/>
        </w:trPr>
        <w:tc>
          <w:tcPr>
            <w:tcW w:w="3423" w:type="dxa"/>
            <w:tcBorders>
              <w:top w:val="nil"/>
              <w:bottom w:val="single" w:sz="8" w:space="0" w:color="2B41B1"/>
            </w:tcBorders>
            <w:vAlign w:val="bottom"/>
            <w:hideMark/>
          </w:tcPr>
          <w:p w14:paraId="4268FB62" w14:textId="77777777" w:rsidR="00BE42DC" w:rsidRPr="003D24DD" w:rsidRDefault="00BE42DC">
            <w:pPr>
              <w:pStyle w:val="GenLifeTableHeading"/>
              <w:rPr>
                <w:b/>
                <w:bCs/>
              </w:rPr>
            </w:pPr>
            <w:r>
              <w:rPr>
                <w:b/>
                <w:bCs/>
              </w:rPr>
              <w:t>Breakdown</w:t>
            </w:r>
          </w:p>
        </w:tc>
        <w:tc>
          <w:tcPr>
            <w:tcW w:w="1886" w:type="dxa"/>
            <w:tcBorders>
              <w:top w:val="nil"/>
              <w:bottom w:val="single" w:sz="8" w:space="0" w:color="2B41B1"/>
            </w:tcBorders>
            <w:vAlign w:val="bottom"/>
            <w:hideMark/>
          </w:tcPr>
          <w:p w14:paraId="5080B0DF" w14:textId="77777777" w:rsidR="00BE42DC" w:rsidRPr="003D24DD" w:rsidRDefault="00BE42DC">
            <w:pPr>
              <w:pStyle w:val="GenLifeTableHeading"/>
              <w:jc w:val="right"/>
              <w:rPr>
                <w:b/>
                <w:bCs/>
              </w:rPr>
            </w:pPr>
            <w:r w:rsidRPr="003D24DD">
              <w:rPr>
                <w:b/>
                <w:bCs/>
                <w:lang w:val="en-US"/>
              </w:rPr>
              <w:t xml:space="preserve">Without </w:t>
            </w:r>
            <w:r>
              <w:rPr>
                <w:b/>
                <w:bCs/>
                <w:lang w:val="en-US"/>
              </w:rPr>
              <w:br/>
            </w:r>
            <w:proofErr w:type="spellStart"/>
            <w:r w:rsidRPr="003D24DD">
              <w:rPr>
                <w:b/>
                <w:bCs/>
                <w:lang w:val="en-US"/>
              </w:rPr>
              <w:t>LifeIncome</w:t>
            </w:r>
            <w:proofErr w:type="spellEnd"/>
          </w:p>
        </w:tc>
        <w:tc>
          <w:tcPr>
            <w:tcW w:w="1886" w:type="dxa"/>
            <w:tcBorders>
              <w:top w:val="nil"/>
              <w:bottom w:val="single" w:sz="8" w:space="0" w:color="2B41B1"/>
            </w:tcBorders>
            <w:vAlign w:val="bottom"/>
            <w:hideMark/>
          </w:tcPr>
          <w:p w14:paraId="740E45C8" w14:textId="77777777" w:rsidR="00BE42DC" w:rsidRPr="003D24DD" w:rsidRDefault="00BE42DC">
            <w:pPr>
              <w:pStyle w:val="GenLifeTableHeading"/>
              <w:jc w:val="right"/>
              <w:rPr>
                <w:b/>
                <w:bCs/>
              </w:rPr>
            </w:pPr>
            <w:r w:rsidRPr="003D24DD">
              <w:rPr>
                <w:b/>
                <w:bCs/>
                <w:lang w:val="en-US"/>
              </w:rPr>
              <w:t xml:space="preserve">With </w:t>
            </w:r>
            <w:r w:rsidRPr="003D24DD">
              <w:rPr>
                <w:b/>
                <w:bCs/>
                <w:lang w:val="en-US"/>
              </w:rPr>
              <w:br/>
            </w:r>
            <w:proofErr w:type="spellStart"/>
            <w:r w:rsidRPr="003D24DD">
              <w:rPr>
                <w:b/>
                <w:bCs/>
                <w:lang w:val="en-US"/>
              </w:rPr>
              <w:t>LifeIncome</w:t>
            </w:r>
            <w:proofErr w:type="spellEnd"/>
          </w:p>
        </w:tc>
        <w:tc>
          <w:tcPr>
            <w:tcW w:w="1831" w:type="dxa"/>
            <w:tcBorders>
              <w:top w:val="nil"/>
              <w:bottom w:val="single" w:sz="8" w:space="0" w:color="2B41B1"/>
            </w:tcBorders>
          </w:tcPr>
          <w:p w14:paraId="4AA43FBF" w14:textId="4CDE59C7" w:rsidR="00BE42DC" w:rsidRPr="001C4001" w:rsidRDefault="00BE42DC">
            <w:pPr>
              <w:pStyle w:val="GenLifeTableHeading"/>
              <w:jc w:val="right"/>
              <w:rPr>
                <w:color w:val="0070C0"/>
                <w:lang w:val="en-US"/>
              </w:rPr>
            </w:pPr>
            <w:r w:rsidRPr="00BE42DC">
              <w:rPr>
                <w:color w:val="0070C0"/>
                <w:lang w:val="en-US"/>
              </w:rPr>
              <w:t>Difference</w:t>
            </w:r>
          </w:p>
        </w:tc>
      </w:tr>
      <w:tr w:rsidR="00BE42DC" w:rsidRPr="00A817F1" w14:paraId="6DCBCB6B" w14:textId="67BB4288" w:rsidTr="001C4001">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8" w:space="0" w:color="2B41B1"/>
              <w:bottom w:val="single" w:sz="2" w:space="0" w:color="252729"/>
            </w:tcBorders>
            <w:vAlign w:val="center"/>
          </w:tcPr>
          <w:p w14:paraId="7CD07953" w14:textId="77777777" w:rsidR="00BE42DC" w:rsidRPr="003E2208" w:rsidRDefault="00BE42DC">
            <w:pPr>
              <w:pStyle w:val="NoSpacing"/>
            </w:pPr>
            <w:proofErr w:type="spellStart"/>
            <w:r>
              <w:rPr>
                <w:lang w:val="en-US"/>
              </w:rPr>
              <w:t>LifeIncome</w:t>
            </w:r>
            <w:proofErr w:type="spellEnd"/>
          </w:p>
        </w:tc>
        <w:tc>
          <w:tcPr>
            <w:tcW w:w="1886" w:type="dxa"/>
            <w:tcBorders>
              <w:top w:val="single" w:sz="8" w:space="0" w:color="2B41B1"/>
              <w:bottom w:val="single" w:sz="2" w:space="0" w:color="252729"/>
            </w:tcBorders>
            <w:vAlign w:val="center"/>
          </w:tcPr>
          <w:p w14:paraId="64CB61AE" w14:textId="77777777" w:rsidR="00BE42DC" w:rsidRPr="003D24DD" w:rsidRDefault="00BE42DC">
            <w:pPr>
              <w:pStyle w:val="NoSpacing"/>
              <w:jc w:val="right"/>
            </w:pPr>
            <w:r>
              <w:rPr>
                <w:lang w:val="en-US"/>
              </w:rPr>
              <w:t>$0</w:t>
            </w:r>
          </w:p>
        </w:tc>
        <w:tc>
          <w:tcPr>
            <w:tcW w:w="1886" w:type="dxa"/>
            <w:tcBorders>
              <w:top w:val="single" w:sz="8" w:space="0" w:color="2B41B1"/>
              <w:bottom w:val="single" w:sz="2" w:space="0" w:color="252729"/>
            </w:tcBorders>
            <w:vAlign w:val="center"/>
          </w:tcPr>
          <w:p w14:paraId="696F4C37" w14:textId="052308B3" w:rsidR="00BE42DC" w:rsidRPr="00A817F1" w:rsidRDefault="00BE42DC">
            <w:pPr>
              <w:pStyle w:val="NoSpacing"/>
              <w:jc w:val="right"/>
              <w:rPr>
                <w:szCs w:val="16"/>
              </w:rPr>
            </w:pPr>
            <w:r w:rsidRPr="00B10C36">
              <w:rPr>
                <w:color w:val="70AD47" w:themeColor="accent6"/>
                <w:szCs w:val="16"/>
              </w:rPr>
              <w:t>$</w:t>
            </w:r>
            <w:r>
              <w:rPr>
                <w:color w:val="70AD47" w:themeColor="accent6"/>
                <w:szCs w:val="16"/>
              </w:rPr>
              <w:t>17,364</w:t>
            </w:r>
          </w:p>
        </w:tc>
        <w:tc>
          <w:tcPr>
            <w:tcW w:w="1831" w:type="dxa"/>
            <w:tcBorders>
              <w:top w:val="single" w:sz="8" w:space="0" w:color="2B41B1"/>
              <w:bottom w:val="single" w:sz="2" w:space="0" w:color="252729"/>
            </w:tcBorders>
          </w:tcPr>
          <w:p w14:paraId="15F43C72" w14:textId="716360B8" w:rsidR="00BE42DC" w:rsidRPr="001C4001" w:rsidRDefault="00BE42DC">
            <w:pPr>
              <w:pStyle w:val="NoSpacing"/>
              <w:jc w:val="right"/>
              <w:rPr>
                <w:color w:val="0070C0"/>
                <w:szCs w:val="16"/>
              </w:rPr>
            </w:pPr>
            <w:r>
              <w:rPr>
                <w:color w:val="0070C0"/>
                <w:szCs w:val="16"/>
              </w:rPr>
              <w:t>$17,364</w:t>
            </w:r>
          </w:p>
        </w:tc>
      </w:tr>
      <w:tr w:rsidR="00BE42DC" w:rsidRPr="00B10C36" w14:paraId="626B0644" w14:textId="5F878DBA" w:rsidTr="001C4001">
        <w:trPr>
          <w:trHeight w:val="340"/>
        </w:trPr>
        <w:tc>
          <w:tcPr>
            <w:tcW w:w="3423" w:type="dxa"/>
            <w:tcBorders>
              <w:top w:val="single" w:sz="2" w:space="0" w:color="252729"/>
              <w:bottom w:val="single" w:sz="2" w:space="0" w:color="252729"/>
            </w:tcBorders>
            <w:vAlign w:val="center"/>
          </w:tcPr>
          <w:p w14:paraId="3E47C839" w14:textId="77777777" w:rsidR="00BE42DC" w:rsidRPr="003E2208" w:rsidRDefault="00BE42DC">
            <w:pPr>
              <w:pStyle w:val="NoSpacing"/>
            </w:pPr>
            <w:r w:rsidRPr="003E2208">
              <w:rPr>
                <w:lang w:val="en-US"/>
              </w:rPr>
              <w:t>Age Pension</w:t>
            </w:r>
          </w:p>
        </w:tc>
        <w:tc>
          <w:tcPr>
            <w:tcW w:w="1886" w:type="dxa"/>
            <w:tcBorders>
              <w:top w:val="single" w:sz="2" w:space="0" w:color="252729"/>
              <w:bottom w:val="single" w:sz="2" w:space="0" w:color="252729"/>
            </w:tcBorders>
            <w:vAlign w:val="center"/>
          </w:tcPr>
          <w:p w14:paraId="62D91263" w14:textId="744892DF" w:rsidR="00BE42DC" w:rsidRPr="003D24DD" w:rsidRDefault="00BE42DC">
            <w:pPr>
              <w:pStyle w:val="NoSpacing"/>
              <w:jc w:val="right"/>
            </w:pPr>
            <w:r>
              <w:t>$0</w:t>
            </w:r>
          </w:p>
        </w:tc>
        <w:tc>
          <w:tcPr>
            <w:tcW w:w="1886" w:type="dxa"/>
            <w:tcBorders>
              <w:top w:val="single" w:sz="2" w:space="0" w:color="252729"/>
              <w:bottom w:val="single" w:sz="2" w:space="0" w:color="252729"/>
            </w:tcBorders>
            <w:vAlign w:val="center"/>
          </w:tcPr>
          <w:p w14:paraId="3CA35E72" w14:textId="196DD323" w:rsidR="00BE42DC" w:rsidRPr="00B10C36" w:rsidRDefault="00BE42DC">
            <w:pPr>
              <w:pStyle w:val="NoSpacing"/>
              <w:jc w:val="right"/>
              <w:rPr>
                <w:b/>
                <w:bCs w:val="0"/>
                <w:color w:val="153928"/>
                <w:szCs w:val="16"/>
              </w:rPr>
            </w:pPr>
            <w:r w:rsidRPr="00B10C36">
              <w:rPr>
                <w:b/>
                <w:bCs w:val="0"/>
                <w:color w:val="70AD47" w:themeColor="accent6"/>
                <w:szCs w:val="16"/>
                <w:lang w:val="en-US"/>
              </w:rPr>
              <w:t>$</w:t>
            </w:r>
            <w:r>
              <w:rPr>
                <w:b/>
                <w:bCs w:val="0"/>
                <w:color w:val="70AD47" w:themeColor="accent6"/>
                <w:szCs w:val="16"/>
                <w:lang w:val="en-US"/>
              </w:rPr>
              <w:t>6,315</w:t>
            </w:r>
          </w:p>
        </w:tc>
        <w:tc>
          <w:tcPr>
            <w:tcW w:w="1831" w:type="dxa"/>
            <w:tcBorders>
              <w:top w:val="single" w:sz="2" w:space="0" w:color="252729"/>
              <w:bottom w:val="single" w:sz="2" w:space="0" w:color="252729"/>
            </w:tcBorders>
          </w:tcPr>
          <w:p w14:paraId="6E5511CD" w14:textId="590D2E87" w:rsidR="00BE42DC" w:rsidRPr="001C4001" w:rsidRDefault="00BE42DC">
            <w:pPr>
              <w:pStyle w:val="NoSpacing"/>
              <w:jc w:val="right"/>
              <w:rPr>
                <w:b/>
                <w:bCs w:val="0"/>
                <w:color w:val="0070C0"/>
                <w:szCs w:val="16"/>
                <w:lang w:val="en-US"/>
              </w:rPr>
            </w:pPr>
            <w:r>
              <w:rPr>
                <w:b/>
                <w:bCs w:val="0"/>
                <w:color w:val="0070C0"/>
                <w:szCs w:val="16"/>
                <w:lang w:val="en-US"/>
              </w:rPr>
              <w:t>$</w:t>
            </w:r>
            <w:r w:rsidR="00B232EC">
              <w:rPr>
                <w:b/>
                <w:bCs w:val="0"/>
                <w:color w:val="0070C0"/>
                <w:szCs w:val="16"/>
                <w:lang w:val="en-US"/>
              </w:rPr>
              <w:t>6,315</w:t>
            </w:r>
          </w:p>
        </w:tc>
      </w:tr>
      <w:tr w:rsidR="00BE42DC" w:rsidRPr="00A817F1" w14:paraId="42458DF7" w14:textId="79AD247A" w:rsidTr="001C4001">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2" w:space="0" w:color="252729"/>
              <w:bottom w:val="single" w:sz="2" w:space="0" w:color="252729"/>
            </w:tcBorders>
            <w:vAlign w:val="center"/>
          </w:tcPr>
          <w:p w14:paraId="3EDC4A27" w14:textId="77777777" w:rsidR="00BE42DC" w:rsidRPr="003E2208" w:rsidRDefault="00BE42DC">
            <w:pPr>
              <w:pStyle w:val="NoSpacing"/>
            </w:pPr>
            <w:r>
              <w:t>Account-based pension (6% drawdown)</w:t>
            </w:r>
          </w:p>
        </w:tc>
        <w:tc>
          <w:tcPr>
            <w:tcW w:w="1886" w:type="dxa"/>
            <w:tcBorders>
              <w:top w:val="single" w:sz="2" w:space="0" w:color="252729"/>
              <w:bottom w:val="single" w:sz="2" w:space="0" w:color="252729"/>
            </w:tcBorders>
            <w:vAlign w:val="center"/>
          </w:tcPr>
          <w:p w14:paraId="24157FC7" w14:textId="40A51F15" w:rsidR="00BE42DC" w:rsidRPr="003D24DD" w:rsidRDefault="00BE42DC">
            <w:pPr>
              <w:pStyle w:val="NoSpacing"/>
              <w:jc w:val="right"/>
            </w:pPr>
            <w:r>
              <w:t>$21,600</w:t>
            </w:r>
          </w:p>
        </w:tc>
        <w:tc>
          <w:tcPr>
            <w:tcW w:w="1886" w:type="dxa"/>
            <w:tcBorders>
              <w:top w:val="single" w:sz="2" w:space="0" w:color="252729"/>
              <w:bottom w:val="single" w:sz="2" w:space="0" w:color="252729"/>
            </w:tcBorders>
            <w:vAlign w:val="center"/>
          </w:tcPr>
          <w:p w14:paraId="67D3C550" w14:textId="0200E6F4" w:rsidR="00BE42DC" w:rsidRPr="00A817F1" w:rsidRDefault="00BE42DC">
            <w:pPr>
              <w:pStyle w:val="NoSpacing"/>
              <w:jc w:val="right"/>
              <w:rPr>
                <w:szCs w:val="16"/>
              </w:rPr>
            </w:pPr>
            <w:r w:rsidRPr="00A817F1">
              <w:rPr>
                <w:szCs w:val="16"/>
                <w:lang w:val="en-US"/>
              </w:rPr>
              <w:t>$</w:t>
            </w:r>
            <w:r>
              <w:rPr>
                <w:szCs w:val="16"/>
                <w:lang w:val="en-US"/>
              </w:rPr>
              <w:t>21,600</w:t>
            </w:r>
          </w:p>
        </w:tc>
        <w:tc>
          <w:tcPr>
            <w:tcW w:w="1831" w:type="dxa"/>
            <w:tcBorders>
              <w:top w:val="single" w:sz="2" w:space="0" w:color="252729"/>
              <w:bottom w:val="single" w:sz="2" w:space="0" w:color="252729"/>
            </w:tcBorders>
          </w:tcPr>
          <w:p w14:paraId="025D5EED" w14:textId="3556A337" w:rsidR="00BE42DC" w:rsidRPr="001C4001" w:rsidRDefault="00B232EC">
            <w:pPr>
              <w:pStyle w:val="NoSpacing"/>
              <w:jc w:val="right"/>
              <w:rPr>
                <w:color w:val="0070C0"/>
                <w:szCs w:val="16"/>
                <w:lang w:val="en-US"/>
              </w:rPr>
            </w:pPr>
            <w:r>
              <w:rPr>
                <w:color w:val="0070C0"/>
                <w:szCs w:val="16"/>
                <w:lang w:val="en-US"/>
              </w:rPr>
              <w:t>-</w:t>
            </w:r>
          </w:p>
        </w:tc>
      </w:tr>
      <w:tr w:rsidR="00BE42DC" w:rsidRPr="00B10C36" w14:paraId="67577E46" w14:textId="348B419A" w:rsidTr="001C4001">
        <w:trPr>
          <w:trHeight w:val="340"/>
        </w:trPr>
        <w:tc>
          <w:tcPr>
            <w:tcW w:w="3423" w:type="dxa"/>
            <w:tcBorders>
              <w:top w:val="single" w:sz="2" w:space="0" w:color="252729"/>
              <w:bottom w:val="single" w:sz="2" w:space="0" w:color="252729"/>
            </w:tcBorders>
            <w:vAlign w:val="center"/>
          </w:tcPr>
          <w:p w14:paraId="016418E5" w14:textId="77777777" w:rsidR="00BE42DC" w:rsidRPr="00B10C36" w:rsidRDefault="00BE42DC">
            <w:pPr>
              <w:pStyle w:val="NoSpacing"/>
            </w:pPr>
            <w:r w:rsidRPr="00B10C36">
              <w:rPr>
                <w:lang w:val="en-US"/>
              </w:rPr>
              <w:t>Cash at bank</w:t>
            </w:r>
            <w:r>
              <w:rPr>
                <w:lang w:val="en-US"/>
              </w:rPr>
              <w:t xml:space="preserve"> (2% drawdown)</w:t>
            </w:r>
          </w:p>
        </w:tc>
        <w:tc>
          <w:tcPr>
            <w:tcW w:w="1886" w:type="dxa"/>
            <w:tcBorders>
              <w:top w:val="single" w:sz="2" w:space="0" w:color="252729"/>
              <w:bottom w:val="single" w:sz="2" w:space="0" w:color="252729"/>
            </w:tcBorders>
            <w:vAlign w:val="center"/>
          </w:tcPr>
          <w:p w14:paraId="781BCCB3" w14:textId="6F60D775" w:rsidR="00BE42DC" w:rsidRPr="00B10C36" w:rsidRDefault="00BE42DC">
            <w:pPr>
              <w:pStyle w:val="NoSpacing"/>
              <w:jc w:val="right"/>
            </w:pPr>
            <w:r w:rsidRPr="00B10C36">
              <w:rPr>
                <w:lang w:val="en-US"/>
              </w:rPr>
              <w:t>$</w:t>
            </w:r>
            <w:r>
              <w:rPr>
                <w:lang w:val="en-US"/>
              </w:rPr>
              <w:t>10,500</w:t>
            </w:r>
          </w:p>
        </w:tc>
        <w:tc>
          <w:tcPr>
            <w:tcW w:w="1886" w:type="dxa"/>
            <w:tcBorders>
              <w:top w:val="single" w:sz="2" w:space="0" w:color="252729"/>
              <w:bottom w:val="single" w:sz="2" w:space="0" w:color="252729"/>
            </w:tcBorders>
            <w:vAlign w:val="center"/>
          </w:tcPr>
          <w:p w14:paraId="5D88E21E" w14:textId="1543A281" w:rsidR="00BE42DC" w:rsidRPr="00B10C36" w:rsidRDefault="00BE42DC">
            <w:pPr>
              <w:pStyle w:val="NoSpacing"/>
              <w:jc w:val="right"/>
              <w:rPr>
                <w:szCs w:val="16"/>
              </w:rPr>
            </w:pPr>
            <w:r w:rsidRPr="00B10C36">
              <w:rPr>
                <w:szCs w:val="16"/>
                <w:lang w:val="en-US"/>
              </w:rPr>
              <w:t>$</w:t>
            </w:r>
            <w:r>
              <w:rPr>
                <w:szCs w:val="16"/>
                <w:lang w:val="en-US"/>
              </w:rPr>
              <w:t>1,035</w:t>
            </w:r>
          </w:p>
        </w:tc>
        <w:tc>
          <w:tcPr>
            <w:tcW w:w="1831" w:type="dxa"/>
            <w:tcBorders>
              <w:top w:val="single" w:sz="2" w:space="0" w:color="252729"/>
              <w:bottom w:val="single" w:sz="2" w:space="0" w:color="252729"/>
            </w:tcBorders>
          </w:tcPr>
          <w:p w14:paraId="5D607667" w14:textId="102427D3" w:rsidR="00BE42DC" w:rsidRPr="001C4001" w:rsidRDefault="00B232EC">
            <w:pPr>
              <w:pStyle w:val="NoSpacing"/>
              <w:jc w:val="right"/>
              <w:rPr>
                <w:color w:val="0070C0"/>
                <w:szCs w:val="16"/>
                <w:lang w:val="en-US"/>
              </w:rPr>
            </w:pPr>
            <w:r>
              <w:rPr>
                <w:color w:val="0070C0"/>
                <w:szCs w:val="16"/>
                <w:lang w:val="en-US"/>
              </w:rPr>
              <w:t>($9,465)</w:t>
            </w:r>
          </w:p>
        </w:tc>
      </w:tr>
      <w:tr w:rsidR="00BE42DC" w:rsidRPr="00B10C36" w14:paraId="2370A228" w14:textId="6412C25F" w:rsidTr="001C4001">
        <w:trPr>
          <w:cnfStyle w:val="000000100000" w:firstRow="0" w:lastRow="0" w:firstColumn="0" w:lastColumn="0" w:oddVBand="0" w:evenVBand="0" w:oddHBand="1" w:evenHBand="0" w:firstRowFirstColumn="0" w:firstRowLastColumn="0" w:lastRowFirstColumn="0" w:lastRowLastColumn="0"/>
          <w:trHeight w:val="340"/>
        </w:trPr>
        <w:tc>
          <w:tcPr>
            <w:tcW w:w="3423" w:type="dxa"/>
            <w:tcBorders>
              <w:top w:val="single" w:sz="2" w:space="0" w:color="252729"/>
              <w:bottom w:val="single" w:sz="2" w:space="0" w:color="252729"/>
            </w:tcBorders>
            <w:vAlign w:val="center"/>
          </w:tcPr>
          <w:p w14:paraId="488E3992" w14:textId="77777777" w:rsidR="00BE42DC" w:rsidRPr="00B10C36" w:rsidRDefault="00BE42DC">
            <w:pPr>
              <w:pStyle w:val="NoSpacing"/>
              <w:rPr>
                <w:b/>
                <w:bCs w:val="0"/>
                <w:lang w:val="en-US"/>
              </w:rPr>
            </w:pPr>
            <w:r w:rsidRPr="00B10C36">
              <w:rPr>
                <w:b/>
                <w:bCs w:val="0"/>
                <w:lang w:val="en-US"/>
              </w:rPr>
              <w:t>Total</w:t>
            </w:r>
          </w:p>
        </w:tc>
        <w:tc>
          <w:tcPr>
            <w:tcW w:w="1886" w:type="dxa"/>
            <w:tcBorders>
              <w:top w:val="single" w:sz="2" w:space="0" w:color="252729"/>
              <w:bottom w:val="single" w:sz="2" w:space="0" w:color="252729"/>
            </w:tcBorders>
            <w:vAlign w:val="center"/>
          </w:tcPr>
          <w:p w14:paraId="1343647E" w14:textId="36D4B614" w:rsidR="00BE42DC" w:rsidRPr="00B10C36" w:rsidRDefault="00BE42DC">
            <w:pPr>
              <w:pStyle w:val="NoSpacing"/>
              <w:jc w:val="right"/>
              <w:rPr>
                <w:b/>
                <w:bCs w:val="0"/>
                <w:lang w:val="en-US"/>
              </w:rPr>
            </w:pPr>
            <w:r w:rsidRPr="00B10C36">
              <w:rPr>
                <w:b/>
                <w:bCs w:val="0"/>
                <w:lang w:val="en-US"/>
              </w:rPr>
              <w:t>$3</w:t>
            </w:r>
            <w:r>
              <w:rPr>
                <w:b/>
                <w:bCs w:val="0"/>
                <w:lang w:val="en-US"/>
              </w:rPr>
              <w:t>2,100</w:t>
            </w:r>
          </w:p>
        </w:tc>
        <w:tc>
          <w:tcPr>
            <w:tcW w:w="1886" w:type="dxa"/>
            <w:tcBorders>
              <w:top w:val="single" w:sz="2" w:space="0" w:color="252729"/>
              <w:bottom w:val="single" w:sz="2" w:space="0" w:color="252729"/>
            </w:tcBorders>
            <w:vAlign w:val="center"/>
          </w:tcPr>
          <w:p w14:paraId="1B72F012" w14:textId="1202A38E" w:rsidR="00BE42DC" w:rsidRPr="00B10C36" w:rsidRDefault="00BE42DC">
            <w:pPr>
              <w:pStyle w:val="NoSpacing"/>
              <w:jc w:val="right"/>
              <w:rPr>
                <w:b/>
                <w:bCs w:val="0"/>
                <w:szCs w:val="16"/>
                <w:lang w:val="en-US"/>
              </w:rPr>
            </w:pPr>
            <w:r w:rsidRPr="00B10C36">
              <w:rPr>
                <w:b/>
                <w:bCs w:val="0"/>
                <w:szCs w:val="16"/>
                <w:lang w:val="en-US"/>
              </w:rPr>
              <w:t>$</w:t>
            </w:r>
            <w:r>
              <w:rPr>
                <w:b/>
                <w:bCs w:val="0"/>
                <w:szCs w:val="16"/>
                <w:lang w:val="en-US"/>
              </w:rPr>
              <w:t>46,315</w:t>
            </w:r>
          </w:p>
        </w:tc>
        <w:tc>
          <w:tcPr>
            <w:tcW w:w="1831" w:type="dxa"/>
            <w:tcBorders>
              <w:top w:val="single" w:sz="2" w:space="0" w:color="252729"/>
              <w:bottom w:val="single" w:sz="2" w:space="0" w:color="252729"/>
            </w:tcBorders>
          </w:tcPr>
          <w:p w14:paraId="3EB7A76E" w14:textId="215EB9D6" w:rsidR="00BE42DC" w:rsidRPr="001C4001" w:rsidRDefault="00B232EC">
            <w:pPr>
              <w:pStyle w:val="NoSpacing"/>
              <w:jc w:val="right"/>
              <w:rPr>
                <w:b/>
                <w:bCs w:val="0"/>
                <w:color w:val="0070C0"/>
                <w:szCs w:val="16"/>
                <w:lang w:val="en-US"/>
              </w:rPr>
            </w:pPr>
            <w:r>
              <w:rPr>
                <w:b/>
                <w:bCs w:val="0"/>
                <w:color w:val="0070C0"/>
                <w:szCs w:val="16"/>
                <w:lang w:val="en-US"/>
              </w:rPr>
              <w:t>$14,215</w:t>
            </w:r>
          </w:p>
        </w:tc>
      </w:tr>
    </w:tbl>
    <w:p w14:paraId="7E6EBD35" w14:textId="77777777" w:rsidR="00937BFB" w:rsidRDefault="00937BFB" w:rsidP="00897BF2">
      <w:pPr>
        <w:contextualSpacing/>
        <w:rPr>
          <w:highlight w:val="yellow"/>
        </w:rPr>
      </w:pPr>
    </w:p>
    <w:p w14:paraId="58710FB9" w14:textId="2333030C" w:rsidR="00897BF2" w:rsidRPr="000F1FA4" w:rsidRDefault="00FB4EBE" w:rsidP="00897BF2">
      <w:pPr>
        <w:contextualSpacing/>
        <w:rPr>
          <w:sz w:val="16"/>
          <w:szCs w:val="18"/>
        </w:rPr>
      </w:pPr>
      <w:r w:rsidRPr="000F1FA4">
        <w:rPr>
          <w:sz w:val="16"/>
          <w:szCs w:val="18"/>
        </w:rPr>
        <w:t xml:space="preserve">Past performance is not an indication of future performance. </w:t>
      </w:r>
    </w:p>
    <w:p w14:paraId="4C961AB7" w14:textId="7384F0FD" w:rsidR="00E3311F" w:rsidRDefault="00E3311F">
      <w:pPr>
        <w:spacing w:before="0" w:after="160" w:line="259" w:lineRule="auto"/>
      </w:pPr>
      <w:r>
        <w:br w:type="page"/>
      </w:r>
    </w:p>
    <w:p w14:paraId="4B3F6D00" w14:textId="6E33725B" w:rsidR="002A149B" w:rsidRDefault="002A149B" w:rsidP="00E3311F">
      <w:pPr>
        <w:pStyle w:val="GenLifeHeading1"/>
        <w:numPr>
          <w:ilvl w:val="0"/>
          <w:numId w:val="0"/>
        </w:numPr>
      </w:pPr>
      <w:bookmarkStart w:id="195" w:name="_Toc132196575"/>
      <w:bookmarkStart w:id="196" w:name="_Toc184214586"/>
      <w:bookmarkStart w:id="197" w:name="_Hlk136533190"/>
      <w:r w:rsidRPr="00DB7985">
        <w:lastRenderedPageBreak/>
        <w:t>Appendix 1: APIR Codes for Underlying Investments</w:t>
      </w:r>
      <w:bookmarkEnd w:id="195"/>
      <w:bookmarkEnd w:id="196"/>
    </w:p>
    <w:p w14:paraId="24A576F5" w14:textId="0448A70A" w:rsidR="002A149B" w:rsidRDefault="002A149B" w:rsidP="00327E44">
      <w:pPr>
        <w:pStyle w:val="GenLifeHeading3"/>
      </w:pPr>
      <w:bookmarkStart w:id="198" w:name="_Toc98696757"/>
      <w:proofErr w:type="spellStart"/>
      <w:r>
        <w:t>LifeBooster</w:t>
      </w:r>
      <w:proofErr w:type="spellEnd"/>
      <w:r>
        <w:t xml:space="preserve"> 5%</w:t>
      </w:r>
      <w:bookmarkEnd w:id="198"/>
      <w:r w:rsidR="00F04755">
        <w:t xml:space="preserve"> rate</w:t>
      </w:r>
    </w:p>
    <w:tbl>
      <w:tblPr>
        <w:tblStyle w:val="PlainTable2"/>
        <w:tblW w:w="0" w:type="auto"/>
        <w:tblLook w:val="04A0" w:firstRow="1" w:lastRow="0" w:firstColumn="1" w:lastColumn="0" w:noHBand="0" w:noVBand="1"/>
      </w:tblPr>
      <w:tblGrid>
        <w:gridCol w:w="107"/>
        <w:gridCol w:w="2830"/>
        <w:gridCol w:w="106"/>
        <w:gridCol w:w="2138"/>
        <w:gridCol w:w="107"/>
        <w:gridCol w:w="1398"/>
        <w:gridCol w:w="107"/>
        <w:gridCol w:w="2126"/>
        <w:gridCol w:w="107"/>
      </w:tblGrid>
      <w:tr w:rsidR="00D74A76" w:rsidRPr="00327E44" w14:paraId="7592AADC" w14:textId="77777777" w:rsidTr="00F94645">
        <w:trPr>
          <w:gridBefore w:val="1"/>
          <w:cnfStyle w:val="100000000000" w:firstRow="1" w:lastRow="0" w:firstColumn="0" w:lastColumn="0" w:oddVBand="0" w:evenVBand="0" w:oddHBand="0" w:evenHBand="0" w:firstRowFirstColumn="0" w:firstRowLastColumn="0" w:lastRowFirstColumn="0" w:lastRowLastColumn="0"/>
          <w:wBefore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il"/>
              <w:bottom w:val="single" w:sz="8" w:space="0" w:color="2B41B1"/>
            </w:tcBorders>
            <w:vAlign w:val="bottom"/>
          </w:tcPr>
          <w:p w14:paraId="6A022A09" w14:textId="77777777" w:rsidR="00D74A76" w:rsidRPr="00327E44" w:rsidRDefault="00D74A76" w:rsidP="00F94645">
            <w:pPr>
              <w:pStyle w:val="GenLifeTableHeading"/>
              <w:rPr>
                <w:b/>
              </w:rPr>
            </w:pPr>
            <w:r w:rsidRPr="00327E44">
              <w:rPr>
                <w:b/>
              </w:rPr>
              <w:t>Fund name</w:t>
            </w:r>
          </w:p>
        </w:tc>
        <w:tc>
          <w:tcPr>
            <w:tcW w:w="2268" w:type="dxa"/>
            <w:gridSpan w:val="2"/>
            <w:tcBorders>
              <w:top w:val="nil"/>
              <w:bottom w:val="single" w:sz="8" w:space="0" w:color="2B41B1"/>
            </w:tcBorders>
            <w:vAlign w:val="bottom"/>
          </w:tcPr>
          <w:p w14:paraId="7013830B"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proofErr w:type="spellStart"/>
            <w:r w:rsidRPr="00327E44">
              <w:rPr>
                <w:b/>
              </w:rPr>
              <w:t>LifeIncome</w:t>
            </w:r>
            <w:proofErr w:type="spellEnd"/>
            <w:r w:rsidRPr="00327E44">
              <w:rPr>
                <w:b/>
              </w:rPr>
              <w:t xml:space="preserve"> APIR Code</w:t>
            </w:r>
          </w:p>
        </w:tc>
        <w:tc>
          <w:tcPr>
            <w:tcW w:w="1522" w:type="dxa"/>
            <w:gridSpan w:val="2"/>
            <w:tcBorders>
              <w:top w:val="nil"/>
              <w:bottom w:val="single" w:sz="8" w:space="0" w:color="2B41B1"/>
            </w:tcBorders>
            <w:vAlign w:val="bottom"/>
          </w:tcPr>
          <w:p w14:paraId="37972CCA"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Fee</w:t>
            </w:r>
          </w:p>
        </w:tc>
        <w:tc>
          <w:tcPr>
            <w:tcW w:w="2254" w:type="dxa"/>
            <w:gridSpan w:val="2"/>
            <w:tcBorders>
              <w:top w:val="nil"/>
              <w:bottom w:val="single" w:sz="8" w:space="0" w:color="2B41B1"/>
            </w:tcBorders>
            <w:vAlign w:val="bottom"/>
          </w:tcPr>
          <w:p w14:paraId="3D9E1B86" w14:textId="77777777" w:rsidR="00D74A76" w:rsidRPr="00327E44" w:rsidRDefault="00D74A76" w:rsidP="00F94645">
            <w:pPr>
              <w:pStyle w:val="GenLifeTableHeading"/>
              <w:cnfStyle w:val="100000000000" w:firstRow="1" w:lastRow="0" w:firstColumn="0" w:lastColumn="0" w:oddVBand="0" w:evenVBand="0" w:oddHBand="0" w:evenHBand="0" w:firstRowFirstColumn="0" w:firstRowLastColumn="0" w:lastRowFirstColumn="0" w:lastRowLastColumn="0"/>
              <w:rPr>
                <w:b/>
              </w:rPr>
            </w:pPr>
            <w:r w:rsidRPr="00327E44">
              <w:rPr>
                <w:b/>
              </w:rPr>
              <w:t>Underlying APIR Code</w:t>
            </w:r>
          </w:p>
        </w:tc>
      </w:tr>
      <w:tr w:rsidR="00D74A76" w:rsidRPr="00D74A76" w14:paraId="3F23648D"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single" w:sz="8" w:space="0" w:color="2B41B1"/>
              <w:bottom w:val="none" w:sz="0" w:space="0" w:color="auto"/>
            </w:tcBorders>
          </w:tcPr>
          <w:p w14:paraId="3FD52E7D" w14:textId="77777777" w:rsidR="00D74A76" w:rsidRPr="00D74A76" w:rsidRDefault="00D74A76" w:rsidP="00D74A76">
            <w:pPr>
              <w:rPr>
                <w:b w:val="0"/>
                <w:bCs w:val="0"/>
                <w:sz w:val="16"/>
                <w:szCs w:val="16"/>
                <w:lang w:val="en-US"/>
              </w:rPr>
            </w:pPr>
            <w:r w:rsidRPr="00D74A76">
              <w:rPr>
                <w:b w:val="0"/>
                <w:bCs w:val="0"/>
                <w:sz w:val="16"/>
                <w:szCs w:val="16"/>
                <w:lang w:val="en-US"/>
              </w:rPr>
              <w:t>AB Managed Volatility Equities Fund</w:t>
            </w:r>
          </w:p>
        </w:tc>
        <w:tc>
          <w:tcPr>
            <w:tcW w:w="2268" w:type="dxa"/>
            <w:gridSpan w:val="2"/>
            <w:tcBorders>
              <w:top w:val="single" w:sz="8" w:space="0" w:color="2B41B1"/>
              <w:bottom w:val="none" w:sz="0" w:space="0" w:color="auto"/>
            </w:tcBorders>
          </w:tcPr>
          <w:p w14:paraId="70655164"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ALL5824AU</w:t>
            </w:r>
          </w:p>
        </w:tc>
        <w:tc>
          <w:tcPr>
            <w:tcW w:w="1522" w:type="dxa"/>
            <w:gridSpan w:val="2"/>
            <w:tcBorders>
              <w:top w:val="single" w:sz="8" w:space="0" w:color="2B41B1"/>
              <w:bottom w:val="none" w:sz="0" w:space="0" w:color="auto"/>
            </w:tcBorders>
          </w:tcPr>
          <w:p w14:paraId="79F05D5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0.55%</w:t>
            </w:r>
          </w:p>
        </w:tc>
        <w:tc>
          <w:tcPr>
            <w:tcW w:w="2254" w:type="dxa"/>
            <w:gridSpan w:val="2"/>
            <w:tcBorders>
              <w:top w:val="single" w:sz="8" w:space="0" w:color="2B41B1"/>
              <w:bottom w:val="none" w:sz="0" w:space="0" w:color="auto"/>
            </w:tcBorders>
          </w:tcPr>
          <w:p w14:paraId="1538CD2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ACM0006AU</w:t>
            </w:r>
          </w:p>
        </w:tc>
      </w:tr>
      <w:tr w:rsidR="00D74A76" w:rsidRPr="00D74A76" w14:paraId="14A4F615"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4BD55A13" w14:textId="77777777" w:rsidR="00D74A76" w:rsidRPr="00D74A76" w:rsidRDefault="00D74A76" w:rsidP="00D74A76">
            <w:pPr>
              <w:rPr>
                <w:b w:val="0"/>
                <w:bCs w:val="0"/>
                <w:sz w:val="16"/>
                <w:szCs w:val="16"/>
                <w:lang w:val="en-US"/>
              </w:rPr>
            </w:pPr>
            <w:r w:rsidRPr="00D74A76">
              <w:rPr>
                <w:b w:val="0"/>
                <w:bCs w:val="0"/>
                <w:sz w:val="16"/>
                <w:szCs w:val="16"/>
                <w:lang w:val="en-US"/>
              </w:rPr>
              <w:t>Ardea Real Outcome Fund</w:t>
            </w:r>
          </w:p>
        </w:tc>
        <w:tc>
          <w:tcPr>
            <w:tcW w:w="2268" w:type="dxa"/>
            <w:gridSpan w:val="2"/>
          </w:tcPr>
          <w:p w14:paraId="52ED777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ALL8588AU</w:t>
            </w:r>
          </w:p>
        </w:tc>
        <w:tc>
          <w:tcPr>
            <w:tcW w:w="1522" w:type="dxa"/>
            <w:gridSpan w:val="2"/>
          </w:tcPr>
          <w:p w14:paraId="7B0D3E5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0.50%</w:t>
            </w:r>
          </w:p>
        </w:tc>
        <w:tc>
          <w:tcPr>
            <w:tcW w:w="2254" w:type="dxa"/>
            <w:gridSpan w:val="2"/>
          </w:tcPr>
          <w:p w14:paraId="461E54B8"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HOW0098AU</w:t>
            </w:r>
          </w:p>
        </w:tc>
      </w:tr>
      <w:tr w:rsidR="00D74A76" w:rsidRPr="00D74A76" w14:paraId="7D841C47"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178131F0" w14:textId="77777777" w:rsidR="00D74A76" w:rsidRPr="00D74A76" w:rsidRDefault="00D74A76" w:rsidP="00D74A76">
            <w:pPr>
              <w:rPr>
                <w:b w:val="0"/>
                <w:bCs w:val="0"/>
                <w:sz w:val="16"/>
                <w:szCs w:val="16"/>
                <w:lang w:val="en-US"/>
              </w:rPr>
            </w:pPr>
            <w:r w:rsidRPr="00D74A76">
              <w:rPr>
                <w:b w:val="0"/>
                <w:bCs w:val="0"/>
                <w:sz w:val="16"/>
                <w:szCs w:val="16"/>
                <w:lang w:val="en-US"/>
              </w:rPr>
              <w:t>Barrow Hanley Global Share Fund</w:t>
            </w:r>
          </w:p>
        </w:tc>
        <w:tc>
          <w:tcPr>
            <w:tcW w:w="2268" w:type="dxa"/>
            <w:gridSpan w:val="2"/>
          </w:tcPr>
          <w:p w14:paraId="5265816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ALL3753AU</w:t>
            </w:r>
          </w:p>
        </w:tc>
        <w:tc>
          <w:tcPr>
            <w:tcW w:w="1522" w:type="dxa"/>
            <w:gridSpan w:val="2"/>
          </w:tcPr>
          <w:p w14:paraId="1B22359F" w14:textId="0893DDEA"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99107D" w:rsidRPr="00D74A76">
              <w:rPr>
                <w:bCs/>
                <w:sz w:val="16"/>
                <w:szCs w:val="16"/>
              </w:rPr>
              <w:t>9</w:t>
            </w:r>
            <w:r w:rsidR="0099107D">
              <w:rPr>
                <w:bCs/>
                <w:sz w:val="16"/>
                <w:szCs w:val="16"/>
              </w:rPr>
              <w:t>9</w:t>
            </w:r>
            <w:r w:rsidRPr="00D74A76">
              <w:rPr>
                <w:bCs/>
                <w:sz w:val="16"/>
                <w:szCs w:val="16"/>
              </w:rPr>
              <w:t>%</w:t>
            </w:r>
          </w:p>
        </w:tc>
        <w:tc>
          <w:tcPr>
            <w:tcW w:w="2254" w:type="dxa"/>
            <w:gridSpan w:val="2"/>
          </w:tcPr>
          <w:p w14:paraId="0A6FC924" w14:textId="2A59DAC5"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PER0</w:t>
            </w:r>
            <w:r w:rsidR="00DB5AEA">
              <w:rPr>
                <w:bCs/>
                <w:sz w:val="16"/>
                <w:szCs w:val="16"/>
                <w:lang w:val="en-US"/>
              </w:rPr>
              <w:t>733</w:t>
            </w:r>
            <w:r w:rsidRPr="00D74A76">
              <w:rPr>
                <w:bCs/>
                <w:sz w:val="16"/>
                <w:szCs w:val="16"/>
                <w:lang w:val="en-US"/>
              </w:rPr>
              <w:t>AU</w:t>
            </w:r>
          </w:p>
        </w:tc>
      </w:tr>
      <w:tr w:rsidR="00D74A76" w:rsidRPr="00D74A76" w14:paraId="6F657842"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03DC475" w14:textId="77777777" w:rsidR="00D74A76" w:rsidRPr="00D74A76" w:rsidRDefault="00D74A76" w:rsidP="00D74A76">
            <w:pPr>
              <w:rPr>
                <w:b w:val="0"/>
                <w:bCs w:val="0"/>
                <w:sz w:val="16"/>
                <w:szCs w:val="16"/>
                <w:lang w:val="en-US"/>
              </w:rPr>
            </w:pPr>
            <w:r w:rsidRPr="00D74A76">
              <w:rPr>
                <w:b w:val="0"/>
                <w:bCs w:val="0"/>
                <w:sz w:val="16"/>
                <w:szCs w:val="16"/>
                <w:lang w:val="en-US"/>
              </w:rPr>
              <w:t>Bennelong Concentrated Australian Equities Fund</w:t>
            </w:r>
          </w:p>
        </w:tc>
        <w:tc>
          <w:tcPr>
            <w:tcW w:w="2268" w:type="dxa"/>
            <w:gridSpan w:val="2"/>
          </w:tcPr>
          <w:p w14:paraId="6CA68F4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ALL9486AU</w:t>
            </w:r>
          </w:p>
        </w:tc>
        <w:tc>
          <w:tcPr>
            <w:tcW w:w="1522" w:type="dxa"/>
            <w:gridSpan w:val="2"/>
          </w:tcPr>
          <w:p w14:paraId="4CD44BCC" w14:textId="58C415E6"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w:t>
            </w:r>
            <w:r w:rsidR="00903DB1">
              <w:rPr>
                <w:bCs/>
                <w:sz w:val="16"/>
                <w:szCs w:val="16"/>
              </w:rPr>
              <w:t>90</w:t>
            </w:r>
            <w:r w:rsidRPr="00D74A76">
              <w:rPr>
                <w:bCs/>
                <w:sz w:val="16"/>
                <w:szCs w:val="16"/>
              </w:rPr>
              <w:t>%</w:t>
            </w:r>
          </w:p>
        </w:tc>
        <w:tc>
          <w:tcPr>
            <w:tcW w:w="2254" w:type="dxa"/>
            <w:gridSpan w:val="2"/>
          </w:tcPr>
          <w:p w14:paraId="076CAE40"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BFL0002AU</w:t>
            </w:r>
          </w:p>
        </w:tc>
      </w:tr>
      <w:tr w:rsidR="00D74A76" w:rsidRPr="00D74A76" w14:paraId="4F7180F9"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2C35FDC" w14:textId="77777777" w:rsidR="00D74A76" w:rsidRPr="00D74A76" w:rsidRDefault="00D74A76" w:rsidP="00D74A76">
            <w:pPr>
              <w:rPr>
                <w:b w:val="0"/>
                <w:bCs w:val="0"/>
                <w:sz w:val="16"/>
                <w:szCs w:val="16"/>
                <w:lang w:val="en-US"/>
              </w:rPr>
            </w:pPr>
            <w:r w:rsidRPr="00D74A76">
              <w:rPr>
                <w:b w:val="0"/>
                <w:bCs w:val="0"/>
                <w:sz w:val="16"/>
                <w:szCs w:val="16"/>
                <w:lang w:val="en-US"/>
              </w:rPr>
              <w:t>Dimensional Global Bond Sustainability Trust</w:t>
            </w:r>
          </w:p>
        </w:tc>
        <w:tc>
          <w:tcPr>
            <w:tcW w:w="2268" w:type="dxa"/>
            <w:gridSpan w:val="2"/>
          </w:tcPr>
          <w:p w14:paraId="3C41335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ALL4902AU</w:t>
            </w:r>
          </w:p>
        </w:tc>
        <w:tc>
          <w:tcPr>
            <w:tcW w:w="1522" w:type="dxa"/>
            <w:gridSpan w:val="2"/>
          </w:tcPr>
          <w:p w14:paraId="2C5B8831" w14:textId="193FFC72"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6D2B69" w:rsidRPr="00D74A76">
              <w:rPr>
                <w:bCs/>
                <w:sz w:val="16"/>
                <w:szCs w:val="16"/>
              </w:rPr>
              <w:t>3</w:t>
            </w:r>
            <w:r w:rsidR="006D2B69">
              <w:rPr>
                <w:bCs/>
                <w:sz w:val="16"/>
                <w:szCs w:val="16"/>
              </w:rPr>
              <w:t>2</w:t>
            </w:r>
            <w:r w:rsidRPr="00D74A76">
              <w:rPr>
                <w:bCs/>
                <w:sz w:val="16"/>
                <w:szCs w:val="16"/>
              </w:rPr>
              <w:t>%</w:t>
            </w:r>
          </w:p>
        </w:tc>
        <w:tc>
          <w:tcPr>
            <w:tcW w:w="2254" w:type="dxa"/>
            <w:gridSpan w:val="2"/>
          </w:tcPr>
          <w:p w14:paraId="4E8495BE"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DFA0642AU</w:t>
            </w:r>
          </w:p>
        </w:tc>
      </w:tr>
      <w:tr w:rsidR="00D74A76" w:rsidRPr="00D74A76" w14:paraId="1598413B"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06DC053" w14:textId="77777777" w:rsidR="00D74A76" w:rsidRPr="00D74A76" w:rsidRDefault="00D74A76" w:rsidP="00D74A76">
            <w:pPr>
              <w:rPr>
                <w:b w:val="0"/>
                <w:bCs w:val="0"/>
                <w:sz w:val="16"/>
                <w:szCs w:val="16"/>
                <w:lang w:val="en-US"/>
              </w:rPr>
            </w:pPr>
            <w:r w:rsidRPr="00D74A76">
              <w:rPr>
                <w:b w:val="0"/>
                <w:bCs w:val="0"/>
                <w:sz w:val="16"/>
                <w:szCs w:val="16"/>
                <w:lang w:val="en-US"/>
              </w:rPr>
              <w:t>Dimensional World 30/70 Portfolio</w:t>
            </w:r>
          </w:p>
        </w:tc>
        <w:tc>
          <w:tcPr>
            <w:tcW w:w="2268" w:type="dxa"/>
            <w:gridSpan w:val="2"/>
          </w:tcPr>
          <w:p w14:paraId="1D781143"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ALL4289AU</w:t>
            </w:r>
          </w:p>
        </w:tc>
        <w:tc>
          <w:tcPr>
            <w:tcW w:w="1522" w:type="dxa"/>
            <w:gridSpan w:val="2"/>
          </w:tcPr>
          <w:p w14:paraId="223AFA67"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0.37%</w:t>
            </w:r>
          </w:p>
        </w:tc>
        <w:tc>
          <w:tcPr>
            <w:tcW w:w="2254" w:type="dxa"/>
            <w:gridSpan w:val="2"/>
          </w:tcPr>
          <w:p w14:paraId="4BA50AB3"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DFA8313AU</w:t>
            </w:r>
          </w:p>
        </w:tc>
      </w:tr>
      <w:tr w:rsidR="00D74A76" w:rsidRPr="00D74A76" w14:paraId="35786F8F"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D0B43DC" w14:textId="77777777" w:rsidR="00D74A76" w:rsidRPr="00D74A76" w:rsidRDefault="00D74A76" w:rsidP="00D74A76">
            <w:pPr>
              <w:rPr>
                <w:b w:val="0"/>
                <w:bCs w:val="0"/>
                <w:sz w:val="16"/>
                <w:szCs w:val="16"/>
                <w:lang w:val="en-US"/>
              </w:rPr>
            </w:pPr>
            <w:r w:rsidRPr="00D74A76">
              <w:rPr>
                <w:b w:val="0"/>
                <w:bCs w:val="0"/>
                <w:sz w:val="16"/>
                <w:szCs w:val="16"/>
                <w:lang w:val="en-US"/>
              </w:rPr>
              <w:t>Dimensional World 50/50 Portfolio</w:t>
            </w:r>
          </w:p>
        </w:tc>
        <w:tc>
          <w:tcPr>
            <w:tcW w:w="2268" w:type="dxa"/>
            <w:gridSpan w:val="2"/>
          </w:tcPr>
          <w:p w14:paraId="04371715"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ALL5526AU</w:t>
            </w:r>
          </w:p>
        </w:tc>
        <w:tc>
          <w:tcPr>
            <w:tcW w:w="1522" w:type="dxa"/>
            <w:gridSpan w:val="2"/>
          </w:tcPr>
          <w:p w14:paraId="507D3108" w14:textId="33F3A925"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0.39%</w:t>
            </w:r>
          </w:p>
        </w:tc>
        <w:tc>
          <w:tcPr>
            <w:tcW w:w="2254" w:type="dxa"/>
            <w:gridSpan w:val="2"/>
          </w:tcPr>
          <w:p w14:paraId="6DCEE6C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DFA0033AU</w:t>
            </w:r>
          </w:p>
        </w:tc>
      </w:tr>
      <w:tr w:rsidR="00D74A76" w:rsidRPr="00D74A76" w14:paraId="724716C6"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85C7FD0" w14:textId="77777777" w:rsidR="00D74A76" w:rsidRPr="00D74A76" w:rsidRDefault="00D74A76" w:rsidP="00D74A76">
            <w:pPr>
              <w:rPr>
                <w:b w:val="0"/>
                <w:bCs w:val="0"/>
                <w:sz w:val="16"/>
                <w:szCs w:val="16"/>
                <w:lang w:val="en-US"/>
              </w:rPr>
            </w:pPr>
            <w:r w:rsidRPr="00D74A76">
              <w:rPr>
                <w:b w:val="0"/>
                <w:bCs w:val="0"/>
                <w:sz w:val="16"/>
                <w:szCs w:val="16"/>
                <w:lang w:val="en-US"/>
              </w:rPr>
              <w:t>Dimensional World 70/30 Portfolio</w:t>
            </w:r>
          </w:p>
        </w:tc>
        <w:tc>
          <w:tcPr>
            <w:tcW w:w="2268" w:type="dxa"/>
            <w:gridSpan w:val="2"/>
          </w:tcPr>
          <w:p w14:paraId="3FA0379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ALL1307AU</w:t>
            </w:r>
          </w:p>
        </w:tc>
        <w:tc>
          <w:tcPr>
            <w:tcW w:w="1522" w:type="dxa"/>
            <w:gridSpan w:val="2"/>
          </w:tcPr>
          <w:p w14:paraId="00824ED7" w14:textId="3E141E74"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0.4</w:t>
            </w:r>
            <w:r w:rsidR="007D0ECF">
              <w:rPr>
                <w:bCs/>
                <w:sz w:val="16"/>
                <w:szCs w:val="16"/>
              </w:rPr>
              <w:t>0</w:t>
            </w:r>
            <w:r w:rsidRPr="00D74A76">
              <w:rPr>
                <w:bCs/>
                <w:sz w:val="16"/>
                <w:szCs w:val="16"/>
              </w:rPr>
              <w:t>%</w:t>
            </w:r>
          </w:p>
        </w:tc>
        <w:tc>
          <w:tcPr>
            <w:tcW w:w="2254" w:type="dxa"/>
            <w:gridSpan w:val="2"/>
          </w:tcPr>
          <w:p w14:paraId="2217488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DFA0029AU</w:t>
            </w:r>
          </w:p>
        </w:tc>
      </w:tr>
      <w:tr w:rsidR="00D74A76" w:rsidRPr="00D74A76" w14:paraId="256B9968"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C418F32" w14:textId="77777777" w:rsidR="00D74A76" w:rsidRPr="00D74A76" w:rsidRDefault="00D74A76" w:rsidP="00D74A76">
            <w:pPr>
              <w:rPr>
                <w:b w:val="0"/>
                <w:bCs w:val="0"/>
                <w:sz w:val="16"/>
                <w:szCs w:val="16"/>
                <w:lang w:val="en-US"/>
              </w:rPr>
            </w:pPr>
            <w:r w:rsidRPr="00D74A76">
              <w:rPr>
                <w:b w:val="0"/>
                <w:bCs w:val="0"/>
                <w:sz w:val="16"/>
                <w:szCs w:val="16"/>
                <w:lang w:val="en-US"/>
              </w:rPr>
              <w:t>Dimensional World Equity Portfolio</w:t>
            </w:r>
          </w:p>
        </w:tc>
        <w:tc>
          <w:tcPr>
            <w:tcW w:w="2268" w:type="dxa"/>
            <w:gridSpan w:val="2"/>
          </w:tcPr>
          <w:p w14:paraId="6A1F4A8D"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ALL5769AU</w:t>
            </w:r>
          </w:p>
        </w:tc>
        <w:tc>
          <w:tcPr>
            <w:tcW w:w="1522" w:type="dxa"/>
            <w:gridSpan w:val="2"/>
          </w:tcPr>
          <w:p w14:paraId="4D7BF7D0" w14:textId="6D793215"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0.4</w:t>
            </w:r>
            <w:r w:rsidR="000A7DE1">
              <w:rPr>
                <w:bCs/>
                <w:sz w:val="16"/>
                <w:szCs w:val="16"/>
              </w:rPr>
              <w:t>1</w:t>
            </w:r>
            <w:r w:rsidRPr="00D74A76">
              <w:rPr>
                <w:bCs/>
                <w:sz w:val="16"/>
                <w:szCs w:val="16"/>
              </w:rPr>
              <w:t>%</w:t>
            </w:r>
          </w:p>
        </w:tc>
        <w:tc>
          <w:tcPr>
            <w:tcW w:w="2254" w:type="dxa"/>
            <w:gridSpan w:val="2"/>
          </w:tcPr>
          <w:p w14:paraId="27DEB251"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DFA0035AU</w:t>
            </w:r>
          </w:p>
        </w:tc>
      </w:tr>
      <w:tr w:rsidR="00D74A76" w:rsidRPr="00D74A76" w14:paraId="332D6544"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BE8E54D" w14:textId="77777777" w:rsidR="00D74A76" w:rsidRPr="00D74A76" w:rsidRDefault="00D74A76" w:rsidP="00D74A76">
            <w:pPr>
              <w:rPr>
                <w:b w:val="0"/>
                <w:bCs w:val="0"/>
                <w:sz w:val="16"/>
                <w:szCs w:val="16"/>
                <w:lang w:val="en-US"/>
              </w:rPr>
            </w:pPr>
            <w:proofErr w:type="gramStart"/>
            <w:r w:rsidRPr="00D74A76">
              <w:rPr>
                <w:b w:val="0"/>
                <w:bCs w:val="0"/>
                <w:sz w:val="16"/>
                <w:szCs w:val="16"/>
                <w:lang w:val="en-US"/>
              </w:rPr>
              <w:t>Generation Life</w:t>
            </w:r>
            <w:proofErr w:type="gramEnd"/>
            <w:r w:rsidRPr="00D74A76">
              <w:rPr>
                <w:b w:val="0"/>
                <w:bCs w:val="0"/>
                <w:sz w:val="16"/>
                <w:szCs w:val="16"/>
                <w:lang w:val="en-US"/>
              </w:rPr>
              <w:t xml:space="preserve"> Lifestyle Portfolio</w:t>
            </w:r>
          </w:p>
        </w:tc>
        <w:tc>
          <w:tcPr>
            <w:tcW w:w="2268" w:type="dxa"/>
            <w:gridSpan w:val="2"/>
          </w:tcPr>
          <w:p w14:paraId="20B18F7E"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ALL6533AU</w:t>
            </w:r>
          </w:p>
        </w:tc>
        <w:tc>
          <w:tcPr>
            <w:tcW w:w="1522" w:type="dxa"/>
            <w:gridSpan w:val="2"/>
          </w:tcPr>
          <w:p w14:paraId="56DAAA6A" w14:textId="1AEBD65B"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w:t>
            </w:r>
            <w:r w:rsidR="002B6FB4">
              <w:rPr>
                <w:bCs/>
                <w:sz w:val="16"/>
                <w:szCs w:val="16"/>
              </w:rPr>
              <w:t>73</w:t>
            </w:r>
            <w:r w:rsidRPr="00D74A76">
              <w:rPr>
                <w:bCs/>
                <w:sz w:val="16"/>
                <w:szCs w:val="16"/>
              </w:rPr>
              <w:t>%</w:t>
            </w:r>
          </w:p>
        </w:tc>
        <w:tc>
          <w:tcPr>
            <w:tcW w:w="2254" w:type="dxa"/>
            <w:gridSpan w:val="2"/>
          </w:tcPr>
          <w:p w14:paraId="1DC895F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ALL6533AU</w:t>
            </w:r>
          </w:p>
        </w:tc>
      </w:tr>
      <w:tr w:rsidR="00D74A76" w:rsidRPr="00D74A76" w14:paraId="6C1E695A"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F92C14F" w14:textId="77777777" w:rsidR="00D74A76" w:rsidRPr="00D74A76" w:rsidRDefault="00D74A76" w:rsidP="00D74A76">
            <w:pPr>
              <w:rPr>
                <w:b w:val="0"/>
                <w:bCs w:val="0"/>
                <w:sz w:val="16"/>
                <w:szCs w:val="16"/>
                <w:lang w:val="en-US"/>
              </w:rPr>
            </w:pPr>
            <w:r w:rsidRPr="00D74A76">
              <w:rPr>
                <w:b w:val="0"/>
                <w:bCs w:val="0"/>
                <w:sz w:val="16"/>
                <w:szCs w:val="16"/>
                <w:lang w:val="en-US"/>
              </w:rPr>
              <w:t>Generation Life Protect Portfolio</w:t>
            </w:r>
          </w:p>
        </w:tc>
        <w:tc>
          <w:tcPr>
            <w:tcW w:w="2268" w:type="dxa"/>
            <w:gridSpan w:val="2"/>
          </w:tcPr>
          <w:p w14:paraId="6C0EEB35"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ALL9168AU</w:t>
            </w:r>
          </w:p>
        </w:tc>
        <w:tc>
          <w:tcPr>
            <w:tcW w:w="1522" w:type="dxa"/>
            <w:gridSpan w:val="2"/>
          </w:tcPr>
          <w:p w14:paraId="136245AB" w14:textId="7B14B76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6D2B69" w:rsidRPr="00D74A76">
              <w:rPr>
                <w:bCs/>
                <w:sz w:val="16"/>
                <w:szCs w:val="16"/>
              </w:rPr>
              <w:t>7</w:t>
            </w:r>
            <w:r w:rsidR="006D2B69">
              <w:rPr>
                <w:bCs/>
                <w:sz w:val="16"/>
                <w:szCs w:val="16"/>
              </w:rPr>
              <w:t>5</w:t>
            </w:r>
            <w:r w:rsidRPr="00D74A76">
              <w:rPr>
                <w:bCs/>
                <w:sz w:val="16"/>
                <w:szCs w:val="16"/>
              </w:rPr>
              <w:t>%</w:t>
            </w:r>
          </w:p>
        </w:tc>
        <w:tc>
          <w:tcPr>
            <w:tcW w:w="2254" w:type="dxa"/>
            <w:gridSpan w:val="2"/>
          </w:tcPr>
          <w:p w14:paraId="3C177CE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ALL9168AU</w:t>
            </w:r>
          </w:p>
        </w:tc>
      </w:tr>
      <w:tr w:rsidR="00D74A76" w:rsidRPr="00D74A76" w14:paraId="04E4AD7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5BC8293" w14:textId="77777777" w:rsidR="00D74A76" w:rsidRPr="00D74A76" w:rsidRDefault="00D74A76" w:rsidP="00D74A76">
            <w:pPr>
              <w:rPr>
                <w:b w:val="0"/>
                <w:bCs w:val="0"/>
                <w:sz w:val="16"/>
                <w:szCs w:val="16"/>
                <w:lang w:val="en-US"/>
              </w:rPr>
            </w:pPr>
            <w:r w:rsidRPr="00D74A76">
              <w:rPr>
                <w:b w:val="0"/>
                <w:bCs w:val="0"/>
                <w:sz w:val="16"/>
                <w:szCs w:val="16"/>
                <w:lang w:val="en-US"/>
              </w:rPr>
              <w:t>Generation Life Cash &amp; Deposits Portfolio</w:t>
            </w:r>
          </w:p>
        </w:tc>
        <w:tc>
          <w:tcPr>
            <w:tcW w:w="2268" w:type="dxa"/>
            <w:gridSpan w:val="2"/>
          </w:tcPr>
          <w:p w14:paraId="0BEA3C5D"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ALL3923AU</w:t>
            </w:r>
          </w:p>
        </w:tc>
        <w:tc>
          <w:tcPr>
            <w:tcW w:w="1522" w:type="dxa"/>
            <w:gridSpan w:val="2"/>
          </w:tcPr>
          <w:p w14:paraId="341A720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0.09%</w:t>
            </w:r>
          </w:p>
        </w:tc>
        <w:tc>
          <w:tcPr>
            <w:tcW w:w="2254" w:type="dxa"/>
            <w:gridSpan w:val="2"/>
          </w:tcPr>
          <w:p w14:paraId="75958A39" w14:textId="7B3574FB" w:rsidR="00D74A76" w:rsidRPr="00D74A76" w:rsidRDefault="00D920C0"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920C0">
              <w:rPr>
                <w:bCs/>
                <w:sz w:val="16"/>
                <w:szCs w:val="16"/>
                <w:lang w:val="en-US"/>
              </w:rPr>
              <w:t>PRM0010AU</w:t>
            </w:r>
          </w:p>
        </w:tc>
      </w:tr>
      <w:tr w:rsidR="00D74A76" w:rsidRPr="00D74A76" w14:paraId="0B76A7CC"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3DE578F" w14:textId="77777777" w:rsidR="00D74A76" w:rsidRPr="00D74A76" w:rsidRDefault="00D74A76" w:rsidP="00D74A76">
            <w:pPr>
              <w:rPr>
                <w:b w:val="0"/>
                <w:bCs w:val="0"/>
                <w:sz w:val="16"/>
                <w:szCs w:val="16"/>
                <w:lang w:val="en-US"/>
              </w:rPr>
            </w:pPr>
            <w:r w:rsidRPr="00D74A76">
              <w:rPr>
                <w:b w:val="0"/>
                <w:bCs w:val="0"/>
                <w:sz w:val="16"/>
                <w:szCs w:val="16"/>
                <w:lang w:val="en-US"/>
              </w:rPr>
              <w:t>Hyperion Global Growth Companies Fund</w:t>
            </w:r>
          </w:p>
        </w:tc>
        <w:tc>
          <w:tcPr>
            <w:tcW w:w="2268" w:type="dxa"/>
            <w:gridSpan w:val="2"/>
          </w:tcPr>
          <w:p w14:paraId="13D1F9CB"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ALL0912AU</w:t>
            </w:r>
          </w:p>
        </w:tc>
        <w:tc>
          <w:tcPr>
            <w:tcW w:w="1522" w:type="dxa"/>
            <w:gridSpan w:val="2"/>
          </w:tcPr>
          <w:p w14:paraId="7968A95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0.70%</w:t>
            </w:r>
          </w:p>
        </w:tc>
        <w:tc>
          <w:tcPr>
            <w:tcW w:w="2254" w:type="dxa"/>
            <w:gridSpan w:val="2"/>
          </w:tcPr>
          <w:p w14:paraId="3F35BBE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WHT8435AU</w:t>
            </w:r>
          </w:p>
        </w:tc>
      </w:tr>
      <w:tr w:rsidR="00D74A76" w:rsidRPr="00D74A76" w14:paraId="02066967"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21001E4" w14:textId="77777777" w:rsidR="00D74A76" w:rsidRPr="00D74A76" w:rsidRDefault="00D74A76" w:rsidP="00D74A76">
            <w:pPr>
              <w:rPr>
                <w:b w:val="0"/>
                <w:bCs w:val="0"/>
                <w:sz w:val="16"/>
                <w:szCs w:val="16"/>
                <w:lang w:val="en-US"/>
              </w:rPr>
            </w:pPr>
            <w:r w:rsidRPr="00D74A76">
              <w:rPr>
                <w:b w:val="0"/>
                <w:bCs w:val="0"/>
                <w:sz w:val="16"/>
                <w:szCs w:val="16"/>
                <w:lang w:val="en-US"/>
              </w:rPr>
              <w:t>Investors Mutual Australian Share Fund</w:t>
            </w:r>
          </w:p>
        </w:tc>
        <w:tc>
          <w:tcPr>
            <w:tcW w:w="2268" w:type="dxa"/>
            <w:gridSpan w:val="2"/>
          </w:tcPr>
          <w:p w14:paraId="1B257E4B"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ALL1411AU</w:t>
            </w:r>
          </w:p>
        </w:tc>
        <w:tc>
          <w:tcPr>
            <w:tcW w:w="1522" w:type="dxa"/>
            <w:gridSpan w:val="2"/>
          </w:tcPr>
          <w:p w14:paraId="086ABD65" w14:textId="40CB0FD8"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0.99%</w:t>
            </w:r>
          </w:p>
        </w:tc>
        <w:tc>
          <w:tcPr>
            <w:tcW w:w="2254" w:type="dxa"/>
            <w:gridSpan w:val="2"/>
          </w:tcPr>
          <w:p w14:paraId="01F07D5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IML0002AU</w:t>
            </w:r>
          </w:p>
        </w:tc>
      </w:tr>
      <w:tr w:rsidR="00D74A76" w:rsidRPr="00D74A76" w14:paraId="06A99520"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4B063743" w14:textId="77777777" w:rsidR="00D74A76" w:rsidRPr="00D74A76" w:rsidRDefault="00D74A76" w:rsidP="00D74A76">
            <w:pPr>
              <w:rPr>
                <w:b w:val="0"/>
                <w:bCs w:val="0"/>
                <w:sz w:val="16"/>
                <w:szCs w:val="16"/>
                <w:lang w:val="en-US"/>
              </w:rPr>
            </w:pPr>
            <w:r w:rsidRPr="00D74A76">
              <w:rPr>
                <w:b w:val="0"/>
                <w:bCs w:val="0"/>
                <w:sz w:val="16"/>
                <w:szCs w:val="16"/>
                <w:lang w:val="en-US"/>
              </w:rPr>
              <w:t>iShares Hedged International Equity Index Fund</w:t>
            </w:r>
          </w:p>
        </w:tc>
        <w:tc>
          <w:tcPr>
            <w:tcW w:w="2268" w:type="dxa"/>
            <w:gridSpan w:val="2"/>
          </w:tcPr>
          <w:p w14:paraId="4882E192"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ALL6057AU</w:t>
            </w:r>
          </w:p>
        </w:tc>
        <w:tc>
          <w:tcPr>
            <w:tcW w:w="1522" w:type="dxa"/>
            <w:gridSpan w:val="2"/>
          </w:tcPr>
          <w:p w14:paraId="6014873D" w14:textId="622D7BA3"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7E67DA">
              <w:rPr>
                <w:bCs/>
                <w:sz w:val="16"/>
                <w:szCs w:val="16"/>
              </w:rPr>
              <w:t>09</w:t>
            </w:r>
            <w:r w:rsidRPr="00D74A76">
              <w:rPr>
                <w:bCs/>
                <w:sz w:val="16"/>
                <w:szCs w:val="16"/>
              </w:rPr>
              <w:t>%</w:t>
            </w:r>
          </w:p>
        </w:tc>
        <w:tc>
          <w:tcPr>
            <w:tcW w:w="2254" w:type="dxa"/>
            <w:gridSpan w:val="2"/>
          </w:tcPr>
          <w:p w14:paraId="0E9509E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BGL0044AU</w:t>
            </w:r>
          </w:p>
        </w:tc>
      </w:tr>
      <w:tr w:rsidR="00D74A76" w:rsidRPr="00D74A76" w14:paraId="21A9EB4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2CA9490"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Bond Index Fund</w:t>
            </w:r>
          </w:p>
        </w:tc>
        <w:tc>
          <w:tcPr>
            <w:tcW w:w="2268" w:type="dxa"/>
            <w:gridSpan w:val="2"/>
          </w:tcPr>
          <w:p w14:paraId="20B22B0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ALL0147AU</w:t>
            </w:r>
          </w:p>
        </w:tc>
        <w:tc>
          <w:tcPr>
            <w:tcW w:w="1522" w:type="dxa"/>
            <w:gridSpan w:val="2"/>
          </w:tcPr>
          <w:p w14:paraId="6E29C020" w14:textId="70E15E90"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w:t>
            </w:r>
            <w:r w:rsidR="007E67DA">
              <w:rPr>
                <w:bCs/>
                <w:sz w:val="16"/>
                <w:szCs w:val="16"/>
              </w:rPr>
              <w:t>09</w:t>
            </w:r>
            <w:r w:rsidRPr="00D74A76">
              <w:rPr>
                <w:bCs/>
                <w:sz w:val="16"/>
                <w:szCs w:val="16"/>
              </w:rPr>
              <w:t>%</w:t>
            </w:r>
          </w:p>
        </w:tc>
        <w:tc>
          <w:tcPr>
            <w:tcW w:w="2254" w:type="dxa"/>
            <w:gridSpan w:val="2"/>
          </w:tcPr>
          <w:p w14:paraId="52BC6CE2"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BGL0010AU</w:t>
            </w:r>
          </w:p>
        </w:tc>
      </w:tr>
      <w:tr w:rsidR="00D74A76" w:rsidRPr="00D74A76" w14:paraId="074F75F9"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EB2C53A"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Equity Index Fund</w:t>
            </w:r>
          </w:p>
        </w:tc>
        <w:tc>
          <w:tcPr>
            <w:tcW w:w="2268" w:type="dxa"/>
            <w:gridSpan w:val="2"/>
          </w:tcPr>
          <w:p w14:paraId="7B4506C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ALL0113AU</w:t>
            </w:r>
          </w:p>
        </w:tc>
        <w:tc>
          <w:tcPr>
            <w:tcW w:w="1522" w:type="dxa"/>
            <w:gridSpan w:val="2"/>
          </w:tcPr>
          <w:p w14:paraId="2221EFCA" w14:textId="430CE3BE"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CD1801">
              <w:rPr>
                <w:bCs/>
                <w:sz w:val="16"/>
                <w:szCs w:val="16"/>
              </w:rPr>
              <w:t>0</w:t>
            </w:r>
            <w:r w:rsidR="00662E81">
              <w:rPr>
                <w:bCs/>
                <w:sz w:val="16"/>
                <w:szCs w:val="16"/>
              </w:rPr>
              <w:t>8</w:t>
            </w:r>
            <w:r w:rsidRPr="00D74A76">
              <w:rPr>
                <w:bCs/>
                <w:sz w:val="16"/>
                <w:szCs w:val="16"/>
              </w:rPr>
              <w:t>%</w:t>
            </w:r>
          </w:p>
        </w:tc>
        <w:tc>
          <w:tcPr>
            <w:tcW w:w="2254" w:type="dxa"/>
            <w:gridSpan w:val="2"/>
          </w:tcPr>
          <w:p w14:paraId="0AF8D6A7"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BGL0005AU</w:t>
            </w:r>
          </w:p>
        </w:tc>
      </w:tr>
      <w:tr w:rsidR="00D74A76" w:rsidRPr="00D74A76" w14:paraId="58B9C71F"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E6D98DE" w14:textId="77777777" w:rsidR="00D74A76" w:rsidRPr="00D74A76" w:rsidRDefault="00D74A76" w:rsidP="00D74A76">
            <w:pPr>
              <w:rPr>
                <w:b w:val="0"/>
                <w:bCs w:val="0"/>
                <w:sz w:val="16"/>
                <w:szCs w:val="16"/>
                <w:lang w:val="en-US"/>
              </w:rPr>
            </w:pPr>
            <w:r w:rsidRPr="00D74A76">
              <w:rPr>
                <w:b w:val="0"/>
                <w:bCs w:val="0"/>
                <w:sz w:val="16"/>
                <w:szCs w:val="16"/>
                <w:lang w:val="en-US"/>
              </w:rPr>
              <w:t>iShares Wholesale Australian Listed Property Index Fund</w:t>
            </w:r>
          </w:p>
        </w:tc>
        <w:tc>
          <w:tcPr>
            <w:tcW w:w="2268" w:type="dxa"/>
            <w:gridSpan w:val="2"/>
          </w:tcPr>
          <w:p w14:paraId="1D8E3419"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ALL4988AU</w:t>
            </w:r>
          </w:p>
        </w:tc>
        <w:tc>
          <w:tcPr>
            <w:tcW w:w="1522" w:type="dxa"/>
            <w:gridSpan w:val="2"/>
          </w:tcPr>
          <w:p w14:paraId="73716671" w14:textId="43E5A00F"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w:t>
            </w:r>
            <w:r w:rsidR="00CD1801">
              <w:rPr>
                <w:bCs/>
                <w:sz w:val="16"/>
                <w:szCs w:val="16"/>
              </w:rPr>
              <w:t>09</w:t>
            </w:r>
            <w:r w:rsidRPr="00D74A76">
              <w:rPr>
                <w:bCs/>
                <w:sz w:val="16"/>
                <w:szCs w:val="16"/>
              </w:rPr>
              <w:t>%</w:t>
            </w:r>
          </w:p>
        </w:tc>
        <w:tc>
          <w:tcPr>
            <w:tcW w:w="2254" w:type="dxa"/>
            <w:gridSpan w:val="2"/>
          </w:tcPr>
          <w:p w14:paraId="6073E23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BGL0052AU</w:t>
            </w:r>
          </w:p>
        </w:tc>
      </w:tr>
      <w:tr w:rsidR="00D74A76" w:rsidRPr="00D74A76" w14:paraId="343A21A6"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6A18CF1E" w14:textId="77777777" w:rsidR="00D74A76" w:rsidRPr="00D74A76" w:rsidRDefault="00D74A76" w:rsidP="00D74A76">
            <w:pPr>
              <w:rPr>
                <w:b w:val="0"/>
                <w:bCs w:val="0"/>
                <w:sz w:val="16"/>
                <w:szCs w:val="16"/>
                <w:lang w:val="en-US"/>
              </w:rPr>
            </w:pPr>
            <w:r w:rsidRPr="00D74A76">
              <w:rPr>
                <w:b w:val="0"/>
                <w:bCs w:val="0"/>
                <w:sz w:val="16"/>
                <w:szCs w:val="16"/>
                <w:lang w:val="en-US"/>
              </w:rPr>
              <w:t>iShares Wholesale International Equity Index Fund</w:t>
            </w:r>
          </w:p>
        </w:tc>
        <w:tc>
          <w:tcPr>
            <w:tcW w:w="2268" w:type="dxa"/>
            <w:gridSpan w:val="2"/>
          </w:tcPr>
          <w:p w14:paraId="54CEB074"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ALL1933AU</w:t>
            </w:r>
          </w:p>
        </w:tc>
        <w:tc>
          <w:tcPr>
            <w:tcW w:w="1522" w:type="dxa"/>
            <w:gridSpan w:val="2"/>
          </w:tcPr>
          <w:p w14:paraId="185423F7" w14:textId="4A23D9FA"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CD1801">
              <w:rPr>
                <w:bCs/>
                <w:sz w:val="16"/>
                <w:szCs w:val="16"/>
              </w:rPr>
              <w:t>09</w:t>
            </w:r>
            <w:r w:rsidRPr="00D74A76">
              <w:rPr>
                <w:bCs/>
                <w:sz w:val="16"/>
                <w:szCs w:val="16"/>
              </w:rPr>
              <w:t>%</w:t>
            </w:r>
          </w:p>
        </w:tc>
        <w:tc>
          <w:tcPr>
            <w:tcW w:w="2254" w:type="dxa"/>
            <w:gridSpan w:val="2"/>
          </w:tcPr>
          <w:p w14:paraId="6EF47BB1"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BGL0104AU</w:t>
            </w:r>
          </w:p>
        </w:tc>
      </w:tr>
      <w:tr w:rsidR="00D74A76" w:rsidRPr="00D74A76" w14:paraId="309EA5F6"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529A9F5" w14:textId="4CD5ABBB" w:rsidR="00D74A76" w:rsidRPr="00D74A76" w:rsidRDefault="00F71FC7" w:rsidP="00D74A76">
            <w:pPr>
              <w:rPr>
                <w:b w:val="0"/>
                <w:bCs w:val="0"/>
                <w:sz w:val="16"/>
                <w:szCs w:val="16"/>
                <w:lang w:val="en-US"/>
              </w:rPr>
            </w:pPr>
            <w:r>
              <w:rPr>
                <w:b w:val="0"/>
                <w:bCs w:val="0"/>
                <w:sz w:val="16"/>
                <w:szCs w:val="16"/>
                <w:lang w:val="en-US"/>
              </w:rPr>
              <w:t>ATLAS</w:t>
            </w:r>
            <w:r w:rsidRPr="00D74A76">
              <w:rPr>
                <w:b w:val="0"/>
                <w:bCs w:val="0"/>
                <w:sz w:val="16"/>
                <w:szCs w:val="16"/>
                <w:lang w:val="en-US"/>
              </w:rPr>
              <w:t xml:space="preserve"> </w:t>
            </w:r>
            <w:r w:rsidR="00D74A76" w:rsidRPr="00D74A76">
              <w:rPr>
                <w:b w:val="0"/>
                <w:bCs w:val="0"/>
                <w:sz w:val="16"/>
                <w:szCs w:val="16"/>
                <w:lang w:val="en-US"/>
              </w:rPr>
              <w:t>Infrastructure</w:t>
            </w:r>
            <w:r>
              <w:rPr>
                <w:b w:val="0"/>
                <w:bCs w:val="0"/>
                <w:sz w:val="16"/>
                <w:szCs w:val="16"/>
                <w:lang w:val="en-US"/>
              </w:rPr>
              <w:t xml:space="preserve"> Global</w:t>
            </w:r>
            <w:r w:rsidR="00D74A76" w:rsidRPr="00D74A76">
              <w:rPr>
                <w:b w:val="0"/>
                <w:bCs w:val="0"/>
                <w:sz w:val="16"/>
                <w:szCs w:val="16"/>
                <w:lang w:val="en-US"/>
              </w:rPr>
              <w:t xml:space="preserve"> Fund</w:t>
            </w:r>
            <w:r>
              <w:rPr>
                <w:b w:val="0"/>
                <w:bCs w:val="0"/>
                <w:sz w:val="16"/>
                <w:szCs w:val="16"/>
                <w:lang w:val="en-US"/>
              </w:rPr>
              <w:t xml:space="preserve"> (Hedged)</w:t>
            </w:r>
          </w:p>
        </w:tc>
        <w:tc>
          <w:tcPr>
            <w:tcW w:w="2268" w:type="dxa"/>
            <w:gridSpan w:val="2"/>
          </w:tcPr>
          <w:p w14:paraId="1A69EEE1"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ALL5327AU</w:t>
            </w:r>
          </w:p>
        </w:tc>
        <w:tc>
          <w:tcPr>
            <w:tcW w:w="1522" w:type="dxa"/>
            <w:gridSpan w:val="2"/>
          </w:tcPr>
          <w:p w14:paraId="6CFDDD2A" w14:textId="65D71D2B"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1.</w:t>
            </w:r>
            <w:r w:rsidR="00903DB1" w:rsidRPr="00D74A76">
              <w:rPr>
                <w:bCs/>
                <w:sz w:val="16"/>
                <w:szCs w:val="16"/>
              </w:rPr>
              <w:t>0</w:t>
            </w:r>
            <w:r w:rsidR="00903DB1">
              <w:rPr>
                <w:bCs/>
                <w:sz w:val="16"/>
                <w:szCs w:val="16"/>
              </w:rPr>
              <w:t>2</w:t>
            </w:r>
            <w:r w:rsidRPr="00D74A76">
              <w:rPr>
                <w:bCs/>
                <w:sz w:val="16"/>
                <w:szCs w:val="16"/>
              </w:rPr>
              <w:t>%</w:t>
            </w:r>
          </w:p>
        </w:tc>
        <w:tc>
          <w:tcPr>
            <w:tcW w:w="2254" w:type="dxa"/>
            <w:gridSpan w:val="2"/>
          </w:tcPr>
          <w:p w14:paraId="621A93A2" w14:textId="59114651" w:rsidR="00D74A76" w:rsidRPr="00D74A76" w:rsidRDefault="00311C83"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311C83">
              <w:rPr>
                <w:bCs/>
                <w:sz w:val="16"/>
                <w:szCs w:val="16"/>
                <w:lang w:val="en-US"/>
              </w:rPr>
              <w:t>PIM9253AU</w:t>
            </w:r>
          </w:p>
        </w:tc>
      </w:tr>
      <w:tr w:rsidR="00D74A76" w:rsidRPr="00D74A76" w14:paraId="38752625"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151AEB9" w14:textId="77777777" w:rsidR="00D74A76" w:rsidRPr="00D74A76" w:rsidRDefault="00D74A76" w:rsidP="00D74A76">
            <w:pPr>
              <w:rPr>
                <w:b w:val="0"/>
                <w:bCs w:val="0"/>
                <w:sz w:val="16"/>
                <w:szCs w:val="16"/>
                <w:lang w:val="en-US"/>
              </w:rPr>
            </w:pPr>
            <w:bookmarkStart w:id="199" w:name="_Hlk136852236"/>
            <w:r w:rsidRPr="00D74A76">
              <w:rPr>
                <w:b w:val="0"/>
                <w:bCs w:val="0"/>
                <w:sz w:val="16"/>
                <w:szCs w:val="16"/>
                <w:lang w:val="en-US"/>
              </w:rPr>
              <w:t>MCP Wholesale Investments Trust</w:t>
            </w:r>
            <w:bookmarkEnd w:id="199"/>
          </w:p>
        </w:tc>
        <w:tc>
          <w:tcPr>
            <w:tcW w:w="2268" w:type="dxa"/>
            <w:gridSpan w:val="2"/>
          </w:tcPr>
          <w:p w14:paraId="45A8DFAD"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ALL3639AU</w:t>
            </w:r>
          </w:p>
        </w:tc>
        <w:tc>
          <w:tcPr>
            <w:tcW w:w="1522" w:type="dxa"/>
            <w:gridSpan w:val="2"/>
          </w:tcPr>
          <w:p w14:paraId="7A99BBF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0.26%</w:t>
            </w:r>
          </w:p>
        </w:tc>
        <w:tc>
          <w:tcPr>
            <w:tcW w:w="2254" w:type="dxa"/>
            <w:gridSpan w:val="2"/>
          </w:tcPr>
          <w:p w14:paraId="76CD2E46"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TCA3906AU</w:t>
            </w:r>
          </w:p>
        </w:tc>
      </w:tr>
      <w:tr w:rsidR="00D74A76" w:rsidRPr="00D74A76" w14:paraId="0E555268"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014536E2" w14:textId="77777777" w:rsidR="00D74A76" w:rsidRPr="00D74A76" w:rsidRDefault="00D74A76" w:rsidP="00D74A76">
            <w:pPr>
              <w:rPr>
                <w:b w:val="0"/>
                <w:bCs w:val="0"/>
                <w:sz w:val="16"/>
                <w:szCs w:val="16"/>
                <w:lang w:val="en-US"/>
              </w:rPr>
            </w:pPr>
            <w:proofErr w:type="spellStart"/>
            <w:r w:rsidRPr="00D74A76">
              <w:rPr>
                <w:b w:val="0"/>
                <w:bCs w:val="0"/>
                <w:sz w:val="16"/>
                <w:szCs w:val="16"/>
                <w:lang w:val="en-US"/>
              </w:rPr>
              <w:t>Pendal</w:t>
            </w:r>
            <w:proofErr w:type="spellEnd"/>
            <w:r w:rsidRPr="00D74A76">
              <w:rPr>
                <w:b w:val="0"/>
                <w:bCs w:val="0"/>
                <w:sz w:val="16"/>
                <w:szCs w:val="16"/>
                <w:lang w:val="en-US"/>
              </w:rPr>
              <w:t xml:space="preserve"> Sustainable Balanced Fund</w:t>
            </w:r>
          </w:p>
        </w:tc>
        <w:tc>
          <w:tcPr>
            <w:tcW w:w="2268" w:type="dxa"/>
            <w:gridSpan w:val="2"/>
          </w:tcPr>
          <w:p w14:paraId="57571C9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ALL6289AU</w:t>
            </w:r>
          </w:p>
        </w:tc>
        <w:tc>
          <w:tcPr>
            <w:tcW w:w="1522" w:type="dxa"/>
            <w:gridSpan w:val="2"/>
          </w:tcPr>
          <w:p w14:paraId="43F1D328"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0.80%</w:t>
            </w:r>
          </w:p>
        </w:tc>
        <w:tc>
          <w:tcPr>
            <w:tcW w:w="2254" w:type="dxa"/>
            <w:gridSpan w:val="2"/>
          </w:tcPr>
          <w:p w14:paraId="2F3E9134"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BTA0122AU</w:t>
            </w:r>
          </w:p>
        </w:tc>
      </w:tr>
      <w:tr w:rsidR="00D74A76" w:rsidRPr="00D74A76" w14:paraId="3A9D2111"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7A472370" w14:textId="77777777" w:rsidR="00D74A76" w:rsidRPr="00D74A76" w:rsidRDefault="00D74A76" w:rsidP="00D74A76">
            <w:pPr>
              <w:rPr>
                <w:b w:val="0"/>
                <w:bCs w:val="0"/>
                <w:sz w:val="16"/>
                <w:szCs w:val="16"/>
                <w:lang w:val="en-US"/>
              </w:rPr>
            </w:pPr>
            <w:r w:rsidRPr="00D74A76">
              <w:rPr>
                <w:b w:val="0"/>
                <w:bCs w:val="0"/>
                <w:sz w:val="16"/>
                <w:szCs w:val="16"/>
                <w:lang w:val="en-US"/>
              </w:rPr>
              <w:t>PIMCO Wholesale Global Bond Fund</w:t>
            </w:r>
          </w:p>
        </w:tc>
        <w:tc>
          <w:tcPr>
            <w:tcW w:w="2268" w:type="dxa"/>
            <w:gridSpan w:val="2"/>
            <w:tcBorders>
              <w:top w:val="none" w:sz="0" w:space="0" w:color="auto"/>
              <w:bottom w:val="none" w:sz="0" w:space="0" w:color="auto"/>
            </w:tcBorders>
          </w:tcPr>
          <w:p w14:paraId="162780B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ALL0133AU</w:t>
            </w:r>
          </w:p>
        </w:tc>
        <w:tc>
          <w:tcPr>
            <w:tcW w:w="1522" w:type="dxa"/>
            <w:gridSpan w:val="2"/>
            <w:tcBorders>
              <w:top w:val="none" w:sz="0" w:space="0" w:color="auto"/>
              <w:bottom w:val="none" w:sz="0" w:space="0" w:color="auto"/>
            </w:tcBorders>
          </w:tcPr>
          <w:p w14:paraId="0481BE3B" w14:textId="06C3D82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5B2774" w:rsidRPr="00D74A76">
              <w:rPr>
                <w:bCs/>
                <w:sz w:val="16"/>
                <w:szCs w:val="16"/>
              </w:rPr>
              <w:t>5</w:t>
            </w:r>
            <w:r w:rsidR="005B2774">
              <w:rPr>
                <w:bCs/>
                <w:sz w:val="16"/>
                <w:szCs w:val="16"/>
              </w:rPr>
              <w:t>7</w:t>
            </w:r>
            <w:r w:rsidRPr="00D74A76">
              <w:rPr>
                <w:bCs/>
                <w:sz w:val="16"/>
                <w:szCs w:val="16"/>
              </w:rPr>
              <w:t>%</w:t>
            </w:r>
          </w:p>
        </w:tc>
        <w:tc>
          <w:tcPr>
            <w:tcW w:w="2254" w:type="dxa"/>
            <w:gridSpan w:val="2"/>
            <w:tcBorders>
              <w:top w:val="none" w:sz="0" w:space="0" w:color="auto"/>
              <w:bottom w:val="none" w:sz="0" w:space="0" w:color="auto"/>
            </w:tcBorders>
          </w:tcPr>
          <w:p w14:paraId="006B976F"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ETL0018AU</w:t>
            </w:r>
          </w:p>
        </w:tc>
      </w:tr>
      <w:tr w:rsidR="00D74A76" w:rsidRPr="00D74A76" w14:paraId="5DC7BB9C"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390A554E" w14:textId="77777777" w:rsidR="00D74A76" w:rsidRPr="00D74A76" w:rsidRDefault="00D74A76" w:rsidP="00D74A76">
            <w:pPr>
              <w:rPr>
                <w:b w:val="0"/>
                <w:bCs w:val="0"/>
                <w:sz w:val="16"/>
                <w:szCs w:val="16"/>
                <w:lang w:val="en-US"/>
              </w:rPr>
            </w:pPr>
            <w:r w:rsidRPr="00D74A76">
              <w:rPr>
                <w:b w:val="0"/>
                <w:bCs w:val="0"/>
                <w:sz w:val="16"/>
                <w:szCs w:val="16"/>
                <w:lang w:val="en-US"/>
              </w:rPr>
              <w:t>Schroder Real Return Fund</w:t>
            </w:r>
          </w:p>
        </w:tc>
        <w:tc>
          <w:tcPr>
            <w:tcW w:w="2268" w:type="dxa"/>
            <w:gridSpan w:val="2"/>
          </w:tcPr>
          <w:p w14:paraId="5C776541"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ALL5032AU</w:t>
            </w:r>
          </w:p>
        </w:tc>
        <w:tc>
          <w:tcPr>
            <w:tcW w:w="1522" w:type="dxa"/>
            <w:gridSpan w:val="2"/>
          </w:tcPr>
          <w:p w14:paraId="6B74593C"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0.62%</w:t>
            </w:r>
          </w:p>
        </w:tc>
        <w:tc>
          <w:tcPr>
            <w:tcW w:w="2254" w:type="dxa"/>
            <w:gridSpan w:val="2"/>
          </w:tcPr>
          <w:p w14:paraId="69903ED7"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SCH0039AU</w:t>
            </w:r>
          </w:p>
        </w:tc>
      </w:tr>
      <w:tr w:rsidR="00D74A76" w:rsidRPr="00D74A76" w14:paraId="1959BF83"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52753307" w14:textId="52AF7CCF" w:rsidR="00D74A76" w:rsidRPr="00D74A76" w:rsidRDefault="00F71FC7" w:rsidP="00D74A76">
            <w:pPr>
              <w:rPr>
                <w:b w:val="0"/>
                <w:bCs w:val="0"/>
                <w:sz w:val="16"/>
                <w:szCs w:val="16"/>
                <w:lang w:val="en-US"/>
              </w:rPr>
            </w:pPr>
            <w:proofErr w:type="spellStart"/>
            <w:r>
              <w:rPr>
                <w:b w:val="0"/>
                <w:bCs w:val="0"/>
                <w:sz w:val="16"/>
                <w:szCs w:val="16"/>
                <w:lang w:val="en-US"/>
              </w:rPr>
              <w:t>Mirova</w:t>
            </w:r>
            <w:proofErr w:type="spellEnd"/>
            <w:r>
              <w:rPr>
                <w:b w:val="0"/>
                <w:bCs w:val="0"/>
                <w:sz w:val="16"/>
                <w:szCs w:val="16"/>
                <w:lang w:val="en-US"/>
              </w:rPr>
              <w:t xml:space="preserve"> Global Sustainable Equity</w:t>
            </w:r>
            <w:r w:rsidR="00EF1254" w:rsidRPr="00D74A76">
              <w:rPr>
                <w:b w:val="0"/>
                <w:bCs w:val="0"/>
                <w:sz w:val="16"/>
                <w:szCs w:val="16"/>
                <w:lang w:val="en-US"/>
              </w:rPr>
              <w:t xml:space="preserve"> </w:t>
            </w:r>
            <w:r w:rsidR="00D74A76" w:rsidRPr="00D74A76">
              <w:rPr>
                <w:b w:val="0"/>
                <w:bCs w:val="0"/>
                <w:sz w:val="16"/>
                <w:szCs w:val="16"/>
                <w:lang w:val="en-US"/>
              </w:rPr>
              <w:t>Fund</w:t>
            </w:r>
          </w:p>
        </w:tc>
        <w:tc>
          <w:tcPr>
            <w:tcW w:w="2268" w:type="dxa"/>
            <w:gridSpan w:val="2"/>
            <w:tcBorders>
              <w:top w:val="none" w:sz="0" w:space="0" w:color="auto"/>
              <w:bottom w:val="none" w:sz="0" w:space="0" w:color="auto"/>
            </w:tcBorders>
          </w:tcPr>
          <w:p w14:paraId="753367D6"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ALL8246AU</w:t>
            </w:r>
          </w:p>
        </w:tc>
        <w:tc>
          <w:tcPr>
            <w:tcW w:w="1522" w:type="dxa"/>
            <w:gridSpan w:val="2"/>
            <w:tcBorders>
              <w:top w:val="none" w:sz="0" w:space="0" w:color="auto"/>
              <w:bottom w:val="none" w:sz="0" w:space="0" w:color="auto"/>
            </w:tcBorders>
          </w:tcPr>
          <w:p w14:paraId="502363D8" w14:textId="56142B6C"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w:t>
            </w:r>
            <w:r w:rsidR="005B2774">
              <w:rPr>
                <w:bCs/>
                <w:sz w:val="16"/>
                <w:szCs w:val="16"/>
              </w:rPr>
              <w:t>99</w:t>
            </w:r>
            <w:r w:rsidRPr="00D74A76">
              <w:rPr>
                <w:bCs/>
                <w:sz w:val="16"/>
                <w:szCs w:val="16"/>
              </w:rPr>
              <w:t>%</w:t>
            </w:r>
          </w:p>
        </w:tc>
        <w:tc>
          <w:tcPr>
            <w:tcW w:w="2254" w:type="dxa"/>
            <w:gridSpan w:val="2"/>
            <w:tcBorders>
              <w:top w:val="none" w:sz="0" w:space="0" w:color="auto"/>
              <w:bottom w:val="none" w:sz="0" w:space="0" w:color="auto"/>
            </w:tcBorders>
          </w:tcPr>
          <w:p w14:paraId="78BA2CE8" w14:textId="411609B2" w:rsidR="00D74A76" w:rsidRPr="00D74A76" w:rsidRDefault="002F7CA1"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F7CA1">
              <w:rPr>
                <w:bCs/>
                <w:sz w:val="16"/>
                <w:szCs w:val="16"/>
                <w:lang w:val="en-US"/>
              </w:rPr>
              <w:t>ETL8069AU</w:t>
            </w:r>
          </w:p>
        </w:tc>
      </w:tr>
      <w:tr w:rsidR="00D74A76" w:rsidRPr="00D74A76" w14:paraId="6F2960A0"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2314C88D" w14:textId="77777777" w:rsidR="00D74A76" w:rsidRPr="00D74A76" w:rsidRDefault="00D74A76" w:rsidP="00D74A76">
            <w:pPr>
              <w:rPr>
                <w:b w:val="0"/>
                <w:bCs w:val="0"/>
                <w:sz w:val="16"/>
                <w:szCs w:val="16"/>
                <w:lang w:val="en-US"/>
              </w:rPr>
            </w:pPr>
            <w:r w:rsidRPr="00D74A76">
              <w:rPr>
                <w:b w:val="0"/>
                <w:bCs w:val="0"/>
                <w:sz w:val="16"/>
                <w:szCs w:val="16"/>
                <w:lang w:val="en-US"/>
              </w:rPr>
              <w:t>Vanguard Balanced Portfolio</w:t>
            </w:r>
          </w:p>
        </w:tc>
        <w:tc>
          <w:tcPr>
            <w:tcW w:w="2268" w:type="dxa"/>
            <w:gridSpan w:val="2"/>
          </w:tcPr>
          <w:p w14:paraId="6F5E9965"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ALL8627AU</w:t>
            </w:r>
          </w:p>
        </w:tc>
        <w:tc>
          <w:tcPr>
            <w:tcW w:w="1522" w:type="dxa"/>
            <w:gridSpan w:val="2"/>
          </w:tcPr>
          <w:p w14:paraId="1B2F9F2C" w14:textId="2B2F0170"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0.2</w:t>
            </w:r>
            <w:r w:rsidR="000A7DE1">
              <w:rPr>
                <w:bCs/>
                <w:sz w:val="16"/>
                <w:szCs w:val="16"/>
              </w:rPr>
              <w:t>5</w:t>
            </w:r>
            <w:r w:rsidRPr="00D74A76">
              <w:rPr>
                <w:bCs/>
                <w:sz w:val="16"/>
                <w:szCs w:val="16"/>
              </w:rPr>
              <w:t>%</w:t>
            </w:r>
          </w:p>
        </w:tc>
        <w:tc>
          <w:tcPr>
            <w:tcW w:w="2254" w:type="dxa"/>
            <w:gridSpan w:val="2"/>
          </w:tcPr>
          <w:p w14:paraId="0CFA089F"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VAN0108AU</w:t>
            </w:r>
          </w:p>
        </w:tc>
      </w:tr>
      <w:tr w:rsidR="00D74A76" w:rsidRPr="00D74A76" w14:paraId="2A4615ED"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216CC20E" w14:textId="77777777" w:rsidR="00D74A76" w:rsidRPr="00D74A76" w:rsidRDefault="00D74A76" w:rsidP="00D74A76">
            <w:pPr>
              <w:rPr>
                <w:b w:val="0"/>
                <w:bCs w:val="0"/>
                <w:sz w:val="16"/>
                <w:szCs w:val="16"/>
                <w:lang w:val="en-US"/>
              </w:rPr>
            </w:pPr>
            <w:r w:rsidRPr="00D74A76">
              <w:rPr>
                <w:b w:val="0"/>
                <w:bCs w:val="0"/>
                <w:sz w:val="16"/>
                <w:szCs w:val="16"/>
                <w:lang w:val="en-US"/>
              </w:rPr>
              <w:t>Vanguard Conservative Portfolio</w:t>
            </w:r>
          </w:p>
        </w:tc>
        <w:tc>
          <w:tcPr>
            <w:tcW w:w="2268" w:type="dxa"/>
            <w:gridSpan w:val="2"/>
            <w:tcBorders>
              <w:top w:val="none" w:sz="0" w:space="0" w:color="auto"/>
              <w:bottom w:val="none" w:sz="0" w:space="0" w:color="auto"/>
            </w:tcBorders>
          </w:tcPr>
          <w:p w14:paraId="645D4429"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ALL9456AU</w:t>
            </w:r>
          </w:p>
        </w:tc>
        <w:tc>
          <w:tcPr>
            <w:tcW w:w="1522" w:type="dxa"/>
            <w:gridSpan w:val="2"/>
            <w:tcBorders>
              <w:top w:val="none" w:sz="0" w:space="0" w:color="auto"/>
              <w:bottom w:val="none" w:sz="0" w:space="0" w:color="auto"/>
            </w:tcBorders>
          </w:tcPr>
          <w:p w14:paraId="690CD81F" w14:textId="003C6C39"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w:t>
            </w:r>
            <w:r w:rsidR="000A7DE1">
              <w:rPr>
                <w:bCs/>
                <w:sz w:val="16"/>
                <w:szCs w:val="16"/>
              </w:rPr>
              <w:t>5</w:t>
            </w:r>
            <w:r w:rsidRPr="00D74A76">
              <w:rPr>
                <w:bCs/>
                <w:sz w:val="16"/>
                <w:szCs w:val="16"/>
              </w:rPr>
              <w:t>%</w:t>
            </w:r>
          </w:p>
        </w:tc>
        <w:tc>
          <w:tcPr>
            <w:tcW w:w="2254" w:type="dxa"/>
            <w:gridSpan w:val="2"/>
            <w:tcBorders>
              <w:top w:val="none" w:sz="0" w:space="0" w:color="auto"/>
              <w:bottom w:val="none" w:sz="0" w:space="0" w:color="auto"/>
            </w:tcBorders>
          </w:tcPr>
          <w:p w14:paraId="2CCC0770"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VAN0109AU</w:t>
            </w:r>
          </w:p>
        </w:tc>
      </w:tr>
      <w:tr w:rsidR="00D74A76" w:rsidRPr="00D74A76" w14:paraId="2CB0EB75" w14:textId="77777777" w:rsidTr="00F94645">
        <w:tblPrEx>
          <w:tblBorders>
            <w:bottom w:val="single" w:sz="2" w:space="0" w:color="252729"/>
            <w:insideH w:val="single" w:sz="2" w:space="0" w:color="252729"/>
          </w:tblBorders>
        </w:tblPrEx>
        <w:trPr>
          <w:gridAfter w:val="1"/>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Pr>
          <w:p w14:paraId="5DC3EE73" w14:textId="77777777" w:rsidR="00D74A76" w:rsidRPr="00D74A76" w:rsidRDefault="00D74A76" w:rsidP="00D74A76">
            <w:pPr>
              <w:rPr>
                <w:b w:val="0"/>
                <w:bCs w:val="0"/>
                <w:sz w:val="16"/>
                <w:szCs w:val="16"/>
                <w:lang w:val="en-US"/>
              </w:rPr>
            </w:pPr>
            <w:r w:rsidRPr="00D74A76">
              <w:rPr>
                <w:b w:val="0"/>
                <w:bCs w:val="0"/>
                <w:sz w:val="16"/>
                <w:szCs w:val="16"/>
                <w:lang w:val="en-US"/>
              </w:rPr>
              <w:lastRenderedPageBreak/>
              <w:t>Vanguard Growth Portfolio</w:t>
            </w:r>
          </w:p>
        </w:tc>
        <w:tc>
          <w:tcPr>
            <w:tcW w:w="2268" w:type="dxa"/>
            <w:gridSpan w:val="2"/>
          </w:tcPr>
          <w:p w14:paraId="409FAB50"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ALL2116AU</w:t>
            </w:r>
          </w:p>
        </w:tc>
        <w:tc>
          <w:tcPr>
            <w:tcW w:w="1522" w:type="dxa"/>
            <w:gridSpan w:val="2"/>
          </w:tcPr>
          <w:p w14:paraId="487BE75E" w14:textId="4D2A7949"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D74A76">
              <w:rPr>
                <w:bCs/>
                <w:sz w:val="16"/>
                <w:szCs w:val="16"/>
              </w:rPr>
              <w:t>0.2</w:t>
            </w:r>
            <w:r w:rsidR="000A7DE1">
              <w:rPr>
                <w:bCs/>
                <w:sz w:val="16"/>
                <w:szCs w:val="16"/>
              </w:rPr>
              <w:t>5</w:t>
            </w:r>
            <w:r w:rsidRPr="00D74A76">
              <w:rPr>
                <w:bCs/>
                <w:sz w:val="16"/>
                <w:szCs w:val="16"/>
              </w:rPr>
              <w:t>%</w:t>
            </w:r>
          </w:p>
        </w:tc>
        <w:tc>
          <w:tcPr>
            <w:tcW w:w="2254" w:type="dxa"/>
            <w:gridSpan w:val="2"/>
          </w:tcPr>
          <w:p w14:paraId="5467C9AE" w14:textId="77777777" w:rsidR="00D74A76" w:rsidRPr="00D74A76"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74A76">
              <w:rPr>
                <w:bCs/>
                <w:sz w:val="16"/>
                <w:szCs w:val="16"/>
                <w:lang w:val="en-US"/>
              </w:rPr>
              <w:t>VAN0110AU</w:t>
            </w:r>
          </w:p>
        </w:tc>
      </w:tr>
      <w:tr w:rsidR="00D74A76" w:rsidRPr="00D74A76" w14:paraId="1D9C975A" w14:textId="77777777" w:rsidTr="00F94645">
        <w:tblPrEx>
          <w:tblBorders>
            <w:bottom w:val="single" w:sz="2" w:space="0" w:color="252729"/>
            <w:insideH w:val="single" w:sz="2" w:space="0" w:color="252729"/>
          </w:tblBorders>
        </w:tblPrEx>
        <w:trPr>
          <w:gridAfter w:val="1"/>
          <w:cnfStyle w:val="000000100000" w:firstRow="0" w:lastRow="0" w:firstColumn="0" w:lastColumn="0" w:oddVBand="0" w:evenVBand="0" w:oddHBand="1" w:evenHBand="0" w:firstRowFirstColumn="0" w:firstRowLastColumn="0" w:lastRowFirstColumn="0" w:lastRowLastColumn="0"/>
          <w:wAfter w:w="108" w:type="dxa"/>
          <w:trHeight w:val="340"/>
        </w:trPr>
        <w:tc>
          <w:tcPr>
            <w:cnfStyle w:val="001000000000" w:firstRow="0" w:lastRow="0" w:firstColumn="1" w:lastColumn="0" w:oddVBand="0" w:evenVBand="0" w:oddHBand="0" w:evenHBand="0" w:firstRowFirstColumn="0" w:firstRowLastColumn="0" w:lastRowFirstColumn="0" w:lastRowLastColumn="0"/>
            <w:tcW w:w="2972" w:type="dxa"/>
            <w:gridSpan w:val="2"/>
            <w:tcBorders>
              <w:top w:val="none" w:sz="0" w:space="0" w:color="auto"/>
              <w:bottom w:val="none" w:sz="0" w:space="0" w:color="auto"/>
            </w:tcBorders>
          </w:tcPr>
          <w:p w14:paraId="1A45B9C7" w14:textId="77777777" w:rsidR="00D74A76" w:rsidRPr="00D74A76" w:rsidRDefault="00D74A76" w:rsidP="00D74A76">
            <w:pPr>
              <w:rPr>
                <w:b w:val="0"/>
                <w:bCs w:val="0"/>
                <w:sz w:val="16"/>
                <w:szCs w:val="16"/>
                <w:lang w:val="en-US"/>
              </w:rPr>
            </w:pPr>
            <w:r w:rsidRPr="00D74A76">
              <w:rPr>
                <w:b w:val="0"/>
                <w:bCs w:val="0"/>
                <w:sz w:val="16"/>
                <w:szCs w:val="16"/>
                <w:lang w:val="en-US"/>
              </w:rPr>
              <w:t>Vanguard High Growth Portfolio</w:t>
            </w:r>
          </w:p>
        </w:tc>
        <w:tc>
          <w:tcPr>
            <w:tcW w:w="2268" w:type="dxa"/>
            <w:gridSpan w:val="2"/>
            <w:tcBorders>
              <w:top w:val="none" w:sz="0" w:space="0" w:color="auto"/>
              <w:bottom w:val="none" w:sz="0" w:space="0" w:color="auto"/>
            </w:tcBorders>
          </w:tcPr>
          <w:p w14:paraId="7FF4CBB3"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ALL0071AU</w:t>
            </w:r>
          </w:p>
        </w:tc>
        <w:tc>
          <w:tcPr>
            <w:tcW w:w="1522" w:type="dxa"/>
            <w:gridSpan w:val="2"/>
            <w:tcBorders>
              <w:top w:val="none" w:sz="0" w:space="0" w:color="auto"/>
              <w:bottom w:val="none" w:sz="0" w:space="0" w:color="auto"/>
            </w:tcBorders>
          </w:tcPr>
          <w:p w14:paraId="6D378C02" w14:textId="0B2C8934"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D74A76">
              <w:rPr>
                <w:bCs/>
                <w:sz w:val="16"/>
                <w:szCs w:val="16"/>
              </w:rPr>
              <w:t>0.2</w:t>
            </w:r>
            <w:r w:rsidR="000A7DE1">
              <w:rPr>
                <w:bCs/>
                <w:sz w:val="16"/>
                <w:szCs w:val="16"/>
              </w:rPr>
              <w:t>5</w:t>
            </w:r>
            <w:r w:rsidRPr="00D74A76">
              <w:rPr>
                <w:bCs/>
                <w:sz w:val="16"/>
                <w:szCs w:val="16"/>
              </w:rPr>
              <w:t>%</w:t>
            </w:r>
          </w:p>
        </w:tc>
        <w:tc>
          <w:tcPr>
            <w:tcW w:w="2254" w:type="dxa"/>
            <w:gridSpan w:val="2"/>
            <w:tcBorders>
              <w:top w:val="none" w:sz="0" w:space="0" w:color="auto"/>
              <w:bottom w:val="none" w:sz="0" w:space="0" w:color="auto"/>
            </w:tcBorders>
          </w:tcPr>
          <w:p w14:paraId="07031DD8" w14:textId="77777777" w:rsidR="00D74A76" w:rsidRPr="00D74A76"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D74A76">
              <w:rPr>
                <w:bCs/>
                <w:sz w:val="16"/>
                <w:szCs w:val="16"/>
                <w:lang w:val="en-US"/>
              </w:rPr>
              <w:t>VAN0111AU</w:t>
            </w:r>
          </w:p>
        </w:tc>
      </w:tr>
    </w:tbl>
    <w:p w14:paraId="5B890421" w14:textId="2BBDA913" w:rsidR="00D74A76" w:rsidRPr="00182C6C" w:rsidRDefault="00D74A76" w:rsidP="00D74A76">
      <w:pPr>
        <w:rPr>
          <w:sz w:val="16"/>
          <w:szCs w:val="16"/>
        </w:rPr>
      </w:pPr>
    </w:p>
    <w:tbl>
      <w:tblPr>
        <w:tblStyle w:val="PlainTable2"/>
        <w:tblW w:w="0" w:type="auto"/>
        <w:tblLook w:val="04A0" w:firstRow="1" w:lastRow="0" w:firstColumn="1" w:lastColumn="0" w:noHBand="0" w:noVBand="1"/>
      </w:tblPr>
      <w:tblGrid>
        <w:gridCol w:w="2972"/>
        <w:gridCol w:w="2268"/>
        <w:gridCol w:w="1522"/>
        <w:gridCol w:w="2254"/>
      </w:tblGrid>
      <w:tr w:rsidR="00D74A76" w:rsidRPr="00D74A76" w14:paraId="4AFE3032" w14:textId="77777777" w:rsidTr="00F946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8" w:space="0" w:color="2B41B1"/>
            </w:tcBorders>
            <w:vAlign w:val="bottom"/>
          </w:tcPr>
          <w:p w14:paraId="189DCA8F" w14:textId="7DE6FE21" w:rsidR="00D74A76" w:rsidRPr="00D74A76" w:rsidRDefault="00D74A76" w:rsidP="00D74A76">
            <w:pPr>
              <w:rPr>
                <w:bCs w:val="0"/>
                <w:color w:val="2B41B1"/>
                <w:sz w:val="16"/>
              </w:rPr>
            </w:pPr>
            <w:proofErr w:type="spellStart"/>
            <w:r w:rsidRPr="00D74A76">
              <w:t>LifeBooster</w:t>
            </w:r>
            <w:proofErr w:type="spellEnd"/>
            <w:r w:rsidRPr="00D74A76">
              <w:t xml:space="preserve"> 2.5% rate</w:t>
            </w:r>
            <w:r w:rsidRPr="00D74A76">
              <w:br/>
            </w:r>
            <w:r w:rsidRPr="00D74A76">
              <w:rPr>
                <w:bCs w:val="0"/>
                <w:color w:val="2B41B1"/>
                <w:sz w:val="16"/>
              </w:rPr>
              <w:t>Fund name</w:t>
            </w:r>
          </w:p>
        </w:tc>
        <w:tc>
          <w:tcPr>
            <w:tcW w:w="2268" w:type="dxa"/>
            <w:tcBorders>
              <w:top w:val="nil"/>
              <w:bottom w:val="single" w:sz="8" w:space="0" w:color="2B41B1"/>
            </w:tcBorders>
            <w:vAlign w:val="bottom"/>
          </w:tcPr>
          <w:p w14:paraId="78709388"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proofErr w:type="spellStart"/>
            <w:r w:rsidRPr="00D74A76">
              <w:rPr>
                <w:bCs w:val="0"/>
                <w:color w:val="2B41B1"/>
                <w:sz w:val="16"/>
              </w:rPr>
              <w:t>LifeIncome</w:t>
            </w:r>
            <w:proofErr w:type="spellEnd"/>
            <w:r w:rsidRPr="00D74A76">
              <w:rPr>
                <w:bCs w:val="0"/>
                <w:color w:val="2B41B1"/>
                <w:sz w:val="16"/>
              </w:rPr>
              <w:t xml:space="preserve"> APIR Code</w:t>
            </w:r>
          </w:p>
        </w:tc>
        <w:tc>
          <w:tcPr>
            <w:tcW w:w="1522" w:type="dxa"/>
            <w:tcBorders>
              <w:top w:val="nil"/>
              <w:bottom w:val="single" w:sz="8" w:space="0" w:color="2B41B1"/>
            </w:tcBorders>
            <w:vAlign w:val="bottom"/>
          </w:tcPr>
          <w:p w14:paraId="11D8C278"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r w:rsidRPr="00D74A76">
              <w:rPr>
                <w:bCs w:val="0"/>
                <w:color w:val="2B41B1"/>
                <w:sz w:val="16"/>
              </w:rPr>
              <w:t>Fee</w:t>
            </w:r>
          </w:p>
        </w:tc>
        <w:tc>
          <w:tcPr>
            <w:tcW w:w="2254" w:type="dxa"/>
            <w:tcBorders>
              <w:top w:val="nil"/>
              <w:bottom w:val="single" w:sz="8" w:space="0" w:color="2B41B1"/>
            </w:tcBorders>
            <w:vAlign w:val="bottom"/>
          </w:tcPr>
          <w:p w14:paraId="43A92506" w14:textId="77777777" w:rsidR="00D74A76" w:rsidRPr="00D74A76" w:rsidRDefault="00D74A76" w:rsidP="00D74A76">
            <w:pPr>
              <w:cnfStyle w:val="100000000000" w:firstRow="1" w:lastRow="0" w:firstColumn="0" w:lastColumn="0" w:oddVBand="0" w:evenVBand="0" w:oddHBand="0" w:evenHBand="0" w:firstRowFirstColumn="0" w:firstRowLastColumn="0" w:lastRowFirstColumn="0" w:lastRowLastColumn="0"/>
              <w:rPr>
                <w:bCs w:val="0"/>
                <w:color w:val="2B41B1"/>
                <w:sz w:val="16"/>
              </w:rPr>
            </w:pPr>
            <w:r w:rsidRPr="00D74A76">
              <w:rPr>
                <w:bCs w:val="0"/>
                <w:color w:val="2B41B1"/>
                <w:sz w:val="16"/>
              </w:rPr>
              <w:t>Underlying APIR Code</w:t>
            </w:r>
          </w:p>
        </w:tc>
      </w:tr>
      <w:tr w:rsidR="00D74A76" w:rsidRPr="00D74A76" w14:paraId="70B022A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8" w:space="0" w:color="2B41B1"/>
              <w:bottom w:val="single" w:sz="2" w:space="0" w:color="252729"/>
            </w:tcBorders>
          </w:tcPr>
          <w:p w14:paraId="148BBFEA" w14:textId="77777777" w:rsidR="00D74A76" w:rsidRPr="00DB7985" w:rsidRDefault="00D74A76" w:rsidP="00D74A76">
            <w:pPr>
              <w:rPr>
                <w:b w:val="0"/>
                <w:bCs w:val="0"/>
                <w:sz w:val="16"/>
                <w:szCs w:val="16"/>
                <w:lang w:val="en-US"/>
              </w:rPr>
            </w:pPr>
            <w:r w:rsidRPr="00DB7985">
              <w:rPr>
                <w:b w:val="0"/>
                <w:bCs w:val="0"/>
                <w:sz w:val="16"/>
                <w:szCs w:val="16"/>
                <w:lang w:val="en-US"/>
              </w:rPr>
              <w:t>AB Managed Volatility Equities Fund</w:t>
            </w:r>
          </w:p>
        </w:tc>
        <w:tc>
          <w:tcPr>
            <w:tcW w:w="2268" w:type="dxa"/>
            <w:tcBorders>
              <w:top w:val="single" w:sz="8" w:space="0" w:color="2B41B1"/>
              <w:bottom w:val="single" w:sz="2" w:space="0" w:color="252729"/>
            </w:tcBorders>
          </w:tcPr>
          <w:p w14:paraId="504E2E0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ALL9708AU</w:t>
            </w:r>
          </w:p>
        </w:tc>
        <w:tc>
          <w:tcPr>
            <w:tcW w:w="1522" w:type="dxa"/>
            <w:tcBorders>
              <w:top w:val="single" w:sz="8" w:space="0" w:color="2B41B1"/>
              <w:bottom w:val="single" w:sz="2" w:space="0" w:color="252729"/>
            </w:tcBorders>
          </w:tcPr>
          <w:p w14:paraId="6247A67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0.55%</w:t>
            </w:r>
          </w:p>
        </w:tc>
        <w:tc>
          <w:tcPr>
            <w:tcW w:w="2254" w:type="dxa"/>
            <w:tcBorders>
              <w:top w:val="single" w:sz="8" w:space="0" w:color="2B41B1"/>
              <w:bottom w:val="single" w:sz="2" w:space="0" w:color="252729"/>
            </w:tcBorders>
          </w:tcPr>
          <w:p w14:paraId="71CA15B8"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ACM0006AU</w:t>
            </w:r>
          </w:p>
        </w:tc>
      </w:tr>
      <w:tr w:rsidR="00D74A76" w:rsidRPr="00D74A76" w14:paraId="701D7964"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02EA01C" w14:textId="77777777" w:rsidR="00D74A76" w:rsidRPr="00DB7985" w:rsidRDefault="00D74A76" w:rsidP="00D74A76">
            <w:pPr>
              <w:rPr>
                <w:b w:val="0"/>
                <w:bCs w:val="0"/>
                <w:sz w:val="16"/>
                <w:szCs w:val="16"/>
                <w:lang w:val="en-US"/>
              </w:rPr>
            </w:pPr>
            <w:r w:rsidRPr="00DB7985">
              <w:rPr>
                <w:b w:val="0"/>
                <w:bCs w:val="0"/>
                <w:sz w:val="16"/>
                <w:szCs w:val="16"/>
                <w:lang w:val="en-US"/>
              </w:rPr>
              <w:t>Ardea Real Outcome Fund</w:t>
            </w:r>
          </w:p>
        </w:tc>
        <w:tc>
          <w:tcPr>
            <w:tcW w:w="2268" w:type="dxa"/>
            <w:tcBorders>
              <w:top w:val="single" w:sz="2" w:space="0" w:color="252729"/>
              <w:bottom w:val="single" w:sz="2" w:space="0" w:color="252729"/>
            </w:tcBorders>
          </w:tcPr>
          <w:p w14:paraId="07C12F9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ALL1579AU</w:t>
            </w:r>
          </w:p>
        </w:tc>
        <w:tc>
          <w:tcPr>
            <w:tcW w:w="1522" w:type="dxa"/>
            <w:tcBorders>
              <w:top w:val="single" w:sz="2" w:space="0" w:color="252729"/>
              <w:bottom w:val="single" w:sz="2" w:space="0" w:color="252729"/>
            </w:tcBorders>
          </w:tcPr>
          <w:p w14:paraId="194C3A8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0.50%</w:t>
            </w:r>
          </w:p>
        </w:tc>
        <w:tc>
          <w:tcPr>
            <w:tcW w:w="2254" w:type="dxa"/>
            <w:tcBorders>
              <w:top w:val="single" w:sz="2" w:space="0" w:color="252729"/>
              <w:bottom w:val="single" w:sz="2" w:space="0" w:color="252729"/>
            </w:tcBorders>
          </w:tcPr>
          <w:p w14:paraId="1C6F2CF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HOW0098AU</w:t>
            </w:r>
          </w:p>
        </w:tc>
      </w:tr>
      <w:tr w:rsidR="00D74A76" w:rsidRPr="00D74A76" w14:paraId="0A6C60D0" w14:textId="77777777" w:rsidTr="00F94645">
        <w:tblPrEx>
          <w:tblBorders>
            <w:bottom w:val="single" w:sz="2" w:space="0" w:color="252729"/>
            <w:insideH w:val="single" w:sz="2" w:space="0" w:color="252729"/>
          </w:tblBorders>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Pr>
          <w:p w14:paraId="35C6D3DC" w14:textId="77777777" w:rsidR="00D74A76" w:rsidRPr="00DB7985" w:rsidRDefault="00D74A76" w:rsidP="00D74A76">
            <w:pPr>
              <w:rPr>
                <w:b w:val="0"/>
                <w:bCs w:val="0"/>
                <w:sz w:val="16"/>
                <w:szCs w:val="16"/>
                <w:lang w:val="en-US"/>
              </w:rPr>
            </w:pPr>
            <w:r w:rsidRPr="00DB7985">
              <w:rPr>
                <w:b w:val="0"/>
                <w:bCs w:val="0"/>
                <w:sz w:val="16"/>
                <w:szCs w:val="16"/>
                <w:lang w:val="en-US"/>
              </w:rPr>
              <w:t>Barrow Hanley Global Share Fund</w:t>
            </w:r>
          </w:p>
        </w:tc>
        <w:tc>
          <w:tcPr>
            <w:tcW w:w="2268" w:type="dxa"/>
          </w:tcPr>
          <w:p w14:paraId="27BA735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ALL8575AU</w:t>
            </w:r>
          </w:p>
        </w:tc>
        <w:tc>
          <w:tcPr>
            <w:tcW w:w="1522" w:type="dxa"/>
          </w:tcPr>
          <w:p w14:paraId="36E8ABD3" w14:textId="25F87303"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567BC6" w:rsidRPr="002B1C7F">
              <w:rPr>
                <w:bCs/>
                <w:sz w:val="16"/>
                <w:szCs w:val="16"/>
              </w:rPr>
              <w:t>9</w:t>
            </w:r>
            <w:r w:rsidR="00567BC6">
              <w:rPr>
                <w:bCs/>
                <w:sz w:val="16"/>
                <w:szCs w:val="16"/>
              </w:rPr>
              <w:t>9</w:t>
            </w:r>
            <w:r w:rsidRPr="002B1C7F">
              <w:rPr>
                <w:bCs/>
                <w:sz w:val="16"/>
                <w:szCs w:val="16"/>
              </w:rPr>
              <w:t>%</w:t>
            </w:r>
          </w:p>
        </w:tc>
        <w:tc>
          <w:tcPr>
            <w:tcW w:w="2254" w:type="dxa"/>
          </w:tcPr>
          <w:p w14:paraId="17148CDB" w14:textId="284215EB"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PER0</w:t>
            </w:r>
            <w:r w:rsidR="00DB5AEA">
              <w:rPr>
                <w:bCs/>
                <w:sz w:val="16"/>
                <w:szCs w:val="16"/>
                <w:lang w:val="en-US"/>
              </w:rPr>
              <w:t>733</w:t>
            </w:r>
            <w:r w:rsidRPr="002B1C7F">
              <w:rPr>
                <w:bCs/>
                <w:sz w:val="16"/>
                <w:szCs w:val="16"/>
                <w:lang w:val="en-US"/>
              </w:rPr>
              <w:t>AU</w:t>
            </w:r>
          </w:p>
        </w:tc>
      </w:tr>
      <w:tr w:rsidR="00D74A76" w:rsidRPr="00D74A76" w14:paraId="5B6C7166"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ACAC853" w14:textId="77777777" w:rsidR="00D74A76" w:rsidRPr="00DB7985" w:rsidRDefault="00D74A76" w:rsidP="00D74A76">
            <w:pPr>
              <w:rPr>
                <w:b w:val="0"/>
                <w:bCs w:val="0"/>
                <w:sz w:val="16"/>
                <w:szCs w:val="16"/>
                <w:lang w:val="en-US"/>
              </w:rPr>
            </w:pPr>
            <w:r w:rsidRPr="00DB7985">
              <w:rPr>
                <w:b w:val="0"/>
                <w:bCs w:val="0"/>
                <w:sz w:val="16"/>
                <w:szCs w:val="16"/>
                <w:lang w:val="en-US"/>
              </w:rPr>
              <w:t>Bennelong Concentrated Australian Equities Fund</w:t>
            </w:r>
          </w:p>
        </w:tc>
        <w:tc>
          <w:tcPr>
            <w:tcW w:w="2268" w:type="dxa"/>
            <w:tcBorders>
              <w:top w:val="single" w:sz="2" w:space="0" w:color="252729"/>
              <w:bottom w:val="single" w:sz="2" w:space="0" w:color="252729"/>
            </w:tcBorders>
          </w:tcPr>
          <w:p w14:paraId="50742445"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ALL9771AU</w:t>
            </w:r>
          </w:p>
        </w:tc>
        <w:tc>
          <w:tcPr>
            <w:tcW w:w="1522" w:type="dxa"/>
            <w:tcBorders>
              <w:top w:val="single" w:sz="2" w:space="0" w:color="252729"/>
              <w:bottom w:val="single" w:sz="2" w:space="0" w:color="252729"/>
            </w:tcBorders>
          </w:tcPr>
          <w:p w14:paraId="12A03852" w14:textId="0E7BD490"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w:t>
            </w:r>
            <w:r w:rsidR="005B2774">
              <w:rPr>
                <w:bCs/>
                <w:sz w:val="16"/>
                <w:szCs w:val="16"/>
              </w:rPr>
              <w:t>90</w:t>
            </w:r>
            <w:r w:rsidRPr="002B1C7F">
              <w:rPr>
                <w:bCs/>
                <w:sz w:val="16"/>
                <w:szCs w:val="16"/>
              </w:rPr>
              <w:t>%</w:t>
            </w:r>
          </w:p>
        </w:tc>
        <w:tc>
          <w:tcPr>
            <w:tcW w:w="2254" w:type="dxa"/>
            <w:tcBorders>
              <w:top w:val="single" w:sz="2" w:space="0" w:color="252729"/>
              <w:bottom w:val="single" w:sz="2" w:space="0" w:color="252729"/>
            </w:tcBorders>
          </w:tcPr>
          <w:p w14:paraId="279D5FA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BFL0002AU</w:t>
            </w:r>
          </w:p>
        </w:tc>
      </w:tr>
      <w:tr w:rsidR="00D74A76" w:rsidRPr="00D74A76" w14:paraId="300FF15B"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A473210" w14:textId="77777777" w:rsidR="00D74A76" w:rsidRPr="00DB7985" w:rsidRDefault="00D74A76" w:rsidP="00D74A76">
            <w:pPr>
              <w:rPr>
                <w:b w:val="0"/>
                <w:bCs w:val="0"/>
                <w:sz w:val="16"/>
                <w:szCs w:val="16"/>
                <w:lang w:val="en-US"/>
              </w:rPr>
            </w:pPr>
            <w:r w:rsidRPr="00DB7985">
              <w:rPr>
                <w:b w:val="0"/>
                <w:bCs w:val="0"/>
                <w:sz w:val="16"/>
                <w:szCs w:val="16"/>
                <w:lang w:val="en-US"/>
              </w:rPr>
              <w:t>Dimensional Global Bond Sustainability Trust</w:t>
            </w:r>
          </w:p>
        </w:tc>
        <w:tc>
          <w:tcPr>
            <w:tcW w:w="2268" w:type="dxa"/>
            <w:tcBorders>
              <w:top w:val="single" w:sz="2" w:space="0" w:color="252729"/>
              <w:bottom w:val="single" w:sz="2" w:space="0" w:color="252729"/>
            </w:tcBorders>
          </w:tcPr>
          <w:p w14:paraId="4858921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ALL9304AU</w:t>
            </w:r>
          </w:p>
        </w:tc>
        <w:tc>
          <w:tcPr>
            <w:tcW w:w="1522" w:type="dxa"/>
            <w:tcBorders>
              <w:top w:val="single" w:sz="2" w:space="0" w:color="252729"/>
              <w:bottom w:val="single" w:sz="2" w:space="0" w:color="252729"/>
            </w:tcBorders>
          </w:tcPr>
          <w:p w14:paraId="08EA3782" w14:textId="0FCEE414"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F60D5E" w:rsidRPr="002B1C7F">
              <w:rPr>
                <w:bCs/>
                <w:sz w:val="16"/>
                <w:szCs w:val="16"/>
              </w:rPr>
              <w:t>3</w:t>
            </w:r>
            <w:r w:rsidR="00F60D5E">
              <w:rPr>
                <w:bCs/>
                <w:sz w:val="16"/>
                <w:szCs w:val="16"/>
              </w:rPr>
              <w:t>2</w:t>
            </w:r>
            <w:r w:rsidRPr="002B1C7F">
              <w:rPr>
                <w:bCs/>
                <w:sz w:val="16"/>
                <w:szCs w:val="16"/>
              </w:rPr>
              <w:t>%</w:t>
            </w:r>
          </w:p>
        </w:tc>
        <w:tc>
          <w:tcPr>
            <w:tcW w:w="2254" w:type="dxa"/>
            <w:tcBorders>
              <w:top w:val="single" w:sz="2" w:space="0" w:color="252729"/>
              <w:bottom w:val="single" w:sz="2" w:space="0" w:color="252729"/>
            </w:tcBorders>
          </w:tcPr>
          <w:p w14:paraId="1C6028F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DFA0642AU</w:t>
            </w:r>
          </w:p>
        </w:tc>
      </w:tr>
      <w:tr w:rsidR="00D74A76" w:rsidRPr="00D74A76" w14:paraId="3B5AAD10"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EAB0C4B" w14:textId="77777777" w:rsidR="00D74A76" w:rsidRPr="00DB7985" w:rsidRDefault="00D74A76" w:rsidP="00D74A76">
            <w:pPr>
              <w:rPr>
                <w:b w:val="0"/>
                <w:bCs w:val="0"/>
                <w:sz w:val="16"/>
                <w:szCs w:val="16"/>
                <w:lang w:val="en-US"/>
              </w:rPr>
            </w:pPr>
            <w:r w:rsidRPr="00DB7985">
              <w:rPr>
                <w:b w:val="0"/>
                <w:bCs w:val="0"/>
                <w:sz w:val="16"/>
                <w:szCs w:val="16"/>
                <w:lang w:val="en-US"/>
              </w:rPr>
              <w:t>Dimensional World 30/70 Portfolio</w:t>
            </w:r>
          </w:p>
        </w:tc>
        <w:tc>
          <w:tcPr>
            <w:tcW w:w="2268" w:type="dxa"/>
            <w:tcBorders>
              <w:top w:val="single" w:sz="2" w:space="0" w:color="252729"/>
              <w:bottom w:val="single" w:sz="2" w:space="0" w:color="252729"/>
            </w:tcBorders>
          </w:tcPr>
          <w:p w14:paraId="33038A17"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ALL6739AU</w:t>
            </w:r>
          </w:p>
        </w:tc>
        <w:tc>
          <w:tcPr>
            <w:tcW w:w="1522" w:type="dxa"/>
            <w:tcBorders>
              <w:top w:val="single" w:sz="2" w:space="0" w:color="252729"/>
              <w:bottom w:val="single" w:sz="2" w:space="0" w:color="252729"/>
            </w:tcBorders>
          </w:tcPr>
          <w:p w14:paraId="29D55D1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0.37%</w:t>
            </w:r>
          </w:p>
        </w:tc>
        <w:tc>
          <w:tcPr>
            <w:tcW w:w="2254" w:type="dxa"/>
            <w:tcBorders>
              <w:top w:val="single" w:sz="2" w:space="0" w:color="252729"/>
              <w:bottom w:val="single" w:sz="2" w:space="0" w:color="252729"/>
            </w:tcBorders>
          </w:tcPr>
          <w:p w14:paraId="7961E35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DFA8313AU</w:t>
            </w:r>
          </w:p>
        </w:tc>
      </w:tr>
      <w:tr w:rsidR="00D74A76" w:rsidRPr="00D74A76" w14:paraId="6D1E7A68"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0AE046C" w14:textId="77777777" w:rsidR="00D74A76" w:rsidRPr="00DB7985" w:rsidRDefault="00D74A76" w:rsidP="00D74A76">
            <w:pPr>
              <w:rPr>
                <w:b w:val="0"/>
                <w:bCs w:val="0"/>
                <w:sz w:val="16"/>
                <w:szCs w:val="16"/>
                <w:lang w:val="en-US"/>
              </w:rPr>
            </w:pPr>
            <w:r w:rsidRPr="00DB7985">
              <w:rPr>
                <w:b w:val="0"/>
                <w:bCs w:val="0"/>
                <w:sz w:val="16"/>
                <w:szCs w:val="16"/>
                <w:lang w:val="en-US"/>
              </w:rPr>
              <w:t>Dimensional World 50/50 Portfolio</w:t>
            </w:r>
          </w:p>
        </w:tc>
        <w:tc>
          <w:tcPr>
            <w:tcW w:w="2268" w:type="dxa"/>
            <w:tcBorders>
              <w:top w:val="single" w:sz="2" w:space="0" w:color="252729"/>
              <w:bottom w:val="single" w:sz="2" w:space="0" w:color="252729"/>
            </w:tcBorders>
          </w:tcPr>
          <w:p w14:paraId="4EEC7342"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ALL9581AU</w:t>
            </w:r>
          </w:p>
        </w:tc>
        <w:tc>
          <w:tcPr>
            <w:tcW w:w="1522" w:type="dxa"/>
            <w:tcBorders>
              <w:top w:val="single" w:sz="2" w:space="0" w:color="252729"/>
              <w:bottom w:val="single" w:sz="2" w:space="0" w:color="252729"/>
            </w:tcBorders>
          </w:tcPr>
          <w:p w14:paraId="600E8484" w14:textId="332F0E98"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0.39%</w:t>
            </w:r>
          </w:p>
        </w:tc>
        <w:tc>
          <w:tcPr>
            <w:tcW w:w="2254" w:type="dxa"/>
            <w:tcBorders>
              <w:top w:val="single" w:sz="2" w:space="0" w:color="252729"/>
              <w:bottom w:val="single" w:sz="2" w:space="0" w:color="252729"/>
            </w:tcBorders>
          </w:tcPr>
          <w:p w14:paraId="27FE981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DFA0033AU</w:t>
            </w:r>
          </w:p>
        </w:tc>
      </w:tr>
      <w:tr w:rsidR="00D74A76" w:rsidRPr="00D74A76" w14:paraId="6B5EDDDB"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54ADADF" w14:textId="77777777" w:rsidR="00D74A76" w:rsidRPr="00DB7985" w:rsidRDefault="00D74A76" w:rsidP="00D74A76">
            <w:pPr>
              <w:rPr>
                <w:b w:val="0"/>
                <w:bCs w:val="0"/>
                <w:sz w:val="16"/>
                <w:szCs w:val="16"/>
                <w:lang w:val="en-US"/>
              </w:rPr>
            </w:pPr>
            <w:r w:rsidRPr="00DB7985">
              <w:rPr>
                <w:b w:val="0"/>
                <w:bCs w:val="0"/>
                <w:sz w:val="16"/>
                <w:szCs w:val="16"/>
                <w:lang w:val="en-US"/>
              </w:rPr>
              <w:t>Dimensional World 70/30 Portfolio</w:t>
            </w:r>
          </w:p>
        </w:tc>
        <w:tc>
          <w:tcPr>
            <w:tcW w:w="2268" w:type="dxa"/>
            <w:tcBorders>
              <w:top w:val="single" w:sz="2" w:space="0" w:color="252729"/>
              <w:bottom w:val="single" w:sz="2" w:space="0" w:color="252729"/>
            </w:tcBorders>
          </w:tcPr>
          <w:p w14:paraId="63BB76D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ALL2824AU</w:t>
            </w:r>
          </w:p>
        </w:tc>
        <w:tc>
          <w:tcPr>
            <w:tcW w:w="1522" w:type="dxa"/>
            <w:tcBorders>
              <w:top w:val="single" w:sz="2" w:space="0" w:color="252729"/>
              <w:bottom w:val="single" w:sz="2" w:space="0" w:color="252729"/>
            </w:tcBorders>
          </w:tcPr>
          <w:p w14:paraId="29CB5ADE" w14:textId="1B71325F"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0.4</w:t>
            </w:r>
            <w:r w:rsidR="009C6A4E">
              <w:rPr>
                <w:bCs/>
                <w:sz w:val="16"/>
                <w:szCs w:val="16"/>
              </w:rPr>
              <w:t>0</w:t>
            </w:r>
            <w:r w:rsidRPr="002B1C7F">
              <w:rPr>
                <w:bCs/>
                <w:sz w:val="16"/>
                <w:szCs w:val="16"/>
              </w:rPr>
              <w:t>%</w:t>
            </w:r>
          </w:p>
        </w:tc>
        <w:tc>
          <w:tcPr>
            <w:tcW w:w="2254" w:type="dxa"/>
            <w:tcBorders>
              <w:top w:val="single" w:sz="2" w:space="0" w:color="252729"/>
              <w:bottom w:val="single" w:sz="2" w:space="0" w:color="252729"/>
            </w:tcBorders>
          </w:tcPr>
          <w:p w14:paraId="7969D00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DFA0029AU</w:t>
            </w:r>
          </w:p>
        </w:tc>
      </w:tr>
      <w:tr w:rsidR="00D74A76" w:rsidRPr="00D74A76" w14:paraId="0E54837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1720CAD" w14:textId="77777777" w:rsidR="00D74A76" w:rsidRPr="00DB7985" w:rsidRDefault="00D74A76" w:rsidP="00D74A76">
            <w:pPr>
              <w:rPr>
                <w:b w:val="0"/>
                <w:bCs w:val="0"/>
                <w:sz w:val="16"/>
                <w:szCs w:val="16"/>
                <w:lang w:val="en-US"/>
              </w:rPr>
            </w:pPr>
            <w:r w:rsidRPr="00DB7985">
              <w:rPr>
                <w:b w:val="0"/>
                <w:bCs w:val="0"/>
                <w:sz w:val="16"/>
                <w:szCs w:val="16"/>
                <w:lang w:val="en-US"/>
              </w:rPr>
              <w:t>Dimensional World Equity Portfolio</w:t>
            </w:r>
          </w:p>
        </w:tc>
        <w:tc>
          <w:tcPr>
            <w:tcW w:w="2268" w:type="dxa"/>
            <w:tcBorders>
              <w:top w:val="single" w:sz="2" w:space="0" w:color="252729"/>
              <w:bottom w:val="single" w:sz="2" w:space="0" w:color="252729"/>
            </w:tcBorders>
          </w:tcPr>
          <w:p w14:paraId="7F5D14E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ALL3179AU</w:t>
            </w:r>
          </w:p>
        </w:tc>
        <w:tc>
          <w:tcPr>
            <w:tcW w:w="1522" w:type="dxa"/>
            <w:tcBorders>
              <w:top w:val="single" w:sz="2" w:space="0" w:color="252729"/>
              <w:bottom w:val="single" w:sz="2" w:space="0" w:color="252729"/>
            </w:tcBorders>
          </w:tcPr>
          <w:p w14:paraId="30F7A368" w14:textId="05BD2810"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0.4</w:t>
            </w:r>
            <w:r w:rsidR="007817B7">
              <w:rPr>
                <w:bCs/>
                <w:sz w:val="16"/>
                <w:szCs w:val="16"/>
              </w:rPr>
              <w:t>1</w:t>
            </w:r>
            <w:r w:rsidRPr="002B1C7F">
              <w:rPr>
                <w:bCs/>
                <w:sz w:val="16"/>
                <w:szCs w:val="16"/>
              </w:rPr>
              <w:t>%</w:t>
            </w:r>
          </w:p>
        </w:tc>
        <w:tc>
          <w:tcPr>
            <w:tcW w:w="2254" w:type="dxa"/>
            <w:tcBorders>
              <w:top w:val="single" w:sz="2" w:space="0" w:color="252729"/>
              <w:bottom w:val="single" w:sz="2" w:space="0" w:color="252729"/>
            </w:tcBorders>
          </w:tcPr>
          <w:p w14:paraId="27449D55"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DFA0035AU</w:t>
            </w:r>
          </w:p>
        </w:tc>
      </w:tr>
      <w:tr w:rsidR="00D74A76" w:rsidRPr="00D74A76" w14:paraId="6F794A7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B447845" w14:textId="77777777" w:rsidR="00D74A76" w:rsidRPr="00DB7985" w:rsidRDefault="00D74A76" w:rsidP="00D74A76">
            <w:pPr>
              <w:rPr>
                <w:b w:val="0"/>
                <w:bCs w:val="0"/>
                <w:sz w:val="16"/>
                <w:szCs w:val="16"/>
                <w:lang w:val="en-US"/>
              </w:rPr>
            </w:pPr>
            <w:proofErr w:type="gramStart"/>
            <w:r w:rsidRPr="00DB7985">
              <w:rPr>
                <w:b w:val="0"/>
                <w:bCs w:val="0"/>
                <w:sz w:val="16"/>
                <w:szCs w:val="16"/>
                <w:lang w:val="en-US"/>
              </w:rPr>
              <w:t>Generation Life</w:t>
            </w:r>
            <w:proofErr w:type="gramEnd"/>
            <w:r w:rsidRPr="00DB7985">
              <w:rPr>
                <w:b w:val="0"/>
                <w:bCs w:val="0"/>
                <w:sz w:val="16"/>
                <w:szCs w:val="16"/>
                <w:lang w:val="en-US"/>
              </w:rPr>
              <w:t xml:space="preserve"> Lifestyle Portfolio</w:t>
            </w:r>
          </w:p>
        </w:tc>
        <w:tc>
          <w:tcPr>
            <w:tcW w:w="2268" w:type="dxa"/>
            <w:tcBorders>
              <w:top w:val="single" w:sz="2" w:space="0" w:color="252729"/>
              <w:bottom w:val="single" w:sz="2" w:space="0" w:color="252729"/>
            </w:tcBorders>
          </w:tcPr>
          <w:p w14:paraId="6CC6DB8F"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ALL9092AU</w:t>
            </w:r>
          </w:p>
        </w:tc>
        <w:tc>
          <w:tcPr>
            <w:tcW w:w="1522" w:type="dxa"/>
            <w:tcBorders>
              <w:top w:val="single" w:sz="2" w:space="0" w:color="252729"/>
              <w:bottom w:val="single" w:sz="2" w:space="0" w:color="252729"/>
            </w:tcBorders>
          </w:tcPr>
          <w:p w14:paraId="23E1FDC1" w14:textId="25596739"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w:t>
            </w:r>
            <w:r w:rsidR="00B25526">
              <w:rPr>
                <w:bCs/>
                <w:sz w:val="16"/>
                <w:szCs w:val="16"/>
              </w:rPr>
              <w:t>73</w:t>
            </w:r>
            <w:r w:rsidRPr="002B1C7F">
              <w:rPr>
                <w:bCs/>
                <w:sz w:val="16"/>
                <w:szCs w:val="16"/>
              </w:rPr>
              <w:t>%</w:t>
            </w:r>
          </w:p>
        </w:tc>
        <w:tc>
          <w:tcPr>
            <w:tcW w:w="2254" w:type="dxa"/>
            <w:tcBorders>
              <w:top w:val="single" w:sz="2" w:space="0" w:color="252729"/>
              <w:bottom w:val="single" w:sz="2" w:space="0" w:color="252729"/>
            </w:tcBorders>
          </w:tcPr>
          <w:p w14:paraId="2FD091E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ALL9092AU</w:t>
            </w:r>
          </w:p>
        </w:tc>
      </w:tr>
      <w:tr w:rsidR="00D74A76" w:rsidRPr="00D74A76" w14:paraId="31F77259"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B2B90E1" w14:textId="77777777" w:rsidR="00D74A76" w:rsidRPr="00DB7985" w:rsidRDefault="00D74A76" w:rsidP="00D74A76">
            <w:pPr>
              <w:rPr>
                <w:b w:val="0"/>
                <w:bCs w:val="0"/>
                <w:sz w:val="16"/>
                <w:szCs w:val="16"/>
                <w:lang w:val="en-US"/>
              </w:rPr>
            </w:pPr>
            <w:r w:rsidRPr="00DB7985">
              <w:rPr>
                <w:b w:val="0"/>
                <w:bCs w:val="0"/>
                <w:sz w:val="16"/>
                <w:szCs w:val="16"/>
                <w:lang w:val="en-US"/>
              </w:rPr>
              <w:t>Generation Life Protect Portfolio</w:t>
            </w:r>
          </w:p>
        </w:tc>
        <w:tc>
          <w:tcPr>
            <w:tcW w:w="2268" w:type="dxa"/>
            <w:tcBorders>
              <w:top w:val="single" w:sz="2" w:space="0" w:color="252729"/>
              <w:bottom w:val="single" w:sz="2" w:space="0" w:color="252729"/>
            </w:tcBorders>
          </w:tcPr>
          <w:p w14:paraId="7161B7C4"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ALL7251AU</w:t>
            </w:r>
          </w:p>
        </w:tc>
        <w:tc>
          <w:tcPr>
            <w:tcW w:w="1522" w:type="dxa"/>
            <w:tcBorders>
              <w:top w:val="single" w:sz="2" w:space="0" w:color="252729"/>
              <w:bottom w:val="single" w:sz="2" w:space="0" w:color="252729"/>
            </w:tcBorders>
          </w:tcPr>
          <w:p w14:paraId="4CD3C49A" w14:textId="05E2FA46"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8931CD" w:rsidRPr="002B1C7F">
              <w:rPr>
                <w:bCs/>
                <w:sz w:val="16"/>
                <w:szCs w:val="16"/>
              </w:rPr>
              <w:t>7</w:t>
            </w:r>
            <w:r w:rsidR="008931CD">
              <w:rPr>
                <w:bCs/>
                <w:sz w:val="16"/>
                <w:szCs w:val="16"/>
              </w:rPr>
              <w:t>5</w:t>
            </w:r>
            <w:r w:rsidRPr="002B1C7F">
              <w:rPr>
                <w:bCs/>
                <w:sz w:val="16"/>
                <w:szCs w:val="16"/>
              </w:rPr>
              <w:t>%</w:t>
            </w:r>
          </w:p>
        </w:tc>
        <w:tc>
          <w:tcPr>
            <w:tcW w:w="2254" w:type="dxa"/>
            <w:tcBorders>
              <w:top w:val="single" w:sz="2" w:space="0" w:color="252729"/>
              <w:bottom w:val="single" w:sz="2" w:space="0" w:color="252729"/>
            </w:tcBorders>
          </w:tcPr>
          <w:p w14:paraId="732A1F16"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ALL7251AU</w:t>
            </w:r>
          </w:p>
        </w:tc>
      </w:tr>
      <w:tr w:rsidR="00D74A76" w:rsidRPr="00D74A76" w14:paraId="7AB421FB"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CEA94C6" w14:textId="77777777" w:rsidR="00D74A76" w:rsidRPr="00DB7985" w:rsidRDefault="00D74A76" w:rsidP="00D74A76">
            <w:pPr>
              <w:rPr>
                <w:b w:val="0"/>
                <w:bCs w:val="0"/>
                <w:sz w:val="16"/>
                <w:szCs w:val="16"/>
                <w:lang w:val="en-US"/>
              </w:rPr>
            </w:pPr>
            <w:r w:rsidRPr="00DB7985">
              <w:rPr>
                <w:b w:val="0"/>
                <w:bCs w:val="0"/>
                <w:sz w:val="16"/>
                <w:szCs w:val="16"/>
                <w:lang w:val="en-US"/>
              </w:rPr>
              <w:t>Generation Life Cash &amp; Deposits Portfolio</w:t>
            </w:r>
          </w:p>
        </w:tc>
        <w:tc>
          <w:tcPr>
            <w:tcW w:w="2268" w:type="dxa"/>
            <w:tcBorders>
              <w:top w:val="single" w:sz="2" w:space="0" w:color="252729"/>
              <w:bottom w:val="single" w:sz="2" w:space="0" w:color="252729"/>
            </w:tcBorders>
          </w:tcPr>
          <w:p w14:paraId="4E5A64F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ALL7896AU</w:t>
            </w:r>
          </w:p>
        </w:tc>
        <w:tc>
          <w:tcPr>
            <w:tcW w:w="1522" w:type="dxa"/>
            <w:tcBorders>
              <w:top w:val="single" w:sz="2" w:space="0" w:color="252729"/>
              <w:bottom w:val="single" w:sz="2" w:space="0" w:color="252729"/>
            </w:tcBorders>
          </w:tcPr>
          <w:p w14:paraId="7CE04D70"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0.09%</w:t>
            </w:r>
          </w:p>
        </w:tc>
        <w:tc>
          <w:tcPr>
            <w:tcW w:w="2254" w:type="dxa"/>
            <w:tcBorders>
              <w:top w:val="single" w:sz="2" w:space="0" w:color="252729"/>
              <w:bottom w:val="single" w:sz="2" w:space="0" w:color="252729"/>
            </w:tcBorders>
          </w:tcPr>
          <w:p w14:paraId="4407CF9A" w14:textId="51F76B86" w:rsidR="00D74A76" w:rsidRPr="002B1C7F" w:rsidRDefault="00D920C0"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920C0">
              <w:rPr>
                <w:bCs/>
                <w:sz w:val="16"/>
                <w:szCs w:val="16"/>
                <w:lang w:val="en-US"/>
              </w:rPr>
              <w:t>PRM0010AU</w:t>
            </w:r>
          </w:p>
        </w:tc>
      </w:tr>
      <w:tr w:rsidR="00D74A76" w:rsidRPr="00D74A76" w14:paraId="0B1603C3"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B888E9F" w14:textId="77777777" w:rsidR="00D74A76" w:rsidRPr="00DB7985" w:rsidRDefault="00D74A76" w:rsidP="00D74A76">
            <w:pPr>
              <w:rPr>
                <w:b w:val="0"/>
                <w:bCs w:val="0"/>
                <w:sz w:val="16"/>
                <w:szCs w:val="16"/>
                <w:lang w:val="en-US"/>
              </w:rPr>
            </w:pPr>
            <w:r w:rsidRPr="00DB7985">
              <w:rPr>
                <w:b w:val="0"/>
                <w:bCs w:val="0"/>
                <w:sz w:val="16"/>
                <w:szCs w:val="16"/>
                <w:lang w:val="en-US"/>
              </w:rPr>
              <w:t>Hyperion Global Growth Companies Fund</w:t>
            </w:r>
          </w:p>
        </w:tc>
        <w:tc>
          <w:tcPr>
            <w:tcW w:w="2268" w:type="dxa"/>
            <w:tcBorders>
              <w:top w:val="single" w:sz="2" w:space="0" w:color="252729"/>
              <w:bottom w:val="single" w:sz="2" w:space="0" w:color="252729"/>
            </w:tcBorders>
          </w:tcPr>
          <w:p w14:paraId="70D44E1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ALL9871AU</w:t>
            </w:r>
          </w:p>
        </w:tc>
        <w:tc>
          <w:tcPr>
            <w:tcW w:w="1522" w:type="dxa"/>
            <w:tcBorders>
              <w:top w:val="single" w:sz="2" w:space="0" w:color="252729"/>
              <w:bottom w:val="single" w:sz="2" w:space="0" w:color="252729"/>
            </w:tcBorders>
          </w:tcPr>
          <w:p w14:paraId="1BC4AA9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0.70%</w:t>
            </w:r>
          </w:p>
        </w:tc>
        <w:tc>
          <w:tcPr>
            <w:tcW w:w="2254" w:type="dxa"/>
            <w:tcBorders>
              <w:top w:val="single" w:sz="2" w:space="0" w:color="252729"/>
              <w:bottom w:val="single" w:sz="2" w:space="0" w:color="252729"/>
            </w:tcBorders>
          </w:tcPr>
          <w:p w14:paraId="62D11B6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WHT8435AU</w:t>
            </w:r>
          </w:p>
        </w:tc>
      </w:tr>
      <w:tr w:rsidR="00D74A76" w:rsidRPr="00D74A76" w14:paraId="3C0F510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69AF72D" w14:textId="77777777" w:rsidR="00D74A76" w:rsidRPr="00DB7985" w:rsidRDefault="00D74A76" w:rsidP="00D74A76">
            <w:pPr>
              <w:rPr>
                <w:b w:val="0"/>
                <w:bCs w:val="0"/>
                <w:sz w:val="16"/>
                <w:szCs w:val="16"/>
                <w:lang w:val="en-US"/>
              </w:rPr>
            </w:pPr>
            <w:r w:rsidRPr="00DB7985">
              <w:rPr>
                <w:b w:val="0"/>
                <w:bCs w:val="0"/>
                <w:sz w:val="16"/>
                <w:szCs w:val="16"/>
                <w:lang w:val="en-US"/>
              </w:rPr>
              <w:t>Investors Mutual Australian Share Fund</w:t>
            </w:r>
          </w:p>
        </w:tc>
        <w:tc>
          <w:tcPr>
            <w:tcW w:w="2268" w:type="dxa"/>
            <w:tcBorders>
              <w:top w:val="single" w:sz="2" w:space="0" w:color="252729"/>
              <w:bottom w:val="single" w:sz="2" w:space="0" w:color="252729"/>
            </w:tcBorders>
          </w:tcPr>
          <w:p w14:paraId="6209610C"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 xml:space="preserve">ALL6618AU </w:t>
            </w:r>
          </w:p>
        </w:tc>
        <w:tc>
          <w:tcPr>
            <w:tcW w:w="1522" w:type="dxa"/>
            <w:tcBorders>
              <w:top w:val="single" w:sz="2" w:space="0" w:color="252729"/>
              <w:bottom w:val="single" w:sz="2" w:space="0" w:color="252729"/>
            </w:tcBorders>
          </w:tcPr>
          <w:p w14:paraId="1CDCF230" w14:textId="212D37C5"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0.99%</w:t>
            </w:r>
          </w:p>
        </w:tc>
        <w:tc>
          <w:tcPr>
            <w:tcW w:w="2254" w:type="dxa"/>
            <w:tcBorders>
              <w:top w:val="single" w:sz="2" w:space="0" w:color="252729"/>
              <w:bottom w:val="single" w:sz="2" w:space="0" w:color="252729"/>
            </w:tcBorders>
          </w:tcPr>
          <w:p w14:paraId="6343D355"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IML0002AU</w:t>
            </w:r>
          </w:p>
        </w:tc>
      </w:tr>
      <w:tr w:rsidR="00D74A76" w:rsidRPr="00D74A76" w14:paraId="4AEAA636"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2A52C27" w14:textId="77777777" w:rsidR="00D74A76" w:rsidRPr="00DB7985" w:rsidRDefault="00D74A76" w:rsidP="00D74A76">
            <w:pPr>
              <w:rPr>
                <w:b w:val="0"/>
                <w:bCs w:val="0"/>
                <w:sz w:val="16"/>
                <w:szCs w:val="16"/>
                <w:lang w:val="en-US"/>
              </w:rPr>
            </w:pPr>
            <w:r w:rsidRPr="00DB7985">
              <w:rPr>
                <w:b w:val="0"/>
                <w:bCs w:val="0"/>
                <w:sz w:val="16"/>
                <w:szCs w:val="16"/>
                <w:lang w:val="en-US"/>
              </w:rPr>
              <w:t>iShares Hedged International Equity Index Fund</w:t>
            </w:r>
          </w:p>
        </w:tc>
        <w:tc>
          <w:tcPr>
            <w:tcW w:w="2268" w:type="dxa"/>
            <w:tcBorders>
              <w:top w:val="single" w:sz="2" w:space="0" w:color="252729"/>
              <w:bottom w:val="single" w:sz="2" w:space="0" w:color="252729"/>
            </w:tcBorders>
          </w:tcPr>
          <w:p w14:paraId="059B9223"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ALL2573AU</w:t>
            </w:r>
          </w:p>
        </w:tc>
        <w:tc>
          <w:tcPr>
            <w:tcW w:w="1522" w:type="dxa"/>
            <w:tcBorders>
              <w:top w:val="single" w:sz="2" w:space="0" w:color="252729"/>
              <w:bottom w:val="single" w:sz="2" w:space="0" w:color="252729"/>
            </w:tcBorders>
          </w:tcPr>
          <w:p w14:paraId="3C420482" w14:textId="542980DA"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7E67DA">
              <w:rPr>
                <w:bCs/>
                <w:sz w:val="16"/>
                <w:szCs w:val="16"/>
              </w:rPr>
              <w:t>09</w:t>
            </w:r>
            <w:r w:rsidRPr="002B1C7F">
              <w:rPr>
                <w:bCs/>
                <w:sz w:val="16"/>
                <w:szCs w:val="16"/>
              </w:rPr>
              <w:t>%</w:t>
            </w:r>
          </w:p>
        </w:tc>
        <w:tc>
          <w:tcPr>
            <w:tcW w:w="2254" w:type="dxa"/>
            <w:tcBorders>
              <w:top w:val="single" w:sz="2" w:space="0" w:color="252729"/>
              <w:bottom w:val="single" w:sz="2" w:space="0" w:color="252729"/>
            </w:tcBorders>
          </w:tcPr>
          <w:p w14:paraId="4BB3C71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BGL0044AU</w:t>
            </w:r>
          </w:p>
        </w:tc>
      </w:tr>
      <w:tr w:rsidR="00D74A76" w:rsidRPr="00D74A76" w14:paraId="257BD6C3"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6F73711"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Bond Index Fund</w:t>
            </w:r>
          </w:p>
        </w:tc>
        <w:tc>
          <w:tcPr>
            <w:tcW w:w="2268" w:type="dxa"/>
            <w:tcBorders>
              <w:top w:val="single" w:sz="2" w:space="0" w:color="252729"/>
              <w:bottom w:val="single" w:sz="2" w:space="0" w:color="252729"/>
            </w:tcBorders>
          </w:tcPr>
          <w:p w14:paraId="75084BA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ALL6691AU</w:t>
            </w:r>
          </w:p>
        </w:tc>
        <w:tc>
          <w:tcPr>
            <w:tcW w:w="1522" w:type="dxa"/>
            <w:tcBorders>
              <w:top w:val="single" w:sz="2" w:space="0" w:color="252729"/>
              <w:bottom w:val="single" w:sz="2" w:space="0" w:color="252729"/>
            </w:tcBorders>
          </w:tcPr>
          <w:p w14:paraId="5A4B6CFB" w14:textId="459AC1B3"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w:t>
            </w:r>
            <w:r w:rsidR="007F6914">
              <w:rPr>
                <w:bCs/>
                <w:sz w:val="16"/>
                <w:szCs w:val="16"/>
              </w:rPr>
              <w:t>09</w:t>
            </w:r>
            <w:r w:rsidRPr="002B1C7F">
              <w:rPr>
                <w:bCs/>
                <w:sz w:val="16"/>
                <w:szCs w:val="16"/>
              </w:rPr>
              <w:t>%</w:t>
            </w:r>
          </w:p>
        </w:tc>
        <w:tc>
          <w:tcPr>
            <w:tcW w:w="2254" w:type="dxa"/>
            <w:tcBorders>
              <w:top w:val="single" w:sz="2" w:space="0" w:color="252729"/>
              <w:bottom w:val="single" w:sz="2" w:space="0" w:color="252729"/>
            </w:tcBorders>
          </w:tcPr>
          <w:p w14:paraId="1AA0CA41"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BGL0010AU</w:t>
            </w:r>
          </w:p>
        </w:tc>
      </w:tr>
      <w:tr w:rsidR="00D74A76" w:rsidRPr="00D74A76" w14:paraId="2C3813B7"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AEAC4B1"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Equity Index Fund</w:t>
            </w:r>
          </w:p>
        </w:tc>
        <w:tc>
          <w:tcPr>
            <w:tcW w:w="2268" w:type="dxa"/>
            <w:tcBorders>
              <w:top w:val="single" w:sz="2" w:space="0" w:color="252729"/>
              <w:bottom w:val="single" w:sz="2" w:space="0" w:color="252729"/>
            </w:tcBorders>
          </w:tcPr>
          <w:p w14:paraId="3B888993"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ALL8217AU</w:t>
            </w:r>
          </w:p>
        </w:tc>
        <w:tc>
          <w:tcPr>
            <w:tcW w:w="1522" w:type="dxa"/>
            <w:tcBorders>
              <w:top w:val="single" w:sz="2" w:space="0" w:color="252729"/>
              <w:bottom w:val="single" w:sz="2" w:space="0" w:color="252729"/>
            </w:tcBorders>
          </w:tcPr>
          <w:p w14:paraId="0012ACFD" w14:textId="350A33CD"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7F6914">
              <w:rPr>
                <w:bCs/>
                <w:sz w:val="16"/>
                <w:szCs w:val="16"/>
              </w:rPr>
              <w:t>0</w:t>
            </w:r>
            <w:r w:rsidR="00D47CC3">
              <w:rPr>
                <w:bCs/>
                <w:sz w:val="16"/>
                <w:szCs w:val="16"/>
              </w:rPr>
              <w:t>8</w:t>
            </w:r>
            <w:r w:rsidRPr="002B1C7F">
              <w:rPr>
                <w:bCs/>
                <w:sz w:val="16"/>
                <w:szCs w:val="16"/>
              </w:rPr>
              <w:t>%</w:t>
            </w:r>
          </w:p>
        </w:tc>
        <w:tc>
          <w:tcPr>
            <w:tcW w:w="2254" w:type="dxa"/>
            <w:tcBorders>
              <w:top w:val="single" w:sz="2" w:space="0" w:color="252729"/>
              <w:bottom w:val="single" w:sz="2" w:space="0" w:color="252729"/>
            </w:tcBorders>
          </w:tcPr>
          <w:p w14:paraId="67831E8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BGL0005AU</w:t>
            </w:r>
          </w:p>
        </w:tc>
      </w:tr>
      <w:tr w:rsidR="00D74A76" w:rsidRPr="00D74A76" w14:paraId="31E7449F"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7E592AB2" w14:textId="77777777" w:rsidR="00D74A76" w:rsidRPr="00DB7985" w:rsidRDefault="00D74A76" w:rsidP="00D74A76">
            <w:pPr>
              <w:rPr>
                <w:b w:val="0"/>
                <w:bCs w:val="0"/>
                <w:sz w:val="16"/>
                <w:szCs w:val="16"/>
                <w:lang w:val="en-US"/>
              </w:rPr>
            </w:pPr>
            <w:r w:rsidRPr="00DB7985">
              <w:rPr>
                <w:b w:val="0"/>
                <w:bCs w:val="0"/>
                <w:sz w:val="16"/>
                <w:szCs w:val="16"/>
                <w:lang w:val="en-US"/>
              </w:rPr>
              <w:t>iShares Wholesale Australian Listed Property Index Fund</w:t>
            </w:r>
          </w:p>
        </w:tc>
        <w:tc>
          <w:tcPr>
            <w:tcW w:w="2268" w:type="dxa"/>
            <w:tcBorders>
              <w:top w:val="single" w:sz="2" w:space="0" w:color="252729"/>
              <w:bottom w:val="single" w:sz="2" w:space="0" w:color="252729"/>
            </w:tcBorders>
          </w:tcPr>
          <w:p w14:paraId="3DC7D8F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ALL4106AU</w:t>
            </w:r>
          </w:p>
        </w:tc>
        <w:tc>
          <w:tcPr>
            <w:tcW w:w="1522" w:type="dxa"/>
            <w:tcBorders>
              <w:top w:val="single" w:sz="2" w:space="0" w:color="252729"/>
              <w:bottom w:val="single" w:sz="2" w:space="0" w:color="252729"/>
            </w:tcBorders>
          </w:tcPr>
          <w:p w14:paraId="36DC3229" w14:textId="28EAF3D4"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w:t>
            </w:r>
            <w:r w:rsidR="007F6914">
              <w:rPr>
                <w:bCs/>
                <w:sz w:val="16"/>
                <w:szCs w:val="16"/>
              </w:rPr>
              <w:t>09</w:t>
            </w:r>
            <w:r w:rsidRPr="002B1C7F">
              <w:rPr>
                <w:bCs/>
                <w:sz w:val="16"/>
                <w:szCs w:val="16"/>
              </w:rPr>
              <w:t>%</w:t>
            </w:r>
          </w:p>
        </w:tc>
        <w:tc>
          <w:tcPr>
            <w:tcW w:w="2254" w:type="dxa"/>
            <w:tcBorders>
              <w:top w:val="single" w:sz="2" w:space="0" w:color="252729"/>
              <w:bottom w:val="single" w:sz="2" w:space="0" w:color="252729"/>
            </w:tcBorders>
          </w:tcPr>
          <w:p w14:paraId="387D16FA"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BGL0052AU</w:t>
            </w:r>
          </w:p>
        </w:tc>
      </w:tr>
      <w:tr w:rsidR="00D74A76" w:rsidRPr="00D74A76" w14:paraId="689ADDFF"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0404C66" w14:textId="77777777" w:rsidR="00D74A76" w:rsidRPr="00DB7985" w:rsidRDefault="00D74A76" w:rsidP="00D74A76">
            <w:pPr>
              <w:rPr>
                <w:b w:val="0"/>
                <w:bCs w:val="0"/>
                <w:sz w:val="16"/>
                <w:szCs w:val="16"/>
                <w:lang w:val="en-US"/>
              </w:rPr>
            </w:pPr>
            <w:r w:rsidRPr="00DB7985">
              <w:rPr>
                <w:b w:val="0"/>
                <w:bCs w:val="0"/>
                <w:sz w:val="16"/>
                <w:szCs w:val="16"/>
                <w:lang w:val="en-US"/>
              </w:rPr>
              <w:t>iShares Wholesale International Equity Index Fund</w:t>
            </w:r>
          </w:p>
        </w:tc>
        <w:tc>
          <w:tcPr>
            <w:tcW w:w="2268" w:type="dxa"/>
            <w:tcBorders>
              <w:top w:val="single" w:sz="2" w:space="0" w:color="252729"/>
              <w:bottom w:val="single" w:sz="2" w:space="0" w:color="252729"/>
            </w:tcBorders>
          </w:tcPr>
          <w:p w14:paraId="0DBFA738"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ALL8540AU</w:t>
            </w:r>
          </w:p>
        </w:tc>
        <w:tc>
          <w:tcPr>
            <w:tcW w:w="1522" w:type="dxa"/>
            <w:tcBorders>
              <w:top w:val="single" w:sz="2" w:space="0" w:color="252729"/>
              <w:bottom w:val="single" w:sz="2" w:space="0" w:color="252729"/>
            </w:tcBorders>
          </w:tcPr>
          <w:p w14:paraId="0C7ED1BC" w14:textId="41B01DBF"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B27FB1">
              <w:rPr>
                <w:bCs/>
                <w:sz w:val="16"/>
                <w:szCs w:val="16"/>
              </w:rPr>
              <w:t>09</w:t>
            </w:r>
            <w:r w:rsidRPr="002B1C7F">
              <w:rPr>
                <w:bCs/>
                <w:sz w:val="16"/>
                <w:szCs w:val="16"/>
              </w:rPr>
              <w:t>%</w:t>
            </w:r>
          </w:p>
        </w:tc>
        <w:tc>
          <w:tcPr>
            <w:tcW w:w="2254" w:type="dxa"/>
            <w:tcBorders>
              <w:top w:val="single" w:sz="2" w:space="0" w:color="252729"/>
              <w:bottom w:val="single" w:sz="2" w:space="0" w:color="252729"/>
            </w:tcBorders>
          </w:tcPr>
          <w:p w14:paraId="7840CA39"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BGL0104AU</w:t>
            </w:r>
          </w:p>
        </w:tc>
      </w:tr>
      <w:tr w:rsidR="00D74A76" w:rsidRPr="00D74A76" w14:paraId="62A74233"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843720E" w14:textId="1BE4DD55" w:rsidR="00D74A76" w:rsidRPr="00DB7985" w:rsidRDefault="00CF7D2B" w:rsidP="00D74A76">
            <w:pPr>
              <w:rPr>
                <w:b w:val="0"/>
                <w:bCs w:val="0"/>
                <w:sz w:val="16"/>
                <w:szCs w:val="16"/>
                <w:lang w:val="en-US"/>
              </w:rPr>
            </w:pPr>
            <w:r>
              <w:rPr>
                <w:b w:val="0"/>
                <w:bCs w:val="0"/>
                <w:sz w:val="16"/>
                <w:szCs w:val="16"/>
                <w:lang w:val="en-US"/>
              </w:rPr>
              <w:t>ATLAS</w:t>
            </w:r>
            <w:r w:rsidRPr="00DB7985">
              <w:rPr>
                <w:b w:val="0"/>
                <w:bCs w:val="0"/>
                <w:sz w:val="16"/>
                <w:szCs w:val="16"/>
                <w:lang w:val="en-US"/>
              </w:rPr>
              <w:t xml:space="preserve"> </w:t>
            </w:r>
            <w:r w:rsidR="00D74A76" w:rsidRPr="00DB7985">
              <w:rPr>
                <w:b w:val="0"/>
                <w:bCs w:val="0"/>
                <w:sz w:val="16"/>
                <w:szCs w:val="16"/>
                <w:lang w:val="en-US"/>
              </w:rPr>
              <w:t>Infrastructure</w:t>
            </w:r>
            <w:r>
              <w:rPr>
                <w:b w:val="0"/>
                <w:bCs w:val="0"/>
                <w:sz w:val="16"/>
                <w:szCs w:val="16"/>
                <w:lang w:val="en-US"/>
              </w:rPr>
              <w:t xml:space="preserve"> Global</w:t>
            </w:r>
            <w:r w:rsidR="00D74A76" w:rsidRPr="00DB7985">
              <w:rPr>
                <w:b w:val="0"/>
                <w:bCs w:val="0"/>
                <w:sz w:val="16"/>
                <w:szCs w:val="16"/>
                <w:lang w:val="en-US"/>
              </w:rPr>
              <w:t xml:space="preserve"> Fund</w:t>
            </w:r>
            <w:r>
              <w:rPr>
                <w:b w:val="0"/>
                <w:bCs w:val="0"/>
                <w:sz w:val="16"/>
                <w:szCs w:val="16"/>
                <w:lang w:val="en-US"/>
              </w:rPr>
              <w:t xml:space="preserve"> (Hedged)</w:t>
            </w:r>
          </w:p>
        </w:tc>
        <w:tc>
          <w:tcPr>
            <w:tcW w:w="2268" w:type="dxa"/>
            <w:tcBorders>
              <w:top w:val="single" w:sz="2" w:space="0" w:color="252729"/>
              <w:bottom w:val="single" w:sz="2" w:space="0" w:color="252729"/>
            </w:tcBorders>
          </w:tcPr>
          <w:p w14:paraId="6E7B4492"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ALL9787AU</w:t>
            </w:r>
          </w:p>
        </w:tc>
        <w:tc>
          <w:tcPr>
            <w:tcW w:w="1522" w:type="dxa"/>
            <w:tcBorders>
              <w:top w:val="single" w:sz="2" w:space="0" w:color="252729"/>
              <w:bottom w:val="single" w:sz="2" w:space="0" w:color="252729"/>
            </w:tcBorders>
          </w:tcPr>
          <w:p w14:paraId="0A028BCE" w14:textId="3313CC0F"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1.</w:t>
            </w:r>
            <w:r w:rsidR="005B2774" w:rsidRPr="002B1C7F">
              <w:rPr>
                <w:bCs/>
                <w:sz w:val="16"/>
                <w:szCs w:val="16"/>
              </w:rPr>
              <w:t>0</w:t>
            </w:r>
            <w:r w:rsidR="005B2774">
              <w:rPr>
                <w:bCs/>
                <w:sz w:val="16"/>
                <w:szCs w:val="16"/>
              </w:rPr>
              <w:t>2</w:t>
            </w:r>
            <w:r w:rsidRPr="002B1C7F">
              <w:rPr>
                <w:bCs/>
                <w:sz w:val="16"/>
                <w:szCs w:val="16"/>
              </w:rPr>
              <w:t>%</w:t>
            </w:r>
          </w:p>
        </w:tc>
        <w:tc>
          <w:tcPr>
            <w:tcW w:w="2254" w:type="dxa"/>
            <w:tcBorders>
              <w:top w:val="single" w:sz="2" w:space="0" w:color="252729"/>
              <w:bottom w:val="single" w:sz="2" w:space="0" w:color="252729"/>
            </w:tcBorders>
          </w:tcPr>
          <w:p w14:paraId="1EBA0D91" w14:textId="35635DB5" w:rsidR="00D74A76" w:rsidRPr="002B1C7F" w:rsidRDefault="006B7471"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6B7471">
              <w:rPr>
                <w:bCs/>
                <w:sz w:val="16"/>
                <w:szCs w:val="16"/>
                <w:lang w:val="en-US"/>
              </w:rPr>
              <w:t>PIM9253AU</w:t>
            </w:r>
          </w:p>
        </w:tc>
      </w:tr>
      <w:tr w:rsidR="00D74A76" w:rsidRPr="00D74A76" w14:paraId="0E923157"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45A38627" w14:textId="77777777" w:rsidR="00D74A76" w:rsidRPr="00DB7985" w:rsidRDefault="00D74A76" w:rsidP="00D74A76">
            <w:pPr>
              <w:rPr>
                <w:b w:val="0"/>
                <w:bCs w:val="0"/>
                <w:sz w:val="16"/>
                <w:szCs w:val="16"/>
                <w:lang w:val="en-US"/>
              </w:rPr>
            </w:pPr>
            <w:r w:rsidRPr="00DB7985">
              <w:rPr>
                <w:b w:val="0"/>
                <w:bCs w:val="0"/>
                <w:sz w:val="16"/>
                <w:szCs w:val="16"/>
                <w:lang w:val="en-US"/>
              </w:rPr>
              <w:t>MCP Wholesale Investments Trust</w:t>
            </w:r>
          </w:p>
        </w:tc>
        <w:tc>
          <w:tcPr>
            <w:tcW w:w="2268" w:type="dxa"/>
            <w:tcBorders>
              <w:top w:val="single" w:sz="2" w:space="0" w:color="252729"/>
              <w:bottom w:val="single" w:sz="2" w:space="0" w:color="252729"/>
            </w:tcBorders>
          </w:tcPr>
          <w:p w14:paraId="2D5E6807"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ALL5796AU</w:t>
            </w:r>
          </w:p>
        </w:tc>
        <w:tc>
          <w:tcPr>
            <w:tcW w:w="1522" w:type="dxa"/>
            <w:tcBorders>
              <w:top w:val="single" w:sz="2" w:space="0" w:color="252729"/>
              <w:bottom w:val="single" w:sz="2" w:space="0" w:color="252729"/>
            </w:tcBorders>
          </w:tcPr>
          <w:p w14:paraId="19C9909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0.26%</w:t>
            </w:r>
          </w:p>
        </w:tc>
        <w:tc>
          <w:tcPr>
            <w:tcW w:w="2254" w:type="dxa"/>
            <w:tcBorders>
              <w:top w:val="single" w:sz="2" w:space="0" w:color="252729"/>
              <w:bottom w:val="single" w:sz="2" w:space="0" w:color="252729"/>
            </w:tcBorders>
          </w:tcPr>
          <w:p w14:paraId="64BBAAB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TCA3906AU</w:t>
            </w:r>
          </w:p>
        </w:tc>
      </w:tr>
      <w:tr w:rsidR="00D74A76" w:rsidRPr="00D74A76" w14:paraId="64ECE20C"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97B82D1" w14:textId="77777777" w:rsidR="00D74A76" w:rsidRPr="00DB7985" w:rsidRDefault="00D74A76" w:rsidP="00D74A76">
            <w:pPr>
              <w:rPr>
                <w:b w:val="0"/>
                <w:bCs w:val="0"/>
                <w:sz w:val="16"/>
                <w:szCs w:val="16"/>
                <w:lang w:val="en-US"/>
              </w:rPr>
            </w:pPr>
            <w:proofErr w:type="spellStart"/>
            <w:r w:rsidRPr="00DB7985">
              <w:rPr>
                <w:b w:val="0"/>
                <w:bCs w:val="0"/>
                <w:sz w:val="16"/>
                <w:szCs w:val="16"/>
                <w:lang w:val="en-US"/>
              </w:rPr>
              <w:t>Pendal</w:t>
            </w:r>
            <w:proofErr w:type="spellEnd"/>
            <w:r w:rsidRPr="00DB7985">
              <w:rPr>
                <w:b w:val="0"/>
                <w:bCs w:val="0"/>
                <w:sz w:val="16"/>
                <w:szCs w:val="16"/>
                <w:lang w:val="en-US"/>
              </w:rPr>
              <w:t xml:space="preserve"> Sustainable Balanced Fund</w:t>
            </w:r>
          </w:p>
        </w:tc>
        <w:tc>
          <w:tcPr>
            <w:tcW w:w="2268" w:type="dxa"/>
            <w:tcBorders>
              <w:top w:val="single" w:sz="2" w:space="0" w:color="252729"/>
              <w:bottom w:val="single" w:sz="2" w:space="0" w:color="252729"/>
            </w:tcBorders>
          </w:tcPr>
          <w:p w14:paraId="325645D9"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ALL3425AU</w:t>
            </w:r>
          </w:p>
        </w:tc>
        <w:tc>
          <w:tcPr>
            <w:tcW w:w="1522" w:type="dxa"/>
            <w:tcBorders>
              <w:top w:val="single" w:sz="2" w:space="0" w:color="252729"/>
              <w:bottom w:val="single" w:sz="2" w:space="0" w:color="252729"/>
            </w:tcBorders>
          </w:tcPr>
          <w:p w14:paraId="32C258F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0.80%</w:t>
            </w:r>
          </w:p>
        </w:tc>
        <w:tc>
          <w:tcPr>
            <w:tcW w:w="2254" w:type="dxa"/>
            <w:tcBorders>
              <w:top w:val="single" w:sz="2" w:space="0" w:color="252729"/>
              <w:bottom w:val="single" w:sz="2" w:space="0" w:color="252729"/>
            </w:tcBorders>
          </w:tcPr>
          <w:p w14:paraId="64DBF257"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BTA0122AU</w:t>
            </w:r>
          </w:p>
        </w:tc>
      </w:tr>
      <w:tr w:rsidR="00D74A76" w:rsidRPr="00D74A76" w14:paraId="0ECBBED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6EA8DC85" w14:textId="77777777" w:rsidR="00D74A76" w:rsidRPr="00DB7985" w:rsidRDefault="00D74A76" w:rsidP="00D74A76">
            <w:pPr>
              <w:rPr>
                <w:b w:val="0"/>
                <w:bCs w:val="0"/>
                <w:sz w:val="16"/>
                <w:szCs w:val="16"/>
                <w:lang w:val="en-US"/>
              </w:rPr>
            </w:pPr>
            <w:r w:rsidRPr="00DB7985">
              <w:rPr>
                <w:b w:val="0"/>
                <w:bCs w:val="0"/>
                <w:sz w:val="16"/>
                <w:szCs w:val="16"/>
                <w:lang w:val="en-US"/>
              </w:rPr>
              <w:t>PIMCO Wholesale Global Bond Fund</w:t>
            </w:r>
          </w:p>
        </w:tc>
        <w:tc>
          <w:tcPr>
            <w:tcW w:w="2268" w:type="dxa"/>
            <w:tcBorders>
              <w:top w:val="single" w:sz="2" w:space="0" w:color="252729"/>
              <w:bottom w:val="single" w:sz="2" w:space="0" w:color="252729"/>
            </w:tcBorders>
          </w:tcPr>
          <w:p w14:paraId="5F20C550"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ALL1278AU</w:t>
            </w:r>
          </w:p>
        </w:tc>
        <w:tc>
          <w:tcPr>
            <w:tcW w:w="1522" w:type="dxa"/>
            <w:tcBorders>
              <w:top w:val="single" w:sz="2" w:space="0" w:color="252729"/>
              <w:bottom w:val="single" w:sz="2" w:space="0" w:color="252729"/>
            </w:tcBorders>
          </w:tcPr>
          <w:p w14:paraId="073E7697" w14:textId="0DAE938A"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5B2774" w:rsidRPr="002B1C7F">
              <w:rPr>
                <w:bCs/>
                <w:sz w:val="16"/>
                <w:szCs w:val="16"/>
              </w:rPr>
              <w:t>5</w:t>
            </w:r>
            <w:r w:rsidR="005B2774">
              <w:rPr>
                <w:bCs/>
                <w:sz w:val="16"/>
                <w:szCs w:val="16"/>
              </w:rPr>
              <w:t>7</w:t>
            </w:r>
            <w:r w:rsidRPr="002B1C7F">
              <w:rPr>
                <w:bCs/>
                <w:sz w:val="16"/>
                <w:szCs w:val="16"/>
              </w:rPr>
              <w:t>%</w:t>
            </w:r>
          </w:p>
        </w:tc>
        <w:tc>
          <w:tcPr>
            <w:tcW w:w="2254" w:type="dxa"/>
            <w:tcBorders>
              <w:top w:val="single" w:sz="2" w:space="0" w:color="252729"/>
              <w:bottom w:val="single" w:sz="2" w:space="0" w:color="252729"/>
            </w:tcBorders>
          </w:tcPr>
          <w:p w14:paraId="0258413F"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ETL0018AU</w:t>
            </w:r>
          </w:p>
        </w:tc>
      </w:tr>
      <w:tr w:rsidR="00D74A76" w:rsidRPr="00D74A76" w14:paraId="13238F89"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96422DB" w14:textId="77777777" w:rsidR="00D74A76" w:rsidRPr="00DB7985" w:rsidRDefault="00D74A76" w:rsidP="00D74A76">
            <w:pPr>
              <w:rPr>
                <w:b w:val="0"/>
                <w:bCs w:val="0"/>
                <w:sz w:val="16"/>
                <w:szCs w:val="16"/>
                <w:lang w:val="en-US"/>
              </w:rPr>
            </w:pPr>
            <w:r w:rsidRPr="00DB7985">
              <w:rPr>
                <w:b w:val="0"/>
                <w:bCs w:val="0"/>
                <w:sz w:val="16"/>
                <w:szCs w:val="16"/>
                <w:lang w:val="en-US"/>
              </w:rPr>
              <w:t>Schroder Real Return Fund</w:t>
            </w:r>
          </w:p>
        </w:tc>
        <w:tc>
          <w:tcPr>
            <w:tcW w:w="2268" w:type="dxa"/>
            <w:tcBorders>
              <w:top w:val="single" w:sz="2" w:space="0" w:color="252729"/>
              <w:bottom w:val="single" w:sz="2" w:space="0" w:color="252729"/>
            </w:tcBorders>
          </w:tcPr>
          <w:p w14:paraId="519A0E9D"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ALL3314AU</w:t>
            </w:r>
          </w:p>
        </w:tc>
        <w:tc>
          <w:tcPr>
            <w:tcW w:w="1522" w:type="dxa"/>
            <w:tcBorders>
              <w:top w:val="single" w:sz="2" w:space="0" w:color="252729"/>
              <w:bottom w:val="single" w:sz="2" w:space="0" w:color="252729"/>
            </w:tcBorders>
          </w:tcPr>
          <w:p w14:paraId="1E2F7BD2" w14:textId="73F5135C"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0.6</w:t>
            </w:r>
            <w:r w:rsidR="00DB5AEA">
              <w:rPr>
                <w:bCs/>
                <w:sz w:val="16"/>
                <w:szCs w:val="16"/>
              </w:rPr>
              <w:t>2</w:t>
            </w:r>
            <w:r w:rsidRPr="002B1C7F">
              <w:rPr>
                <w:bCs/>
                <w:sz w:val="16"/>
                <w:szCs w:val="16"/>
              </w:rPr>
              <w:t>%</w:t>
            </w:r>
          </w:p>
        </w:tc>
        <w:tc>
          <w:tcPr>
            <w:tcW w:w="2254" w:type="dxa"/>
            <w:tcBorders>
              <w:top w:val="single" w:sz="2" w:space="0" w:color="252729"/>
              <w:bottom w:val="single" w:sz="2" w:space="0" w:color="252729"/>
            </w:tcBorders>
          </w:tcPr>
          <w:p w14:paraId="1EADF884"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SCH0039AU</w:t>
            </w:r>
          </w:p>
        </w:tc>
      </w:tr>
      <w:tr w:rsidR="00D74A76" w:rsidRPr="00D74A76" w14:paraId="238EA2B5"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56463B5B" w14:textId="44BC3EA7" w:rsidR="00D74A76" w:rsidRPr="00DB7985" w:rsidRDefault="00CF7D2B" w:rsidP="00D74A76">
            <w:pPr>
              <w:rPr>
                <w:b w:val="0"/>
                <w:bCs w:val="0"/>
                <w:sz w:val="16"/>
                <w:szCs w:val="16"/>
                <w:lang w:val="en-US"/>
              </w:rPr>
            </w:pPr>
            <w:proofErr w:type="spellStart"/>
            <w:r>
              <w:rPr>
                <w:b w:val="0"/>
                <w:bCs w:val="0"/>
                <w:sz w:val="16"/>
                <w:szCs w:val="16"/>
                <w:lang w:val="en-US"/>
              </w:rPr>
              <w:t>Mirova</w:t>
            </w:r>
            <w:proofErr w:type="spellEnd"/>
            <w:r>
              <w:rPr>
                <w:b w:val="0"/>
                <w:bCs w:val="0"/>
                <w:sz w:val="16"/>
                <w:szCs w:val="16"/>
                <w:lang w:val="en-US"/>
              </w:rPr>
              <w:t xml:space="preserve"> Global Sustainable Equity</w:t>
            </w:r>
            <w:r w:rsidR="001815D9" w:rsidRPr="00DB7985">
              <w:rPr>
                <w:b w:val="0"/>
                <w:bCs w:val="0"/>
                <w:sz w:val="16"/>
                <w:szCs w:val="16"/>
                <w:lang w:val="en-US"/>
              </w:rPr>
              <w:t xml:space="preserve"> </w:t>
            </w:r>
            <w:r w:rsidR="00D74A76" w:rsidRPr="00DB7985">
              <w:rPr>
                <w:b w:val="0"/>
                <w:bCs w:val="0"/>
                <w:sz w:val="16"/>
                <w:szCs w:val="16"/>
                <w:lang w:val="en-US"/>
              </w:rPr>
              <w:t>Fund</w:t>
            </w:r>
          </w:p>
        </w:tc>
        <w:tc>
          <w:tcPr>
            <w:tcW w:w="2268" w:type="dxa"/>
            <w:tcBorders>
              <w:top w:val="single" w:sz="2" w:space="0" w:color="252729"/>
              <w:bottom w:val="single" w:sz="2" w:space="0" w:color="252729"/>
            </w:tcBorders>
          </w:tcPr>
          <w:p w14:paraId="5F6001ED"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ALL6153AU</w:t>
            </w:r>
          </w:p>
        </w:tc>
        <w:tc>
          <w:tcPr>
            <w:tcW w:w="1522" w:type="dxa"/>
            <w:tcBorders>
              <w:top w:val="single" w:sz="2" w:space="0" w:color="252729"/>
              <w:bottom w:val="single" w:sz="2" w:space="0" w:color="252729"/>
            </w:tcBorders>
          </w:tcPr>
          <w:p w14:paraId="0136C235" w14:textId="30C2DEF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w:t>
            </w:r>
            <w:r w:rsidR="005B2774">
              <w:rPr>
                <w:bCs/>
                <w:sz w:val="16"/>
                <w:szCs w:val="16"/>
              </w:rPr>
              <w:t>99</w:t>
            </w:r>
            <w:r w:rsidRPr="002B1C7F">
              <w:rPr>
                <w:bCs/>
                <w:sz w:val="16"/>
                <w:szCs w:val="16"/>
              </w:rPr>
              <w:t>%</w:t>
            </w:r>
          </w:p>
        </w:tc>
        <w:tc>
          <w:tcPr>
            <w:tcW w:w="2254" w:type="dxa"/>
            <w:tcBorders>
              <w:top w:val="single" w:sz="2" w:space="0" w:color="252729"/>
              <w:bottom w:val="single" w:sz="2" w:space="0" w:color="252729"/>
            </w:tcBorders>
          </w:tcPr>
          <w:p w14:paraId="2CC52E51" w14:textId="216D9D65" w:rsidR="00D74A76" w:rsidRPr="002B1C7F" w:rsidRDefault="003F724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3F7246">
              <w:rPr>
                <w:bCs/>
                <w:sz w:val="16"/>
                <w:szCs w:val="16"/>
                <w:lang w:val="en-US"/>
              </w:rPr>
              <w:t>ETL8069AU</w:t>
            </w:r>
          </w:p>
        </w:tc>
      </w:tr>
      <w:tr w:rsidR="00D74A76" w:rsidRPr="00D74A76" w14:paraId="29838B95"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204D175" w14:textId="77777777" w:rsidR="00D74A76" w:rsidRPr="00DB7985" w:rsidRDefault="00D74A76" w:rsidP="00D74A76">
            <w:pPr>
              <w:rPr>
                <w:b w:val="0"/>
                <w:bCs w:val="0"/>
                <w:sz w:val="16"/>
                <w:szCs w:val="16"/>
                <w:lang w:val="en-US"/>
              </w:rPr>
            </w:pPr>
            <w:r w:rsidRPr="00DB7985">
              <w:rPr>
                <w:b w:val="0"/>
                <w:bCs w:val="0"/>
                <w:sz w:val="16"/>
                <w:szCs w:val="16"/>
                <w:lang w:val="en-US"/>
              </w:rPr>
              <w:t>Vanguard Balanced Portfolio</w:t>
            </w:r>
          </w:p>
        </w:tc>
        <w:tc>
          <w:tcPr>
            <w:tcW w:w="2268" w:type="dxa"/>
            <w:tcBorders>
              <w:top w:val="single" w:sz="2" w:space="0" w:color="252729"/>
              <w:bottom w:val="single" w:sz="2" w:space="0" w:color="252729"/>
            </w:tcBorders>
          </w:tcPr>
          <w:p w14:paraId="7DE45393"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ALL2054AU</w:t>
            </w:r>
          </w:p>
        </w:tc>
        <w:tc>
          <w:tcPr>
            <w:tcW w:w="1522" w:type="dxa"/>
            <w:tcBorders>
              <w:top w:val="single" w:sz="2" w:space="0" w:color="252729"/>
              <w:bottom w:val="single" w:sz="2" w:space="0" w:color="252729"/>
            </w:tcBorders>
          </w:tcPr>
          <w:p w14:paraId="3B671D56" w14:textId="209C36D9"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0.2</w:t>
            </w:r>
            <w:r w:rsidR="001815D9">
              <w:rPr>
                <w:bCs/>
                <w:sz w:val="16"/>
                <w:szCs w:val="16"/>
              </w:rPr>
              <w:t>5</w:t>
            </w:r>
            <w:r w:rsidRPr="002B1C7F">
              <w:rPr>
                <w:bCs/>
                <w:sz w:val="16"/>
                <w:szCs w:val="16"/>
              </w:rPr>
              <w:t>%</w:t>
            </w:r>
          </w:p>
        </w:tc>
        <w:tc>
          <w:tcPr>
            <w:tcW w:w="2254" w:type="dxa"/>
            <w:tcBorders>
              <w:top w:val="single" w:sz="2" w:space="0" w:color="252729"/>
              <w:bottom w:val="single" w:sz="2" w:space="0" w:color="252729"/>
            </w:tcBorders>
          </w:tcPr>
          <w:p w14:paraId="7DDD2FE6"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VAN0108AU</w:t>
            </w:r>
          </w:p>
        </w:tc>
      </w:tr>
      <w:tr w:rsidR="00D74A76" w:rsidRPr="00D74A76" w14:paraId="218C715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368EA4E0" w14:textId="77777777" w:rsidR="00D74A76" w:rsidRPr="00DB7985" w:rsidRDefault="00D74A76" w:rsidP="00D74A76">
            <w:pPr>
              <w:rPr>
                <w:b w:val="0"/>
                <w:bCs w:val="0"/>
                <w:sz w:val="16"/>
                <w:szCs w:val="16"/>
                <w:lang w:val="en-US"/>
              </w:rPr>
            </w:pPr>
            <w:r w:rsidRPr="00DB7985">
              <w:rPr>
                <w:b w:val="0"/>
                <w:bCs w:val="0"/>
                <w:sz w:val="16"/>
                <w:szCs w:val="16"/>
                <w:lang w:val="en-US"/>
              </w:rPr>
              <w:t>Vanguard Conservative Portfolio</w:t>
            </w:r>
          </w:p>
        </w:tc>
        <w:tc>
          <w:tcPr>
            <w:tcW w:w="2268" w:type="dxa"/>
            <w:tcBorders>
              <w:top w:val="single" w:sz="2" w:space="0" w:color="252729"/>
              <w:bottom w:val="single" w:sz="2" w:space="0" w:color="252729"/>
            </w:tcBorders>
          </w:tcPr>
          <w:p w14:paraId="195805BC"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ALL2635AU</w:t>
            </w:r>
          </w:p>
        </w:tc>
        <w:tc>
          <w:tcPr>
            <w:tcW w:w="1522" w:type="dxa"/>
            <w:tcBorders>
              <w:top w:val="single" w:sz="2" w:space="0" w:color="252729"/>
              <w:bottom w:val="single" w:sz="2" w:space="0" w:color="252729"/>
            </w:tcBorders>
          </w:tcPr>
          <w:p w14:paraId="60E0C766" w14:textId="600FD84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w:t>
            </w:r>
            <w:r w:rsidR="001815D9">
              <w:rPr>
                <w:bCs/>
                <w:sz w:val="16"/>
                <w:szCs w:val="16"/>
              </w:rPr>
              <w:t>5</w:t>
            </w:r>
            <w:r w:rsidRPr="002B1C7F">
              <w:rPr>
                <w:bCs/>
                <w:sz w:val="16"/>
                <w:szCs w:val="16"/>
              </w:rPr>
              <w:t>%</w:t>
            </w:r>
          </w:p>
        </w:tc>
        <w:tc>
          <w:tcPr>
            <w:tcW w:w="2254" w:type="dxa"/>
            <w:tcBorders>
              <w:top w:val="single" w:sz="2" w:space="0" w:color="252729"/>
              <w:bottom w:val="single" w:sz="2" w:space="0" w:color="252729"/>
            </w:tcBorders>
          </w:tcPr>
          <w:p w14:paraId="2A4E868C"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VAN0109AU</w:t>
            </w:r>
          </w:p>
        </w:tc>
      </w:tr>
      <w:tr w:rsidR="00D74A76" w:rsidRPr="00D74A76" w14:paraId="4869C66D" w14:textId="77777777" w:rsidTr="00F94645">
        <w:trPr>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23E3FCB4" w14:textId="77777777" w:rsidR="00D74A76" w:rsidRPr="00DB7985" w:rsidRDefault="00D74A76" w:rsidP="00D74A76">
            <w:pPr>
              <w:rPr>
                <w:b w:val="0"/>
                <w:bCs w:val="0"/>
                <w:sz w:val="16"/>
                <w:szCs w:val="16"/>
                <w:lang w:val="en-US"/>
              </w:rPr>
            </w:pPr>
            <w:r w:rsidRPr="00DB7985">
              <w:rPr>
                <w:b w:val="0"/>
                <w:bCs w:val="0"/>
                <w:sz w:val="16"/>
                <w:szCs w:val="16"/>
                <w:lang w:val="en-US"/>
              </w:rPr>
              <w:t>Vanguard Growth Portfolio</w:t>
            </w:r>
          </w:p>
        </w:tc>
        <w:tc>
          <w:tcPr>
            <w:tcW w:w="2268" w:type="dxa"/>
            <w:tcBorders>
              <w:top w:val="single" w:sz="2" w:space="0" w:color="252729"/>
              <w:bottom w:val="single" w:sz="2" w:space="0" w:color="252729"/>
            </w:tcBorders>
          </w:tcPr>
          <w:p w14:paraId="7C625BC8"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lang w:val="en-US"/>
              </w:rPr>
              <w:t>ALL2599AU</w:t>
            </w:r>
          </w:p>
        </w:tc>
        <w:tc>
          <w:tcPr>
            <w:tcW w:w="1522" w:type="dxa"/>
            <w:tcBorders>
              <w:top w:val="single" w:sz="2" w:space="0" w:color="252729"/>
              <w:bottom w:val="single" w:sz="2" w:space="0" w:color="252729"/>
            </w:tcBorders>
          </w:tcPr>
          <w:p w14:paraId="6467F20D" w14:textId="73F17C41"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rPr>
            </w:pPr>
            <w:r w:rsidRPr="002B1C7F">
              <w:rPr>
                <w:bCs/>
                <w:sz w:val="16"/>
                <w:szCs w:val="16"/>
              </w:rPr>
              <w:t>0.2</w:t>
            </w:r>
            <w:r w:rsidR="001815D9">
              <w:rPr>
                <w:bCs/>
                <w:sz w:val="16"/>
                <w:szCs w:val="16"/>
              </w:rPr>
              <w:t>5</w:t>
            </w:r>
            <w:r w:rsidRPr="002B1C7F">
              <w:rPr>
                <w:bCs/>
                <w:sz w:val="16"/>
                <w:szCs w:val="16"/>
              </w:rPr>
              <w:t>%</w:t>
            </w:r>
          </w:p>
        </w:tc>
        <w:tc>
          <w:tcPr>
            <w:tcW w:w="2254" w:type="dxa"/>
            <w:tcBorders>
              <w:top w:val="single" w:sz="2" w:space="0" w:color="252729"/>
              <w:bottom w:val="single" w:sz="2" w:space="0" w:color="252729"/>
            </w:tcBorders>
          </w:tcPr>
          <w:p w14:paraId="02BDDA3B" w14:textId="77777777" w:rsidR="00D74A76" w:rsidRPr="002B1C7F" w:rsidRDefault="00D74A76" w:rsidP="00D74A7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2B1C7F">
              <w:rPr>
                <w:bCs/>
                <w:sz w:val="16"/>
                <w:szCs w:val="16"/>
                <w:lang w:val="en-US"/>
              </w:rPr>
              <w:t>VAN0110AU</w:t>
            </w:r>
          </w:p>
        </w:tc>
      </w:tr>
      <w:tr w:rsidR="00D74A76" w:rsidRPr="00D74A76" w14:paraId="7C9E13D1" w14:textId="77777777" w:rsidTr="00F946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2" w:type="dxa"/>
            <w:tcBorders>
              <w:top w:val="single" w:sz="2" w:space="0" w:color="252729"/>
              <w:bottom w:val="single" w:sz="2" w:space="0" w:color="252729"/>
            </w:tcBorders>
          </w:tcPr>
          <w:p w14:paraId="1CEE17E6" w14:textId="77777777" w:rsidR="00D74A76" w:rsidRPr="00DB7985" w:rsidRDefault="00D74A76" w:rsidP="00D74A76">
            <w:pPr>
              <w:rPr>
                <w:b w:val="0"/>
                <w:bCs w:val="0"/>
                <w:sz w:val="16"/>
                <w:szCs w:val="16"/>
                <w:lang w:val="en-US"/>
              </w:rPr>
            </w:pPr>
            <w:r w:rsidRPr="00DB7985">
              <w:rPr>
                <w:b w:val="0"/>
                <w:bCs w:val="0"/>
                <w:sz w:val="16"/>
                <w:szCs w:val="16"/>
                <w:lang w:val="en-US"/>
              </w:rPr>
              <w:lastRenderedPageBreak/>
              <w:t>Vanguard High Growth Portfolio</w:t>
            </w:r>
          </w:p>
        </w:tc>
        <w:tc>
          <w:tcPr>
            <w:tcW w:w="2268" w:type="dxa"/>
            <w:tcBorders>
              <w:top w:val="single" w:sz="2" w:space="0" w:color="252729"/>
              <w:bottom w:val="single" w:sz="2" w:space="0" w:color="252729"/>
            </w:tcBorders>
          </w:tcPr>
          <w:p w14:paraId="751783E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lang w:val="en-US"/>
              </w:rPr>
              <w:t>ALL2382AU</w:t>
            </w:r>
          </w:p>
        </w:tc>
        <w:tc>
          <w:tcPr>
            <w:tcW w:w="1522" w:type="dxa"/>
            <w:tcBorders>
              <w:top w:val="single" w:sz="2" w:space="0" w:color="252729"/>
              <w:bottom w:val="single" w:sz="2" w:space="0" w:color="252729"/>
            </w:tcBorders>
          </w:tcPr>
          <w:p w14:paraId="222D3634" w14:textId="3AA7407B"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rPr>
            </w:pPr>
            <w:r w:rsidRPr="002B1C7F">
              <w:rPr>
                <w:bCs/>
                <w:sz w:val="16"/>
                <w:szCs w:val="16"/>
              </w:rPr>
              <w:t>0.2</w:t>
            </w:r>
            <w:r w:rsidR="001815D9">
              <w:rPr>
                <w:bCs/>
                <w:sz w:val="16"/>
                <w:szCs w:val="16"/>
              </w:rPr>
              <w:t>5</w:t>
            </w:r>
            <w:r w:rsidRPr="002B1C7F">
              <w:rPr>
                <w:bCs/>
                <w:sz w:val="16"/>
                <w:szCs w:val="16"/>
              </w:rPr>
              <w:t>%</w:t>
            </w:r>
          </w:p>
        </w:tc>
        <w:tc>
          <w:tcPr>
            <w:tcW w:w="2254" w:type="dxa"/>
            <w:tcBorders>
              <w:top w:val="single" w:sz="2" w:space="0" w:color="252729"/>
              <w:bottom w:val="single" w:sz="2" w:space="0" w:color="252729"/>
            </w:tcBorders>
          </w:tcPr>
          <w:p w14:paraId="3B851C5E" w14:textId="77777777" w:rsidR="00D74A76" w:rsidRPr="002B1C7F" w:rsidRDefault="00D74A76" w:rsidP="00D74A76">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2B1C7F">
              <w:rPr>
                <w:bCs/>
                <w:sz w:val="16"/>
                <w:szCs w:val="16"/>
                <w:lang w:val="en-US"/>
              </w:rPr>
              <w:t>VAN0111AU</w:t>
            </w:r>
          </w:p>
        </w:tc>
      </w:tr>
    </w:tbl>
    <w:bookmarkEnd w:id="197" w:displacedByCustomXml="next"/>
    <w:bookmarkStart w:id="200" w:name="_Toc184214587" w:displacedByCustomXml="next"/>
    <w:bookmarkStart w:id="201" w:name="_Toc132196576" w:displacedByCustomXml="next"/>
    <w:sdt>
      <w:sdtPr>
        <w:rPr>
          <w:rFonts w:ascii="Univers" w:hAnsi="Univers" w:cs="Helvetica"/>
          <w:b w:val="0"/>
          <w:bCs w:val="0"/>
          <w:iCs w:val="0"/>
          <w:color w:val="auto"/>
          <w:sz w:val="20"/>
          <w:szCs w:val="20"/>
        </w:rPr>
        <w:id w:val="1604222076"/>
        <w:docPartObj>
          <w:docPartGallery w:val="Bibliographies"/>
          <w:docPartUnique/>
        </w:docPartObj>
      </w:sdtPr>
      <w:sdtEndPr>
        <w:rPr>
          <w:rFonts w:ascii="Helvetica" w:hAnsi="Helvetica"/>
          <w:color w:val="252729"/>
          <w:sz w:val="18"/>
          <w:szCs w:val="18"/>
        </w:rPr>
      </w:sdtEndPr>
      <w:sdtContent>
        <w:p w14:paraId="08D3CF80" w14:textId="7D228182" w:rsidR="00087F65" w:rsidRDefault="00087F65" w:rsidP="00327E44">
          <w:pPr>
            <w:pStyle w:val="GenLifeHeading1"/>
            <w:numPr>
              <w:ilvl w:val="0"/>
              <w:numId w:val="0"/>
            </w:numPr>
          </w:pPr>
          <w:r>
            <w:t>References</w:t>
          </w:r>
          <w:bookmarkEnd w:id="201"/>
          <w:bookmarkEnd w:id="200"/>
        </w:p>
        <w:sdt>
          <w:sdtPr>
            <w:id w:val="-573587230"/>
            <w:bibliography/>
          </w:sdtPr>
          <w:sdtEndPr/>
          <w:sdtContent>
            <w:p w14:paraId="090D0F0B" w14:textId="77777777" w:rsidR="000B4385" w:rsidRPr="00327E44" w:rsidRDefault="00087F65" w:rsidP="000B4385">
              <w:pPr>
                <w:pStyle w:val="Bibliography"/>
                <w:ind w:left="720" w:hanging="720"/>
                <w:rPr>
                  <w:noProof/>
                  <w:sz w:val="24"/>
                  <w:szCs w:val="24"/>
                </w:rPr>
              </w:pPr>
              <w:r>
                <w:fldChar w:fldCharType="begin"/>
              </w:r>
              <w:r>
                <w:instrText xml:space="preserve"> BIBLIOGRAPHY </w:instrText>
              </w:r>
              <w:r>
                <w:fldChar w:fldCharType="separate"/>
              </w:r>
              <w:r w:rsidR="000B4385">
                <w:rPr>
                  <w:noProof/>
                </w:rPr>
                <w:t xml:space="preserve">Gebler, J. (2018, April 23). </w:t>
              </w:r>
              <w:r w:rsidR="000B4385">
                <w:rPr>
                  <w:i/>
                  <w:iCs/>
                  <w:noProof/>
                </w:rPr>
                <w:t>Analysis: Retirees' spending falls faster than expected into old age.</w:t>
              </w:r>
              <w:r w:rsidR="000B4385">
                <w:rPr>
                  <w:noProof/>
                </w:rPr>
                <w:t xml:space="preserve"> Retrieved from </w:t>
              </w:r>
              <w:r w:rsidR="000B4385" w:rsidRPr="00327E44">
                <w:rPr>
                  <w:noProof/>
                </w:rPr>
                <w:t>Milliman: https://au.milliman.com/en/insight/analysis-retirees-spending-falls-faster-than-expected-into-old-age</w:t>
              </w:r>
            </w:p>
            <w:p w14:paraId="5506CA39" w14:textId="087D91E2" w:rsidR="000B4385" w:rsidRPr="00327E44" w:rsidRDefault="000B4385" w:rsidP="000B4385">
              <w:pPr>
                <w:pStyle w:val="Bibliography"/>
                <w:ind w:left="720" w:hanging="720"/>
                <w:rPr>
                  <w:noProof/>
                </w:rPr>
              </w:pPr>
              <w:r w:rsidRPr="00327E44">
                <w:rPr>
                  <w:noProof/>
                </w:rPr>
                <w:t xml:space="preserve">Grattan Institute. (2019, May 9). </w:t>
              </w:r>
              <w:r w:rsidRPr="00327E44">
                <w:rPr>
                  <w:i/>
                  <w:iCs/>
                  <w:noProof/>
                </w:rPr>
                <w:t>Using the right survey to measure retiree spending.</w:t>
              </w:r>
              <w:r w:rsidRPr="00327E44">
                <w:rPr>
                  <w:noProof/>
                </w:rPr>
                <w:t xml:space="preserve"> Retrieved from Grattan Institute: </w:t>
              </w:r>
              <w:r w:rsidR="00F04755" w:rsidRPr="00F04755">
                <w:rPr>
                  <w:noProof/>
                </w:rPr>
                <w:t>https://grattan.edu.au/wp-content/uploads/2018/11/912-Money-in-retirement.pdf</w:t>
              </w:r>
            </w:p>
            <w:p w14:paraId="0088D383" w14:textId="77777777" w:rsidR="000B4385" w:rsidRPr="00327E44" w:rsidRDefault="000B4385" w:rsidP="000B4385">
              <w:pPr>
                <w:pStyle w:val="Bibliography"/>
                <w:ind w:left="720" w:hanging="720"/>
                <w:rPr>
                  <w:noProof/>
                </w:rPr>
              </w:pPr>
              <w:r w:rsidRPr="00327E44">
                <w:rPr>
                  <w:noProof/>
                </w:rPr>
                <w:t>Hegna, T. (2020, November 6). Focus on Retirement Happiness to Make the Annuity Case.</w:t>
              </w:r>
            </w:p>
            <w:p w14:paraId="40CC0F0F" w14:textId="0F925DBB" w:rsidR="00087F65" w:rsidRDefault="00087F65" w:rsidP="000B4385">
              <w:r>
                <w:rPr>
                  <w:b/>
                  <w:bCs/>
                  <w:noProof/>
                </w:rPr>
                <w:fldChar w:fldCharType="end"/>
              </w:r>
            </w:p>
          </w:sdtContent>
        </w:sdt>
      </w:sdtContent>
    </w:sdt>
    <w:p w14:paraId="3E67819B" w14:textId="510D5DC9" w:rsidR="00087F65" w:rsidRDefault="00087F65" w:rsidP="00087F65"/>
    <w:p w14:paraId="31102BC3" w14:textId="77777777" w:rsidR="00A16753" w:rsidRPr="008B666A" w:rsidRDefault="00A16753" w:rsidP="009C1D51"/>
    <w:sectPr w:rsidR="00A16753" w:rsidRPr="008B666A" w:rsidSect="00422A26">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72E5A" w14:textId="77777777" w:rsidR="00DB68E6" w:rsidRDefault="00DB68E6" w:rsidP="00D83229">
      <w:pPr>
        <w:spacing w:before="0" w:line="240" w:lineRule="auto"/>
      </w:pPr>
      <w:r>
        <w:separator/>
      </w:r>
    </w:p>
  </w:endnote>
  <w:endnote w:type="continuationSeparator" w:id="0">
    <w:p w14:paraId="06C13B23" w14:textId="77777777" w:rsidR="00DB68E6" w:rsidRDefault="00DB68E6" w:rsidP="00D83229">
      <w:pPr>
        <w:spacing w:before="0" w:line="240" w:lineRule="auto"/>
      </w:pPr>
      <w:r>
        <w:continuationSeparator/>
      </w:r>
    </w:p>
  </w:endnote>
  <w:endnote w:type="continuationNotice" w:id="1">
    <w:p w14:paraId="1427B95B" w14:textId="77777777" w:rsidR="00DB68E6" w:rsidRDefault="00DB68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ade Gothic Next">
    <w:charset w:val="00"/>
    <w:family w:val="swiss"/>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DD862" w14:textId="77777777" w:rsidR="00F91CFD" w:rsidRDefault="00F91CFD">
    <w:pPr>
      <w:pStyle w:val="Footer"/>
      <w:jc w:val="right"/>
    </w:pPr>
  </w:p>
  <w:tbl>
    <w:tblPr>
      <w:tblStyle w:val="TableGrid"/>
      <w:tblW w:w="92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153"/>
    </w:tblGrid>
    <w:tr w:rsidR="00F91CFD" w14:paraId="5EF60EEB" w14:textId="77777777" w:rsidTr="00EF76C2">
      <w:trPr>
        <w:trHeight w:val="345"/>
      </w:trPr>
      <w:tc>
        <w:tcPr>
          <w:tcW w:w="6117" w:type="dxa"/>
        </w:tcPr>
        <w:p w14:paraId="1B42E558" w14:textId="77777777" w:rsidR="00F91CFD" w:rsidRDefault="00F91CFD" w:rsidP="00EF76C2">
          <w:pPr>
            <w:pStyle w:val="NoSpacing"/>
            <w:rPr>
              <w:lang w:val="en-US"/>
            </w:rPr>
          </w:pPr>
          <w:r w:rsidRPr="00EF76C2">
            <w:rPr>
              <w:lang w:val="en-US"/>
            </w:rPr>
            <w:t xml:space="preserve">Generation Life </w:t>
          </w:r>
          <w:proofErr w:type="spellStart"/>
          <w:r w:rsidRPr="00EF76C2">
            <w:rPr>
              <w:lang w:val="en-US"/>
            </w:rPr>
            <w:t>LifeIncome</w:t>
          </w:r>
          <w:proofErr w:type="spellEnd"/>
          <w:r w:rsidRPr="00EF76C2">
            <w:rPr>
              <w:lang w:val="en-US"/>
            </w:rPr>
            <w:t xml:space="preserve"> | Adviser and Paraplanner Handbook</w:t>
          </w:r>
          <w:r>
            <w:rPr>
              <w:lang w:val="en-US"/>
            </w:rPr>
            <w:t xml:space="preserve"> </w:t>
          </w:r>
        </w:p>
        <w:p w14:paraId="70652E38" w14:textId="0A687A9D" w:rsidR="00F91CFD" w:rsidRPr="002262B8" w:rsidRDefault="00CB1053" w:rsidP="002262B8">
          <w:pPr>
            <w:pStyle w:val="GenLifeFootnote"/>
            <w:rPr>
              <w:lang w:val="en-US"/>
            </w:rPr>
          </w:pPr>
          <w:r w:rsidRPr="002262B8">
            <w:rPr>
              <w:lang w:val="en-US"/>
            </w:rPr>
            <w:t>V</w:t>
          </w:r>
          <w:r w:rsidR="00C33912">
            <w:rPr>
              <w:lang w:val="en-US"/>
            </w:rPr>
            <w:t>2702</w:t>
          </w:r>
          <w:r>
            <w:rPr>
              <w:lang w:val="en-US"/>
            </w:rPr>
            <w:t>2024</w:t>
          </w:r>
        </w:p>
      </w:tc>
      <w:tc>
        <w:tcPr>
          <w:tcW w:w="3153" w:type="dxa"/>
        </w:tcPr>
        <w:sdt>
          <w:sdtPr>
            <w:id w:val="1078797232"/>
            <w:docPartObj>
              <w:docPartGallery w:val="Page Numbers (Bottom of Page)"/>
              <w:docPartUnique/>
            </w:docPartObj>
          </w:sdtPr>
          <w:sdtEndPr>
            <w:rPr>
              <w:noProof/>
            </w:rPr>
          </w:sdtEndPr>
          <w:sdtContent>
            <w:p w14:paraId="74AAFE98" w14:textId="77777777" w:rsidR="00F91CFD" w:rsidRPr="00EF76C2" w:rsidRDefault="00F91CFD" w:rsidP="00EF76C2">
              <w:pPr>
                <w:pStyle w:val="NoSpacing"/>
                <w:rPr>
                  <w:noProof/>
                  <w:sz w:val="18"/>
                </w:rPr>
              </w:pPr>
              <w:r w:rsidRPr="00EF76C2">
                <w:t xml:space="preserve">                                               </w:t>
              </w:r>
              <w:r>
                <w:t xml:space="preserve">    </w:t>
              </w:r>
              <w:r w:rsidRPr="00EF76C2">
                <w:t xml:space="preserve"> Page </w:t>
              </w:r>
              <w:r w:rsidRPr="00EF76C2">
                <w:fldChar w:fldCharType="begin"/>
              </w:r>
              <w:r w:rsidRPr="00EF76C2">
                <w:instrText xml:space="preserve"> PAGE   \* MERGEFORMAT </w:instrText>
              </w:r>
              <w:r w:rsidRPr="00EF76C2">
                <w:fldChar w:fldCharType="separate"/>
              </w:r>
              <w:r w:rsidRPr="00EF76C2">
                <w:t>2</w:t>
              </w:r>
              <w:r w:rsidRPr="00EF76C2">
                <w:rPr>
                  <w:noProof/>
                </w:rPr>
                <w:fldChar w:fldCharType="end"/>
              </w:r>
            </w:p>
          </w:sdtContent>
        </w:sdt>
      </w:tc>
    </w:tr>
  </w:tbl>
  <w:p w14:paraId="20A73766" w14:textId="77777777" w:rsidR="00F91CFD" w:rsidRPr="00D97C6D" w:rsidRDefault="00F91CFD" w:rsidP="00112ECF">
    <w:pPr>
      <w:pStyle w:val="Footer"/>
      <w:rPr>
        <w:color w:val="595959" w:themeColor="text1" w:themeTint="A6"/>
        <w:sz w:val="16"/>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69A1" w14:textId="500DBD00" w:rsidR="00EF76C2" w:rsidRDefault="00EF76C2">
    <w:pPr>
      <w:pStyle w:val="Footer"/>
      <w:jc w:val="right"/>
    </w:pPr>
  </w:p>
  <w:tbl>
    <w:tblPr>
      <w:tblStyle w:val="TableGrid"/>
      <w:tblW w:w="92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7"/>
      <w:gridCol w:w="3153"/>
    </w:tblGrid>
    <w:tr w:rsidR="00EF76C2" w14:paraId="58DD3C51" w14:textId="77777777" w:rsidTr="00EF76C2">
      <w:trPr>
        <w:trHeight w:val="345"/>
      </w:trPr>
      <w:tc>
        <w:tcPr>
          <w:tcW w:w="6117" w:type="dxa"/>
        </w:tcPr>
        <w:p w14:paraId="4BC23E53" w14:textId="3D5ECC53" w:rsidR="002262B8" w:rsidRPr="002262B8" w:rsidRDefault="00EF76C2" w:rsidP="001862B0">
          <w:pPr>
            <w:pStyle w:val="NoSpacing"/>
            <w:rPr>
              <w:lang w:val="en-US"/>
            </w:rPr>
          </w:pPr>
          <w:r w:rsidRPr="00EF76C2">
            <w:rPr>
              <w:lang w:val="en-US"/>
            </w:rPr>
            <w:t xml:space="preserve">Generation Life </w:t>
          </w:r>
          <w:proofErr w:type="spellStart"/>
          <w:r w:rsidRPr="00EF76C2">
            <w:rPr>
              <w:lang w:val="en-US"/>
            </w:rPr>
            <w:t>LifeIncome</w:t>
          </w:r>
          <w:proofErr w:type="spellEnd"/>
          <w:r w:rsidRPr="00EF76C2">
            <w:rPr>
              <w:lang w:val="en-US"/>
            </w:rPr>
            <w:t xml:space="preserve"> | Adviser and Paraplanner Handbook</w:t>
          </w:r>
        </w:p>
      </w:tc>
      <w:tc>
        <w:tcPr>
          <w:tcW w:w="3153" w:type="dxa"/>
        </w:tcPr>
        <w:sdt>
          <w:sdtPr>
            <w:id w:val="1215388664"/>
            <w:docPartObj>
              <w:docPartGallery w:val="Page Numbers (Bottom of Page)"/>
              <w:docPartUnique/>
            </w:docPartObj>
          </w:sdtPr>
          <w:sdtEndPr>
            <w:rPr>
              <w:noProof/>
            </w:rPr>
          </w:sdtEndPr>
          <w:sdtContent>
            <w:p w14:paraId="75DDCBB8" w14:textId="71699E0C" w:rsidR="00EF76C2" w:rsidRPr="00EF76C2" w:rsidRDefault="00EF76C2" w:rsidP="00EF76C2">
              <w:pPr>
                <w:pStyle w:val="NoSpacing"/>
                <w:rPr>
                  <w:noProof/>
                  <w:sz w:val="18"/>
                </w:rPr>
              </w:pPr>
              <w:r w:rsidRPr="00EF76C2">
                <w:t xml:space="preserve">                                               </w:t>
              </w:r>
              <w:r w:rsidR="001F150C">
                <w:t xml:space="preserve">    </w:t>
              </w:r>
              <w:r w:rsidRPr="00EF76C2">
                <w:t xml:space="preserve"> Page </w:t>
              </w:r>
              <w:r w:rsidRPr="00EF76C2">
                <w:fldChar w:fldCharType="begin"/>
              </w:r>
              <w:r w:rsidRPr="00EF76C2">
                <w:instrText xml:space="preserve"> PAGE   \* MERGEFORMAT </w:instrText>
              </w:r>
              <w:r w:rsidRPr="00EF76C2">
                <w:fldChar w:fldCharType="separate"/>
              </w:r>
              <w:r w:rsidRPr="00EF76C2">
                <w:t>2</w:t>
              </w:r>
              <w:r w:rsidRPr="00EF76C2">
                <w:rPr>
                  <w:noProof/>
                </w:rPr>
                <w:fldChar w:fldCharType="end"/>
              </w:r>
            </w:p>
          </w:sdtContent>
        </w:sdt>
      </w:tc>
    </w:tr>
  </w:tbl>
  <w:p w14:paraId="47317F6F" w14:textId="2FA97D12" w:rsidR="002034C6" w:rsidRPr="00D97C6D" w:rsidRDefault="002034C6" w:rsidP="001862B0">
    <w:pPr>
      <w:pStyle w:val="Footer"/>
      <w:rPr>
        <w:color w:val="595959" w:themeColor="text1" w:themeTint="A6"/>
        <w:sz w:val="16"/>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D90CB" w14:textId="77777777" w:rsidR="00DB68E6" w:rsidRDefault="00DB68E6" w:rsidP="00D83229">
      <w:pPr>
        <w:spacing w:before="0" w:line="240" w:lineRule="auto"/>
      </w:pPr>
      <w:r>
        <w:separator/>
      </w:r>
    </w:p>
  </w:footnote>
  <w:footnote w:type="continuationSeparator" w:id="0">
    <w:p w14:paraId="306D0FD3" w14:textId="77777777" w:rsidR="00DB68E6" w:rsidRDefault="00DB68E6" w:rsidP="00D83229">
      <w:pPr>
        <w:spacing w:before="0" w:line="240" w:lineRule="auto"/>
      </w:pPr>
      <w:r>
        <w:continuationSeparator/>
      </w:r>
    </w:p>
  </w:footnote>
  <w:footnote w:type="continuationNotice" w:id="1">
    <w:p w14:paraId="4D8920EE" w14:textId="77777777" w:rsidR="00DB68E6" w:rsidRDefault="00DB68E6">
      <w:pPr>
        <w:spacing w:before="0" w:line="240" w:lineRule="auto"/>
      </w:pPr>
    </w:p>
  </w:footnote>
  <w:footnote w:id="2">
    <w:p w14:paraId="49EE74AF" w14:textId="58190BF4" w:rsidR="006942E2" w:rsidRDefault="006942E2" w:rsidP="006942E2">
      <w:pPr>
        <w:pStyle w:val="FootnoteText"/>
      </w:pPr>
      <w:r>
        <w:rPr>
          <w:rStyle w:val="FootnoteReference"/>
        </w:rPr>
        <w:footnoteRef/>
      </w:r>
      <w:r>
        <w:t xml:space="preserve"> If you are commencing </w:t>
      </w:r>
      <w:proofErr w:type="spellStart"/>
      <w:r>
        <w:t>LifeIncome</w:t>
      </w:r>
      <w:proofErr w:type="spellEnd"/>
      <w:r>
        <w:t xml:space="preserve"> with non-superannuation money, your Reversionary Beneficiary does not have to be your spouse, it could be any person, for instance your child or sibling.</w:t>
      </w:r>
    </w:p>
  </w:footnote>
  <w:footnote w:id="3">
    <w:p w14:paraId="2DE12B38" w14:textId="2AF01023" w:rsidR="004E2865" w:rsidRPr="00AE58F0" w:rsidRDefault="004E2865">
      <w:pPr>
        <w:pStyle w:val="FootnoteText"/>
        <w:rPr>
          <w:lang w:val="en-US"/>
        </w:rPr>
      </w:pPr>
      <w:r>
        <w:rPr>
          <w:rStyle w:val="FootnoteReference"/>
        </w:rPr>
        <w:footnoteRef/>
      </w:r>
      <w:r>
        <w:t xml:space="preserve"> </w:t>
      </w:r>
      <w:r w:rsidRPr="004E2865">
        <w:rPr>
          <w:lang w:val="en-US"/>
        </w:rPr>
        <w:t>Brief exc</w:t>
      </w:r>
      <w:r w:rsidR="00417577">
        <w:rPr>
          <w:lang w:val="en-US"/>
        </w:rPr>
        <w:t>l</w:t>
      </w:r>
      <w:r w:rsidRPr="004E2865">
        <w:rPr>
          <w:lang w:val="en-US"/>
        </w:rPr>
        <w:t xml:space="preserve">usion period applies – refer to the Product Disclosure Statement </w:t>
      </w:r>
    </w:p>
  </w:footnote>
  <w:footnote w:id="4">
    <w:p w14:paraId="7F1A7276" w14:textId="47B40DE7" w:rsidR="009A2FF8" w:rsidRDefault="009A2FF8">
      <w:pPr>
        <w:pStyle w:val="FootnoteText"/>
      </w:pPr>
      <w:r>
        <w:rPr>
          <w:rStyle w:val="FootnoteReference"/>
        </w:rPr>
        <w:footnoteRef/>
      </w:r>
      <w:r>
        <w:t xml:space="preserve"> If you are commencing </w:t>
      </w:r>
      <w:proofErr w:type="spellStart"/>
      <w:r>
        <w:t>LifeIncome</w:t>
      </w:r>
      <w:proofErr w:type="spellEnd"/>
      <w:r>
        <w:t xml:space="preserve"> with non-superannuation money, your Reversionary Beneficiary does not have to be your spouse, it could be any person, for instance your child or sibling.</w:t>
      </w:r>
    </w:p>
  </w:footnote>
  <w:footnote w:id="5">
    <w:p w14:paraId="0D2E1E79" w14:textId="5B5D21E1" w:rsidR="0002157F" w:rsidRPr="00AE58F0" w:rsidRDefault="0002157F">
      <w:pPr>
        <w:pStyle w:val="FootnoteText"/>
        <w:rPr>
          <w:sz w:val="14"/>
          <w:szCs w:val="14"/>
          <w:lang w:val="en-US"/>
        </w:rPr>
      </w:pPr>
      <w:r w:rsidRPr="00AE58F0">
        <w:rPr>
          <w:rStyle w:val="FootnoteReference"/>
          <w:sz w:val="14"/>
          <w:szCs w:val="14"/>
        </w:rPr>
        <w:footnoteRef/>
      </w:r>
      <w:r w:rsidRPr="00AE58F0">
        <w:rPr>
          <w:sz w:val="14"/>
          <w:szCs w:val="14"/>
        </w:rPr>
        <w:t xml:space="preserve"> </w:t>
      </w:r>
      <w:r w:rsidR="00AC4E32" w:rsidRPr="00AE58F0">
        <w:rPr>
          <w:sz w:val="14"/>
          <w:szCs w:val="14"/>
        </w:rPr>
        <w:t xml:space="preserve">As </w:t>
      </w:r>
      <w:proofErr w:type="gramStart"/>
      <w:r w:rsidR="00AC4E32" w:rsidRPr="00AE58F0">
        <w:rPr>
          <w:sz w:val="14"/>
          <w:szCs w:val="14"/>
        </w:rPr>
        <w:t>at</w:t>
      </w:r>
      <w:proofErr w:type="gramEnd"/>
      <w:r w:rsidR="00AC4E32" w:rsidRPr="00AE58F0">
        <w:rPr>
          <w:sz w:val="14"/>
          <w:szCs w:val="14"/>
        </w:rPr>
        <w:t xml:space="preserve"> </w:t>
      </w:r>
      <w:r w:rsidR="00DA34BA">
        <w:rPr>
          <w:sz w:val="14"/>
          <w:szCs w:val="14"/>
        </w:rPr>
        <w:t>31 March</w:t>
      </w:r>
      <w:r w:rsidR="00F86778">
        <w:rPr>
          <w:sz w:val="14"/>
          <w:szCs w:val="14"/>
        </w:rPr>
        <w:t xml:space="preserve"> </w:t>
      </w:r>
      <w:r w:rsidR="00B61DDB" w:rsidRPr="00AE58F0">
        <w:rPr>
          <w:sz w:val="14"/>
          <w:szCs w:val="14"/>
        </w:rPr>
        <w:t>202</w:t>
      </w:r>
      <w:r w:rsidR="00B61DDB">
        <w:rPr>
          <w:sz w:val="14"/>
          <w:szCs w:val="14"/>
        </w:rPr>
        <w:t>6</w:t>
      </w:r>
    </w:p>
  </w:footnote>
  <w:footnote w:id="6">
    <w:p w14:paraId="08279D75" w14:textId="1D9B426E" w:rsidR="00082CA8" w:rsidRDefault="00082CA8" w:rsidP="00D13C7E">
      <w:pPr>
        <w:pStyle w:val="GenLifeFootnote"/>
      </w:pPr>
      <w:r>
        <w:rPr>
          <w:rStyle w:val="FootnoteReference"/>
        </w:rPr>
        <w:footnoteRef/>
      </w:r>
      <w:r>
        <w:t xml:space="preserve"> </w:t>
      </w:r>
      <w:sdt>
        <w:sdtPr>
          <w:id w:val="-1839151007"/>
          <w:citation/>
        </w:sdtPr>
        <w:sdtEndPr/>
        <w:sdtContent>
          <w:r w:rsidR="00211375">
            <w:fldChar w:fldCharType="begin"/>
          </w:r>
          <w:r w:rsidR="00211375">
            <w:instrText xml:space="preserve"> CITATION Jef18 \l 3081 </w:instrText>
          </w:r>
          <w:r w:rsidR="00211375">
            <w:fldChar w:fldCharType="separate"/>
          </w:r>
          <w:r w:rsidR="00211375">
            <w:rPr>
              <w:noProof/>
            </w:rPr>
            <w:t>(Gebler, 2018)</w:t>
          </w:r>
          <w:r w:rsidR="00211375">
            <w:fldChar w:fldCharType="end"/>
          </w:r>
        </w:sdtContent>
      </w:sdt>
    </w:p>
  </w:footnote>
  <w:footnote w:id="7">
    <w:p w14:paraId="0DD30ABB" w14:textId="77777777" w:rsidR="001E4FFD" w:rsidRPr="00D83229" w:rsidRDefault="001E4FFD" w:rsidP="001E4FFD">
      <w:pPr>
        <w:pStyle w:val="GenLifeFootnote"/>
        <w:rPr>
          <w:lang w:val="en-US"/>
        </w:rPr>
      </w:pPr>
      <w:r>
        <w:rPr>
          <w:rStyle w:val="FootnoteReference"/>
        </w:rPr>
        <w:footnoteRef/>
      </w:r>
      <w:r>
        <w:t xml:space="preserve"> </w:t>
      </w:r>
      <w:sdt>
        <w:sdtPr>
          <w:id w:val="1945563033"/>
          <w:citation/>
        </w:sdtPr>
        <w:sdtEndPr/>
        <w:sdtContent>
          <w:r>
            <w:fldChar w:fldCharType="begin"/>
          </w:r>
          <w:r>
            <w:rPr>
              <w:lang w:val="en-US"/>
            </w:rPr>
            <w:instrText xml:space="preserve"> CITATION Gra19 \l 1033 </w:instrText>
          </w:r>
          <w:r>
            <w:fldChar w:fldCharType="separate"/>
          </w:r>
          <w:r>
            <w:rPr>
              <w:noProof/>
              <w:lang w:val="en-US"/>
            </w:rPr>
            <w:t>(Grattan Institute, 2019)</w:t>
          </w:r>
          <w:r>
            <w:fldChar w:fldCharType="end"/>
          </w:r>
        </w:sdtContent>
      </w:sdt>
    </w:p>
  </w:footnote>
  <w:footnote w:id="8">
    <w:p w14:paraId="4C77FB3B" w14:textId="40D3B168" w:rsidR="00597F06" w:rsidRPr="006757F6" w:rsidRDefault="00597F06" w:rsidP="00385342">
      <w:pPr>
        <w:pStyle w:val="GenLifeFootnote"/>
        <w:rPr>
          <w:lang w:val="en-US"/>
        </w:rPr>
      </w:pPr>
      <w:r>
        <w:rPr>
          <w:rStyle w:val="FootnoteReference"/>
        </w:rPr>
        <w:footnoteRef/>
      </w:r>
      <w:r>
        <w:t xml:space="preserve"> </w:t>
      </w:r>
      <w:r w:rsidRPr="00C94BA8">
        <w:t xml:space="preserve">Social Security rules were amended for income streams purchased after 1 </w:t>
      </w:r>
      <w:proofErr w:type="gramStart"/>
      <w:r w:rsidRPr="00C94BA8">
        <w:t>July,</w:t>
      </w:r>
      <w:proofErr w:type="gramEnd"/>
      <w:r w:rsidRPr="00C94BA8">
        <w:t xml:space="preserve"> 2019, allowing concessional treatment </w:t>
      </w:r>
    </w:p>
  </w:footnote>
  <w:footnote w:id="9">
    <w:p w14:paraId="2ECEF356" w14:textId="23A8BA95" w:rsidR="009A2FF8" w:rsidRDefault="009A2FF8">
      <w:pPr>
        <w:pStyle w:val="FootnoteText"/>
      </w:pPr>
      <w:r>
        <w:rPr>
          <w:rStyle w:val="FootnoteReference"/>
        </w:rPr>
        <w:footnoteRef/>
      </w:r>
      <w:r>
        <w:t xml:space="preserve"> If you are commencing </w:t>
      </w:r>
      <w:proofErr w:type="spellStart"/>
      <w:r>
        <w:t>LifeIncome</w:t>
      </w:r>
      <w:proofErr w:type="spellEnd"/>
      <w:r>
        <w:t xml:space="preserve"> with non-superannuation money, your Reversionary Beneficiary does not have to be your spouse, it could be any person, for instance your child or sibling.</w:t>
      </w:r>
    </w:p>
  </w:footnote>
  <w:footnote w:id="10">
    <w:p w14:paraId="4DFB140C" w14:textId="0B1E3037" w:rsidR="006507D9" w:rsidRPr="008D580E" w:rsidRDefault="006507D9" w:rsidP="00361A07">
      <w:pPr>
        <w:pStyle w:val="GenLifeFootnote"/>
        <w:rPr>
          <w:lang w:val="en-US"/>
        </w:rPr>
      </w:pPr>
      <w:r>
        <w:rPr>
          <w:rStyle w:val="FootnoteReference"/>
        </w:rPr>
        <w:footnoteRef/>
      </w:r>
      <w:r>
        <w:t xml:space="preserve"> </w:t>
      </w:r>
      <w:sdt>
        <w:sdtPr>
          <w:id w:val="-1506288623"/>
          <w:citation/>
        </w:sdtPr>
        <w:sdtEndPr/>
        <w:sdtContent>
          <w:r>
            <w:fldChar w:fldCharType="begin"/>
          </w:r>
          <w:r>
            <w:rPr>
              <w:lang w:val="en-US"/>
            </w:rPr>
            <w:instrText xml:space="preserve"> CITATION Tom20 \l 1033 </w:instrText>
          </w:r>
          <w:r>
            <w:fldChar w:fldCharType="separate"/>
          </w:r>
          <w:r>
            <w:rPr>
              <w:noProof/>
              <w:lang w:val="en-US"/>
            </w:rPr>
            <w:t xml:space="preserve"> (Hegna, 2020)</w:t>
          </w:r>
          <w:r>
            <w:fldChar w:fldCharType="end"/>
          </w:r>
        </w:sdtContent>
      </w:sdt>
    </w:p>
  </w:footnote>
  <w:footnote w:id="11">
    <w:p w14:paraId="18E8E77E" w14:textId="45A58734" w:rsidR="008433FB" w:rsidRPr="00241A4B" w:rsidRDefault="008433FB">
      <w:pPr>
        <w:pStyle w:val="FootnoteText"/>
        <w:rPr>
          <w:lang w:val="en-US"/>
        </w:rPr>
      </w:pPr>
      <w:r>
        <w:rPr>
          <w:rStyle w:val="FootnoteReference"/>
        </w:rPr>
        <w:footnoteRef/>
      </w:r>
      <w:r>
        <w:t xml:space="preserve"> </w:t>
      </w:r>
      <w:r>
        <w:rPr>
          <w:lang w:val="en-US"/>
        </w:rPr>
        <w:t xml:space="preserve">If </w:t>
      </w:r>
      <w:proofErr w:type="spellStart"/>
      <w:r>
        <w:rPr>
          <w:lang w:val="en-US"/>
        </w:rPr>
        <w:t>LifeIncome</w:t>
      </w:r>
      <w:proofErr w:type="spellEnd"/>
      <w:r>
        <w:rPr>
          <w:lang w:val="en-US"/>
        </w:rPr>
        <w:t xml:space="preserve"> is commenced with non-superannuation money, the Reversionary Beneficiary is not limited to a spouse. It can be any individual between aged between 50 (unless approved by Generation Life) and 95.</w:t>
      </w:r>
    </w:p>
  </w:footnote>
  <w:footnote w:id="12">
    <w:p w14:paraId="774E07D4" w14:textId="7C7CA17C" w:rsidR="00903E7C" w:rsidRDefault="00903E7C" w:rsidP="000F74D5">
      <w:pPr>
        <w:pStyle w:val="GenLifeFootnote"/>
      </w:pPr>
      <w:r>
        <w:rPr>
          <w:rStyle w:val="FootnoteReference"/>
        </w:rPr>
        <w:footnoteRef/>
      </w:r>
      <w:r>
        <w:t xml:space="preserve"> </w:t>
      </w:r>
      <w:r w:rsidR="00153007">
        <w:t xml:space="preserve">Based </w:t>
      </w:r>
      <w:r w:rsidR="000F1FB9">
        <w:t>on the social security</w:t>
      </w:r>
      <w:r w:rsidR="00153007">
        <w:t xml:space="preserve"> taper rate for </w:t>
      </w:r>
      <w:r w:rsidR="000F1FB9">
        <w:t xml:space="preserve">Age Pension </w:t>
      </w:r>
      <w:r w:rsidR="00153007">
        <w:t>assessment under the assets test at time of writing.</w:t>
      </w:r>
    </w:p>
  </w:footnote>
  <w:footnote w:id="13">
    <w:p w14:paraId="23372C8F" w14:textId="09B8A188" w:rsidR="00FB687C" w:rsidRDefault="00FB687C" w:rsidP="00964B8B">
      <w:pPr>
        <w:pStyle w:val="GenLifeFootnote"/>
      </w:pPr>
      <w:r>
        <w:rPr>
          <w:rStyle w:val="FootnoteReference"/>
        </w:rPr>
        <w:footnoteRef/>
      </w:r>
      <w:r>
        <w:t xml:space="preserve"> Centrelink </w:t>
      </w:r>
      <w:r w:rsidR="004F20D1">
        <w:t xml:space="preserve">deeming </w:t>
      </w:r>
      <w:r>
        <w:t xml:space="preserve">rates at </w:t>
      </w:r>
      <w:r w:rsidR="007F3F11">
        <w:t xml:space="preserve">time of writing, </w:t>
      </w:r>
      <w:r w:rsidR="00E63E3A">
        <w:t>October 2025</w:t>
      </w:r>
    </w:p>
  </w:footnote>
  <w:footnote w:id="14">
    <w:p w14:paraId="16219562" w14:textId="2E0FE1BC" w:rsidR="00870643" w:rsidRPr="00870643" w:rsidRDefault="00870643">
      <w:pPr>
        <w:pStyle w:val="FootnoteText"/>
        <w:rPr>
          <w:lang w:val="en-US"/>
        </w:rPr>
      </w:pPr>
      <w:r>
        <w:rPr>
          <w:rStyle w:val="FootnoteReference"/>
        </w:rPr>
        <w:footnoteRef/>
      </w:r>
      <w:r>
        <w:t xml:space="preserve"> </w:t>
      </w:r>
      <w:r w:rsidR="002B30CC" w:rsidRPr="002B30CC">
        <w:rPr>
          <w:color w:val="5E5D5D"/>
          <w:sz w:val="14"/>
        </w:rPr>
        <w:t>Drawing down at the minimum percentage rate of 5%.</w:t>
      </w:r>
    </w:p>
  </w:footnote>
  <w:footnote w:id="15">
    <w:p w14:paraId="1A584435" w14:textId="671A9F54" w:rsidR="00882F54" w:rsidRPr="00882F54" w:rsidRDefault="00882F54">
      <w:pPr>
        <w:pStyle w:val="FootnoteText"/>
        <w:rPr>
          <w:lang w:val="en-US"/>
        </w:rPr>
      </w:pPr>
      <w:r>
        <w:rPr>
          <w:rStyle w:val="FootnoteReference"/>
        </w:rPr>
        <w:footnoteRef/>
      </w:r>
      <w:r>
        <w:t xml:space="preserve"> </w:t>
      </w:r>
      <w:r w:rsidR="00EF6FC9" w:rsidRPr="00EF6FC9">
        <w:rPr>
          <w:color w:val="5E5D5D"/>
          <w:sz w:val="14"/>
        </w:rPr>
        <w:t>Deeming rate thresholds are indexed each 1 July.</w:t>
      </w:r>
      <w:r w:rsidR="00FB229F">
        <w:rPr>
          <w:color w:val="5E5D5D"/>
          <w:sz w:val="14"/>
        </w:rPr>
        <w:t xml:space="preserve"> Thresholds current </w:t>
      </w:r>
      <w:proofErr w:type="gramStart"/>
      <w:r w:rsidR="00FB229F">
        <w:rPr>
          <w:color w:val="5E5D5D"/>
          <w:sz w:val="14"/>
        </w:rPr>
        <w:t>at</w:t>
      </w:r>
      <w:proofErr w:type="gramEnd"/>
      <w:r w:rsidR="00FB229F">
        <w:rPr>
          <w:color w:val="5E5D5D"/>
          <w:sz w:val="14"/>
        </w:rPr>
        <w:t xml:space="preserve"> 1 July </w:t>
      </w:r>
      <w:r w:rsidR="0044008A">
        <w:rPr>
          <w:color w:val="5E5D5D"/>
          <w:sz w:val="14"/>
        </w:rPr>
        <w:t>2025</w:t>
      </w:r>
      <w:r w:rsidR="00FB229F">
        <w:rPr>
          <w:color w:val="5E5D5D"/>
          <w:sz w:val="14"/>
        </w:rPr>
        <w:t>.</w:t>
      </w:r>
    </w:p>
  </w:footnote>
  <w:footnote w:id="16">
    <w:p w14:paraId="6F40CB47" w14:textId="0DE1DEDA" w:rsidR="00653374" w:rsidRPr="00653374" w:rsidRDefault="00653374" w:rsidP="00EC518B">
      <w:pPr>
        <w:pStyle w:val="FootnoteText"/>
        <w:rPr>
          <w:lang w:val="en-US"/>
        </w:rPr>
      </w:pPr>
      <w:r>
        <w:rPr>
          <w:rStyle w:val="FootnoteReference"/>
        </w:rPr>
        <w:footnoteRef/>
      </w:r>
      <w:r>
        <w:t xml:space="preserve"> </w:t>
      </w:r>
      <w:r w:rsidR="00EC518B">
        <w:t xml:space="preserve"> </w:t>
      </w:r>
      <w:r w:rsidR="00EC518B" w:rsidRPr="00C41CE4">
        <w:rPr>
          <w:color w:val="5E5D5D"/>
          <w:sz w:val="14"/>
        </w:rPr>
        <w:t xml:space="preserve">Income for CSHC is adjusted taxable income plus deeming on account-based pensions held by </w:t>
      </w:r>
      <w:r w:rsidR="00A06BAF">
        <w:rPr>
          <w:color w:val="5E5D5D"/>
          <w:sz w:val="14"/>
        </w:rPr>
        <w:t>the individual.  It also includes</w:t>
      </w:r>
      <w:r w:rsidR="001E597B">
        <w:rPr>
          <w:color w:val="5E5D5D"/>
          <w:sz w:val="14"/>
        </w:rPr>
        <w:t xml:space="preserve"> deeming on an account-based pension held by the individual’s</w:t>
      </w:r>
      <w:r w:rsidR="00EC518B" w:rsidRPr="00C41CE4">
        <w:rPr>
          <w:color w:val="5E5D5D"/>
          <w:sz w:val="14"/>
        </w:rPr>
        <w:t xml:space="preserve"> partner, </w:t>
      </w:r>
      <w:r w:rsidR="001E597B">
        <w:rPr>
          <w:color w:val="5E5D5D"/>
          <w:sz w:val="14"/>
        </w:rPr>
        <w:t>if the partner</w:t>
      </w:r>
      <w:r w:rsidR="00EC518B" w:rsidRPr="00C41CE4">
        <w:rPr>
          <w:color w:val="5E5D5D"/>
          <w:sz w:val="14"/>
        </w:rPr>
        <w:t xml:space="preserve"> is age 60 or over</w:t>
      </w:r>
      <w:r w:rsidR="005F7991">
        <w:rPr>
          <w:color w:val="5E5D5D"/>
          <w:sz w:val="14"/>
        </w:rPr>
        <w:t>.</w:t>
      </w:r>
    </w:p>
  </w:footnote>
  <w:footnote w:id="17">
    <w:p w14:paraId="2E35AA40" w14:textId="55EB5EF1" w:rsidR="00AE443A" w:rsidRPr="008A642D" w:rsidRDefault="00AE443A">
      <w:pPr>
        <w:pStyle w:val="FootnoteText"/>
        <w:rPr>
          <w:color w:val="7B7B7B" w:themeColor="accent3" w:themeShade="BF"/>
        </w:rPr>
      </w:pPr>
      <w:r w:rsidRPr="008A642D">
        <w:rPr>
          <w:color w:val="7B7B7B" w:themeColor="accent3" w:themeShade="BF"/>
          <w:sz w:val="14"/>
        </w:rPr>
        <w:footnoteRef/>
      </w:r>
      <w:r w:rsidRPr="008A642D">
        <w:rPr>
          <w:color w:val="7B7B7B" w:themeColor="accent3" w:themeShade="BF"/>
          <w:sz w:val="14"/>
        </w:rPr>
        <w:t xml:space="preserve"> Proposed to apply</w:t>
      </w:r>
      <w:r w:rsidR="006D425E" w:rsidRPr="008A642D">
        <w:rPr>
          <w:color w:val="7B7B7B" w:themeColor="accent3" w:themeShade="BF"/>
          <w:sz w:val="14"/>
        </w:rPr>
        <w:t xml:space="preserve"> from the 202</w:t>
      </w:r>
      <w:r w:rsidR="004F376D" w:rsidRPr="008A642D">
        <w:rPr>
          <w:color w:val="7B7B7B" w:themeColor="accent3" w:themeShade="BF"/>
          <w:sz w:val="14"/>
        </w:rPr>
        <w:t>5/</w:t>
      </w:r>
      <w:r w:rsidR="006D425E" w:rsidRPr="008A642D">
        <w:rPr>
          <w:color w:val="7B7B7B" w:themeColor="accent3" w:themeShade="BF"/>
          <w:sz w:val="14"/>
        </w:rPr>
        <w:t>6</w:t>
      </w:r>
      <w:r w:rsidR="004F376D" w:rsidRPr="008A642D">
        <w:rPr>
          <w:color w:val="7B7B7B" w:themeColor="accent3" w:themeShade="BF"/>
          <w:sz w:val="14"/>
        </w:rPr>
        <w:t xml:space="preserve"> Financial year. </w:t>
      </w:r>
      <w:r w:rsidR="006D425E" w:rsidRPr="008A642D">
        <w:rPr>
          <w:color w:val="7B7B7B" w:themeColor="accent3" w:themeShade="BF"/>
          <w:sz w:val="14"/>
        </w:rPr>
        <w:t xml:space="preserve">Source: </w:t>
      </w:r>
      <w:r w:rsidR="0070490D" w:rsidRPr="008A642D">
        <w:rPr>
          <w:b/>
          <w:bCs/>
          <w:color w:val="7B7B7B" w:themeColor="accent3" w:themeShade="BF"/>
          <w:sz w:val="14"/>
        </w:rPr>
        <w:t xml:space="preserve">Treasury Laws Amendment (Better Targeted Superannuation Concessions and Other Measures) Bill </w:t>
      </w:r>
      <w:r w:rsidR="0070490D" w:rsidRPr="008A642D">
        <w:rPr>
          <w:color w:val="7B7B7B" w:themeColor="accent3" w:themeShade="BF"/>
          <w:sz w:val="14"/>
        </w:rPr>
        <w:t>2023</w:t>
      </w:r>
      <w:r w:rsidR="00E56AC4" w:rsidRPr="008A642D">
        <w:rPr>
          <w:color w:val="7B7B7B" w:themeColor="accent3" w:themeShade="BF"/>
          <w:sz w:val="14"/>
        </w:rPr>
        <w:t xml:space="preserve"> and Superannuation (Better Targeted Superannuation Concessions) Imposition Bill 2023</w:t>
      </w:r>
      <w:r w:rsidR="007B2F4B" w:rsidRPr="008A642D">
        <w:rPr>
          <w:color w:val="7B7B7B" w:themeColor="accent3" w:themeShade="BF"/>
        </w:rPr>
        <w:t>.</w:t>
      </w:r>
    </w:p>
  </w:footnote>
  <w:footnote w:id="18">
    <w:p w14:paraId="591B063C" w14:textId="76663FA9" w:rsidR="00FE2E7C" w:rsidRPr="00FE2E7C" w:rsidRDefault="00FE2E7C" w:rsidP="00FE2E7C">
      <w:pPr>
        <w:pStyle w:val="FootnoteText"/>
        <w:rPr>
          <w:color w:val="5E5D5D"/>
          <w:sz w:val="14"/>
        </w:rPr>
      </w:pPr>
      <w:r w:rsidRPr="00FE2E7C">
        <w:rPr>
          <w:color w:val="5E5D5D"/>
          <w:sz w:val="14"/>
        </w:rPr>
        <w:footnoteRef/>
      </w:r>
      <w:r w:rsidRPr="00FE2E7C">
        <w:rPr>
          <w:color w:val="5E5D5D"/>
          <w:sz w:val="14"/>
        </w:rPr>
        <w:t xml:space="preserve"> Please note the MCP Wholesale Investments has limited liquidity, which means that a switch from this option to another investment option can only occur at certain times.</w:t>
      </w:r>
    </w:p>
    <w:p w14:paraId="13B91051" w14:textId="7CCB1C69" w:rsidR="00FE2E7C" w:rsidRPr="00FE2E7C" w:rsidRDefault="00FE2E7C">
      <w:pPr>
        <w:pStyle w:val="FootnoteText"/>
        <w:rPr>
          <w:lang w:val="en-US"/>
        </w:rPr>
      </w:pPr>
    </w:p>
  </w:footnote>
  <w:footnote w:id="19">
    <w:p w14:paraId="3DE2A023" w14:textId="39A6E365" w:rsidR="00373ED8" w:rsidRPr="006718F9" w:rsidRDefault="00373ED8">
      <w:pPr>
        <w:pStyle w:val="FootnoteText"/>
        <w:rPr>
          <w:sz w:val="14"/>
          <w:szCs w:val="14"/>
          <w:lang w:val="en-US"/>
        </w:rPr>
      </w:pPr>
      <w:r w:rsidRPr="006718F9">
        <w:rPr>
          <w:rStyle w:val="FootnoteReference"/>
          <w:sz w:val="14"/>
          <w:szCs w:val="14"/>
        </w:rPr>
        <w:footnoteRef/>
      </w:r>
      <w:r w:rsidRPr="006718F9">
        <w:rPr>
          <w:sz w:val="14"/>
          <w:szCs w:val="14"/>
        </w:rPr>
        <w:t xml:space="preserve"> </w:t>
      </w:r>
      <w:r w:rsidRPr="006718F9">
        <w:rPr>
          <w:sz w:val="14"/>
          <w:szCs w:val="14"/>
          <w:lang w:val="en-US"/>
        </w:rPr>
        <w:t xml:space="preserve">Fees on </w:t>
      </w:r>
      <w:proofErr w:type="spellStart"/>
      <w:r w:rsidRPr="006718F9">
        <w:rPr>
          <w:sz w:val="14"/>
          <w:szCs w:val="14"/>
          <w:lang w:val="en-US"/>
        </w:rPr>
        <w:t>LifeIncome</w:t>
      </w:r>
      <w:proofErr w:type="spellEnd"/>
      <w:r w:rsidRPr="006718F9">
        <w:rPr>
          <w:sz w:val="14"/>
          <w:szCs w:val="14"/>
          <w:lang w:val="en-US"/>
        </w:rPr>
        <w:t xml:space="preserve"> are a percentage of the annual income. There are no fees on income from </w:t>
      </w:r>
      <w:proofErr w:type="spellStart"/>
      <w:r w:rsidRPr="006718F9">
        <w:rPr>
          <w:sz w:val="14"/>
          <w:szCs w:val="14"/>
          <w:lang w:val="en-US"/>
        </w:rPr>
        <w:t>LifeIncome</w:t>
      </w:r>
      <w:proofErr w:type="spellEnd"/>
      <w:r w:rsidRPr="006718F9">
        <w:rPr>
          <w:sz w:val="14"/>
          <w:szCs w:val="14"/>
          <w:lang w:val="en-US"/>
        </w:rPr>
        <w:t xml:space="preserve"> in the first financial year </w:t>
      </w:r>
      <w:proofErr w:type="spellStart"/>
      <w:r w:rsidRPr="006718F9">
        <w:rPr>
          <w:sz w:val="14"/>
          <w:szCs w:val="14"/>
          <w:lang w:val="en-US"/>
        </w:rPr>
        <w:t>LifeIncome</w:t>
      </w:r>
      <w:proofErr w:type="spellEnd"/>
      <w:r w:rsidRPr="006718F9">
        <w:rPr>
          <w:sz w:val="14"/>
          <w:szCs w:val="14"/>
          <w:lang w:val="en-US"/>
        </w:rPr>
        <w:t xml:space="preserve"> commenced.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A0E"/>
    <w:multiLevelType w:val="hybridMultilevel"/>
    <w:tmpl w:val="C9E6233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528DD"/>
    <w:multiLevelType w:val="hybridMultilevel"/>
    <w:tmpl w:val="A14C585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67E60"/>
    <w:multiLevelType w:val="hybridMultilevel"/>
    <w:tmpl w:val="E4D666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42EF0"/>
    <w:multiLevelType w:val="hybridMultilevel"/>
    <w:tmpl w:val="F2763AD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8772C"/>
    <w:multiLevelType w:val="hybridMultilevel"/>
    <w:tmpl w:val="5CA20F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D5F8C"/>
    <w:multiLevelType w:val="hybridMultilevel"/>
    <w:tmpl w:val="B4B296E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10190"/>
    <w:multiLevelType w:val="hybridMultilevel"/>
    <w:tmpl w:val="40D6BC3C"/>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123D5313"/>
    <w:multiLevelType w:val="hybridMultilevel"/>
    <w:tmpl w:val="96BAED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426E5"/>
    <w:multiLevelType w:val="hybridMultilevel"/>
    <w:tmpl w:val="95A2F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6771F6"/>
    <w:multiLevelType w:val="hybridMultilevel"/>
    <w:tmpl w:val="6BCA85EA"/>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1BCA43E8"/>
    <w:multiLevelType w:val="hybridMultilevel"/>
    <w:tmpl w:val="9EA6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028CD"/>
    <w:multiLevelType w:val="hybridMultilevel"/>
    <w:tmpl w:val="FF7275B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E43E8"/>
    <w:multiLevelType w:val="hybridMultilevel"/>
    <w:tmpl w:val="AA70074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46611E"/>
    <w:multiLevelType w:val="multilevel"/>
    <w:tmpl w:val="C3CCE4F0"/>
    <w:lvl w:ilvl="0">
      <w:start w:val="1"/>
      <w:numFmt w:val="decimal"/>
      <w:lvlText w:val="%1."/>
      <w:lvlJc w:val="left"/>
      <w:pPr>
        <w:ind w:left="218"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434" w:hanging="1440"/>
      </w:pPr>
      <w:rPr>
        <w:rFonts w:hint="default"/>
      </w:rPr>
    </w:lvl>
  </w:abstractNum>
  <w:abstractNum w:abstractNumId="14" w15:restartNumberingAfterBreak="0">
    <w:nsid w:val="250B42DD"/>
    <w:multiLevelType w:val="hybridMultilevel"/>
    <w:tmpl w:val="DB1451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4A369E"/>
    <w:multiLevelType w:val="hybridMultilevel"/>
    <w:tmpl w:val="14AEA6D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6649B9"/>
    <w:multiLevelType w:val="multilevel"/>
    <w:tmpl w:val="E9364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7B03C6"/>
    <w:multiLevelType w:val="multilevel"/>
    <w:tmpl w:val="F8B8737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A3A3B29"/>
    <w:multiLevelType w:val="hybridMultilevel"/>
    <w:tmpl w:val="C824993A"/>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6B06CD"/>
    <w:multiLevelType w:val="hybridMultilevel"/>
    <w:tmpl w:val="4A4A502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ED5BBE"/>
    <w:multiLevelType w:val="hybridMultilevel"/>
    <w:tmpl w:val="AC025C1E"/>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1" w15:restartNumberingAfterBreak="0">
    <w:nsid w:val="2C2D6A84"/>
    <w:multiLevelType w:val="hybridMultilevel"/>
    <w:tmpl w:val="A1FA8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3B6885"/>
    <w:multiLevelType w:val="hybridMultilevel"/>
    <w:tmpl w:val="2D405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CF3AC6"/>
    <w:multiLevelType w:val="hybridMultilevel"/>
    <w:tmpl w:val="37786542"/>
    <w:lvl w:ilvl="0" w:tplc="B7AA96F6">
      <w:numFmt w:val="bullet"/>
      <w:lvlText w:val="•"/>
      <w:lvlJc w:val="left"/>
      <w:pPr>
        <w:ind w:left="720" w:hanging="360"/>
      </w:pPr>
      <w:rPr>
        <w:rFonts w:ascii="Univers" w:eastAsia="SimSun" w:hAnsi="Univers"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305067"/>
    <w:multiLevelType w:val="hybridMultilevel"/>
    <w:tmpl w:val="98E40CC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F203E7"/>
    <w:multiLevelType w:val="hybridMultilevel"/>
    <w:tmpl w:val="C87CE8B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083FE6"/>
    <w:multiLevelType w:val="hybridMultilevel"/>
    <w:tmpl w:val="1A2C8A0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1A3C9B"/>
    <w:multiLevelType w:val="hybridMultilevel"/>
    <w:tmpl w:val="8F5EB4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D413CA"/>
    <w:multiLevelType w:val="hybridMultilevel"/>
    <w:tmpl w:val="A6BC26C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054B3C"/>
    <w:multiLevelType w:val="multilevel"/>
    <w:tmpl w:val="E4DC49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B5C3FC8"/>
    <w:multiLevelType w:val="hybridMultilevel"/>
    <w:tmpl w:val="1AA81CA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2860BC"/>
    <w:multiLevelType w:val="hybridMultilevel"/>
    <w:tmpl w:val="D5605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603C36"/>
    <w:multiLevelType w:val="hybridMultilevel"/>
    <w:tmpl w:val="201E7864"/>
    <w:lvl w:ilvl="0" w:tplc="B7AA96F6">
      <w:numFmt w:val="bullet"/>
      <w:lvlText w:val="•"/>
      <w:lvlJc w:val="left"/>
      <w:pPr>
        <w:ind w:left="578" w:hanging="360"/>
      </w:pPr>
      <w:rPr>
        <w:rFonts w:ascii="Univers" w:eastAsia="SimSun" w:hAnsi="Univers" w:cs="Helvetica"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33" w15:restartNumberingAfterBreak="0">
    <w:nsid w:val="4D3D74C2"/>
    <w:multiLevelType w:val="hybridMultilevel"/>
    <w:tmpl w:val="1EF63990"/>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4" w15:restartNumberingAfterBreak="0">
    <w:nsid w:val="4E99143E"/>
    <w:multiLevelType w:val="hybridMultilevel"/>
    <w:tmpl w:val="5FB03BB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E5667F"/>
    <w:multiLevelType w:val="multilevel"/>
    <w:tmpl w:val="C5EA2902"/>
    <w:lvl w:ilvl="0">
      <w:start w:val="1"/>
      <w:numFmt w:val="decimal"/>
      <w:pStyle w:val="GenLife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4F983DE1"/>
    <w:multiLevelType w:val="hybridMultilevel"/>
    <w:tmpl w:val="3D56667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2143E6"/>
    <w:multiLevelType w:val="hybridMultilevel"/>
    <w:tmpl w:val="35DE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6C689A"/>
    <w:multiLevelType w:val="hybridMultilevel"/>
    <w:tmpl w:val="42F89E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1DB0DC3"/>
    <w:multiLevelType w:val="hybridMultilevel"/>
    <w:tmpl w:val="4F92FB2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1562C4"/>
    <w:multiLevelType w:val="hybridMultilevel"/>
    <w:tmpl w:val="A1CEFC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D75D3D"/>
    <w:multiLevelType w:val="hybridMultilevel"/>
    <w:tmpl w:val="5B0EBF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3E1535"/>
    <w:multiLevelType w:val="hybridMultilevel"/>
    <w:tmpl w:val="86840258"/>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872FEC"/>
    <w:multiLevelType w:val="hybridMultilevel"/>
    <w:tmpl w:val="76307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5C6F5365"/>
    <w:multiLevelType w:val="hybridMultilevel"/>
    <w:tmpl w:val="1242C6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1610CD"/>
    <w:multiLevelType w:val="hybridMultilevel"/>
    <w:tmpl w:val="61BE2A6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F7B2F8F"/>
    <w:multiLevelType w:val="hybridMultilevel"/>
    <w:tmpl w:val="74986E2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DE0291"/>
    <w:multiLevelType w:val="hybridMultilevel"/>
    <w:tmpl w:val="21C49D1E"/>
    <w:lvl w:ilvl="0" w:tplc="B7AA96F6">
      <w:numFmt w:val="bullet"/>
      <w:lvlText w:val="•"/>
      <w:lvlJc w:val="left"/>
      <w:pPr>
        <w:ind w:left="578" w:hanging="360"/>
      </w:pPr>
      <w:rPr>
        <w:rFonts w:ascii="Univers" w:eastAsia="SimSun" w:hAnsi="Univers" w:cs="Helvetica"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8" w15:restartNumberingAfterBreak="0">
    <w:nsid w:val="60BE2531"/>
    <w:multiLevelType w:val="hybridMultilevel"/>
    <w:tmpl w:val="164CBCF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2E2006"/>
    <w:multiLevelType w:val="hybridMultilevel"/>
    <w:tmpl w:val="5628978C"/>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3759F6"/>
    <w:multiLevelType w:val="hybridMultilevel"/>
    <w:tmpl w:val="04D2289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232A11"/>
    <w:multiLevelType w:val="hybridMultilevel"/>
    <w:tmpl w:val="F050AFB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884F79"/>
    <w:multiLevelType w:val="hybridMultilevel"/>
    <w:tmpl w:val="52C233B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E93945"/>
    <w:multiLevelType w:val="hybridMultilevel"/>
    <w:tmpl w:val="1708F3D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B973B72"/>
    <w:multiLevelType w:val="hybridMultilevel"/>
    <w:tmpl w:val="66765752"/>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9F07A3"/>
    <w:multiLevelType w:val="hybridMultilevel"/>
    <w:tmpl w:val="71462BC2"/>
    <w:lvl w:ilvl="0" w:tplc="0C09000F">
      <w:start w:val="1"/>
      <w:numFmt w:val="decimal"/>
      <w:lvlText w:val="%1."/>
      <w:lvlJc w:val="lef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6" w15:restartNumberingAfterBreak="0">
    <w:nsid w:val="6C025BE6"/>
    <w:multiLevelType w:val="hybridMultilevel"/>
    <w:tmpl w:val="B72EF614"/>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A5673A"/>
    <w:multiLevelType w:val="multilevel"/>
    <w:tmpl w:val="BBB21B8C"/>
    <w:lvl w:ilvl="0">
      <w:start w:val="1"/>
      <w:numFmt w:val="decimal"/>
      <w:lvlText w:val="%1."/>
      <w:lvlJc w:val="left"/>
      <w:pPr>
        <w:ind w:left="218" w:hanging="360"/>
      </w:pPr>
      <w:rPr>
        <w:rFonts w:hint="default"/>
      </w:rPr>
    </w:lvl>
    <w:lvl w:ilvl="1">
      <w:numFmt w:val="decimal"/>
      <w:isLgl/>
      <w:lvlText w:val="%1.%2"/>
      <w:lvlJc w:val="left"/>
      <w:pPr>
        <w:ind w:left="405" w:hanging="4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434" w:hanging="1440"/>
      </w:pPr>
      <w:rPr>
        <w:rFonts w:hint="default"/>
      </w:rPr>
    </w:lvl>
  </w:abstractNum>
  <w:abstractNum w:abstractNumId="58" w15:restartNumberingAfterBreak="0">
    <w:nsid w:val="717E3919"/>
    <w:multiLevelType w:val="hybridMultilevel"/>
    <w:tmpl w:val="44D2C25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B5014B"/>
    <w:multiLevelType w:val="hybridMultilevel"/>
    <w:tmpl w:val="6B68D0F6"/>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D0394A"/>
    <w:multiLevelType w:val="hybridMultilevel"/>
    <w:tmpl w:val="F4667AD0"/>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5976FC5"/>
    <w:multiLevelType w:val="hybridMultilevel"/>
    <w:tmpl w:val="6F26874E"/>
    <w:lvl w:ilvl="0" w:tplc="B7AA96F6">
      <w:numFmt w:val="bullet"/>
      <w:lvlText w:val="•"/>
      <w:lvlJc w:val="left"/>
      <w:pPr>
        <w:ind w:left="720" w:hanging="360"/>
      </w:pPr>
      <w:rPr>
        <w:rFonts w:ascii="Univers" w:eastAsia="SimSun" w:hAnsi="Univers"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EF3225"/>
    <w:multiLevelType w:val="hybridMultilevel"/>
    <w:tmpl w:val="1932FEE4"/>
    <w:lvl w:ilvl="0" w:tplc="B7AA96F6">
      <w:numFmt w:val="bullet"/>
      <w:lvlText w:val="•"/>
      <w:lvlJc w:val="left"/>
      <w:pPr>
        <w:ind w:left="720" w:hanging="360"/>
      </w:pPr>
      <w:rPr>
        <w:rFonts w:ascii="Univers" w:eastAsia="SimSun" w:hAnsi="Univers" w:cs="Helvetica"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878781801">
    <w:abstractNumId w:val="13"/>
  </w:num>
  <w:num w:numId="2" w16cid:durableId="898251684">
    <w:abstractNumId w:val="20"/>
  </w:num>
  <w:num w:numId="3" w16cid:durableId="860360804">
    <w:abstractNumId w:val="9"/>
  </w:num>
  <w:num w:numId="4" w16cid:durableId="2104177285">
    <w:abstractNumId w:val="55"/>
  </w:num>
  <w:num w:numId="5" w16cid:durableId="1061754282">
    <w:abstractNumId w:val="35"/>
  </w:num>
  <w:num w:numId="6" w16cid:durableId="836651341">
    <w:abstractNumId w:val="32"/>
  </w:num>
  <w:num w:numId="7" w16cid:durableId="534079538">
    <w:abstractNumId w:val="47"/>
  </w:num>
  <w:num w:numId="8" w16cid:durableId="398362">
    <w:abstractNumId w:val="33"/>
  </w:num>
  <w:num w:numId="9" w16cid:durableId="1056899985">
    <w:abstractNumId w:val="6"/>
  </w:num>
  <w:num w:numId="10" w16cid:durableId="162670876">
    <w:abstractNumId w:val="27"/>
  </w:num>
  <w:num w:numId="11" w16cid:durableId="1825121785">
    <w:abstractNumId w:val="42"/>
  </w:num>
  <w:num w:numId="12" w16cid:durableId="948855470">
    <w:abstractNumId w:val="18"/>
  </w:num>
  <w:num w:numId="13" w16cid:durableId="1858806047">
    <w:abstractNumId w:val="56"/>
  </w:num>
  <w:num w:numId="14" w16cid:durableId="1201743799">
    <w:abstractNumId w:val="45"/>
  </w:num>
  <w:num w:numId="15" w16cid:durableId="1643653110">
    <w:abstractNumId w:val="8"/>
  </w:num>
  <w:num w:numId="16" w16cid:durableId="1645505177">
    <w:abstractNumId w:val="26"/>
  </w:num>
  <w:num w:numId="17" w16cid:durableId="1803307142">
    <w:abstractNumId w:val="34"/>
  </w:num>
  <w:num w:numId="18" w16cid:durableId="1931766533">
    <w:abstractNumId w:val="7"/>
  </w:num>
  <w:num w:numId="19" w16cid:durableId="836385351">
    <w:abstractNumId w:val="31"/>
  </w:num>
  <w:num w:numId="20" w16cid:durableId="1890606464">
    <w:abstractNumId w:val="19"/>
  </w:num>
  <w:num w:numId="21" w16cid:durableId="1664353655">
    <w:abstractNumId w:val="51"/>
  </w:num>
  <w:num w:numId="22" w16cid:durableId="763037756">
    <w:abstractNumId w:val="46"/>
  </w:num>
  <w:num w:numId="23" w16cid:durableId="297222425">
    <w:abstractNumId w:val="14"/>
  </w:num>
  <w:num w:numId="24" w16cid:durableId="865945498">
    <w:abstractNumId w:val="0"/>
  </w:num>
  <w:num w:numId="25" w16cid:durableId="1910189597">
    <w:abstractNumId w:val="28"/>
  </w:num>
  <w:num w:numId="26" w16cid:durableId="1098670951">
    <w:abstractNumId w:val="41"/>
  </w:num>
  <w:num w:numId="27" w16cid:durableId="330179477">
    <w:abstractNumId w:val="22"/>
  </w:num>
  <w:num w:numId="28" w16cid:durableId="1151950031">
    <w:abstractNumId w:val="24"/>
  </w:num>
  <w:num w:numId="29" w16cid:durableId="1434781471">
    <w:abstractNumId w:val="54"/>
  </w:num>
  <w:num w:numId="30" w16cid:durableId="719551157">
    <w:abstractNumId w:val="39"/>
  </w:num>
  <w:num w:numId="31" w16cid:durableId="1088498452">
    <w:abstractNumId w:val="1"/>
  </w:num>
  <w:num w:numId="32" w16cid:durableId="2121995108">
    <w:abstractNumId w:val="61"/>
  </w:num>
  <w:num w:numId="33" w16cid:durableId="192883089">
    <w:abstractNumId w:val="59"/>
  </w:num>
  <w:num w:numId="34" w16cid:durableId="1090782787">
    <w:abstractNumId w:val="4"/>
  </w:num>
  <w:num w:numId="35" w16cid:durableId="1605963807">
    <w:abstractNumId w:val="52"/>
  </w:num>
  <w:num w:numId="36" w16cid:durableId="843937043">
    <w:abstractNumId w:val="5"/>
  </w:num>
  <w:num w:numId="37" w16cid:durableId="1802260155">
    <w:abstractNumId w:val="15"/>
  </w:num>
  <w:num w:numId="38" w16cid:durableId="1984460380">
    <w:abstractNumId w:val="40"/>
  </w:num>
  <w:num w:numId="39" w16cid:durableId="1665014936">
    <w:abstractNumId w:val="23"/>
  </w:num>
  <w:num w:numId="40" w16cid:durableId="1981644474">
    <w:abstractNumId w:val="62"/>
  </w:num>
  <w:num w:numId="41" w16cid:durableId="1006249865">
    <w:abstractNumId w:val="30"/>
  </w:num>
  <w:num w:numId="42" w16cid:durableId="1392771118">
    <w:abstractNumId w:val="58"/>
  </w:num>
  <w:num w:numId="43" w16cid:durableId="129397460">
    <w:abstractNumId w:val="25"/>
  </w:num>
  <w:num w:numId="44" w16cid:durableId="2071463083">
    <w:abstractNumId w:val="50"/>
  </w:num>
  <w:num w:numId="45" w16cid:durableId="1191340168">
    <w:abstractNumId w:val="44"/>
  </w:num>
  <w:num w:numId="46" w16cid:durableId="74476148">
    <w:abstractNumId w:val="3"/>
  </w:num>
  <w:num w:numId="47" w16cid:durableId="1427311197">
    <w:abstractNumId w:val="12"/>
  </w:num>
  <w:num w:numId="48" w16cid:durableId="1304920006">
    <w:abstractNumId w:val="48"/>
  </w:num>
  <w:num w:numId="49" w16cid:durableId="1344012682">
    <w:abstractNumId w:val="2"/>
  </w:num>
  <w:num w:numId="50" w16cid:durableId="328405378">
    <w:abstractNumId w:val="11"/>
  </w:num>
  <w:num w:numId="51" w16cid:durableId="1537960977">
    <w:abstractNumId w:val="49"/>
  </w:num>
  <w:num w:numId="52" w16cid:durableId="185759144">
    <w:abstractNumId w:val="60"/>
  </w:num>
  <w:num w:numId="53" w16cid:durableId="656424904">
    <w:abstractNumId w:val="36"/>
  </w:num>
  <w:num w:numId="54" w16cid:durableId="1162351596">
    <w:abstractNumId w:val="53"/>
  </w:num>
  <w:num w:numId="55" w16cid:durableId="392969372">
    <w:abstractNumId w:val="57"/>
  </w:num>
  <w:num w:numId="56" w16cid:durableId="1185167867">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48706118">
    <w:abstractNumId w:val="16"/>
  </w:num>
  <w:num w:numId="58" w16cid:durableId="1313875875">
    <w:abstractNumId w:val="29"/>
  </w:num>
  <w:num w:numId="59" w16cid:durableId="2030836030">
    <w:abstractNumId w:val="17"/>
  </w:num>
  <w:num w:numId="60" w16cid:durableId="411001656">
    <w:abstractNumId w:val="35"/>
  </w:num>
  <w:num w:numId="61" w16cid:durableId="1713268678">
    <w:abstractNumId w:val="38"/>
  </w:num>
  <w:num w:numId="62" w16cid:durableId="141626086">
    <w:abstractNumId w:val="43"/>
  </w:num>
  <w:num w:numId="63" w16cid:durableId="635724191">
    <w:abstractNumId w:val="37"/>
  </w:num>
  <w:num w:numId="64" w16cid:durableId="925459069">
    <w:abstractNumId w:val="21"/>
  </w:num>
  <w:num w:numId="65" w16cid:durableId="759526501">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02"/>
    <w:rsid w:val="000005B6"/>
    <w:rsid w:val="00001D10"/>
    <w:rsid w:val="0000211B"/>
    <w:rsid w:val="00002638"/>
    <w:rsid w:val="000027B8"/>
    <w:rsid w:val="00003114"/>
    <w:rsid w:val="000038FF"/>
    <w:rsid w:val="000044DE"/>
    <w:rsid w:val="00004952"/>
    <w:rsid w:val="00004E20"/>
    <w:rsid w:val="000057B5"/>
    <w:rsid w:val="00005B61"/>
    <w:rsid w:val="00006516"/>
    <w:rsid w:val="000077D9"/>
    <w:rsid w:val="00007874"/>
    <w:rsid w:val="00007885"/>
    <w:rsid w:val="000103F6"/>
    <w:rsid w:val="000107E3"/>
    <w:rsid w:val="00010E61"/>
    <w:rsid w:val="00010EFE"/>
    <w:rsid w:val="000110F1"/>
    <w:rsid w:val="0001134D"/>
    <w:rsid w:val="000124FD"/>
    <w:rsid w:val="00013029"/>
    <w:rsid w:val="000136F1"/>
    <w:rsid w:val="00013B74"/>
    <w:rsid w:val="00013B8B"/>
    <w:rsid w:val="0001420B"/>
    <w:rsid w:val="0001465E"/>
    <w:rsid w:val="00014CA4"/>
    <w:rsid w:val="00014DF2"/>
    <w:rsid w:val="00014E1F"/>
    <w:rsid w:val="00015544"/>
    <w:rsid w:val="00015A23"/>
    <w:rsid w:val="00015B5A"/>
    <w:rsid w:val="00015C68"/>
    <w:rsid w:val="000164B3"/>
    <w:rsid w:val="00016A71"/>
    <w:rsid w:val="00017135"/>
    <w:rsid w:val="0001761C"/>
    <w:rsid w:val="00017C8D"/>
    <w:rsid w:val="00020158"/>
    <w:rsid w:val="00020407"/>
    <w:rsid w:val="00020671"/>
    <w:rsid w:val="0002157F"/>
    <w:rsid w:val="000217CB"/>
    <w:rsid w:val="0002209C"/>
    <w:rsid w:val="000224E1"/>
    <w:rsid w:val="00022666"/>
    <w:rsid w:val="000232E3"/>
    <w:rsid w:val="0002345C"/>
    <w:rsid w:val="0002394C"/>
    <w:rsid w:val="0002394D"/>
    <w:rsid w:val="00023F6E"/>
    <w:rsid w:val="00024609"/>
    <w:rsid w:val="00024CDE"/>
    <w:rsid w:val="000251B1"/>
    <w:rsid w:val="000254F2"/>
    <w:rsid w:val="00025711"/>
    <w:rsid w:val="00025913"/>
    <w:rsid w:val="00025A0D"/>
    <w:rsid w:val="00025CB7"/>
    <w:rsid w:val="00025FE8"/>
    <w:rsid w:val="00026008"/>
    <w:rsid w:val="00026328"/>
    <w:rsid w:val="0002692D"/>
    <w:rsid w:val="00026C46"/>
    <w:rsid w:val="000275D4"/>
    <w:rsid w:val="00030212"/>
    <w:rsid w:val="000305FB"/>
    <w:rsid w:val="00030815"/>
    <w:rsid w:val="0003101D"/>
    <w:rsid w:val="00031F52"/>
    <w:rsid w:val="000321BB"/>
    <w:rsid w:val="0003360F"/>
    <w:rsid w:val="000336A5"/>
    <w:rsid w:val="0003441D"/>
    <w:rsid w:val="00034791"/>
    <w:rsid w:val="00034980"/>
    <w:rsid w:val="000349D5"/>
    <w:rsid w:val="00034BE6"/>
    <w:rsid w:val="00034D63"/>
    <w:rsid w:val="000355B1"/>
    <w:rsid w:val="00035645"/>
    <w:rsid w:val="000356EA"/>
    <w:rsid w:val="00035C71"/>
    <w:rsid w:val="00036853"/>
    <w:rsid w:val="000368FB"/>
    <w:rsid w:val="00036C29"/>
    <w:rsid w:val="00036EE1"/>
    <w:rsid w:val="00037145"/>
    <w:rsid w:val="00037809"/>
    <w:rsid w:val="00037C7C"/>
    <w:rsid w:val="00037EB4"/>
    <w:rsid w:val="000406E2"/>
    <w:rsid w:val="000407A1"/>
    <w:rsid w:val="0004087B"/>
    <w:rsid w:val="00040942"/>
    <w:rsid w:val="00040D46"/>
    <w:rsid w:val="00043396"/>
    <w:rsid w:val="0004378F"/>
    <w:rsid w:val="00043D9D"/>
    <w:rsid w:val="0004484A"/>
    <w:rsid w:val="000448F2"/>
    <w:rsid w:val="00044B9A"/>
    <w:rsid w:val="00045438"/>
    <w:rsid w:val="00045655"/>
    <w:rsid w:val="00045A2B"/>
    <w:rsid w:val="00046256"/>
    <w:rsid w:val="00046A3C"/>
    <w:rsid w:val="0004710A"/>
    <w:rsid w:val="00047E7E"/>
    <w:rsid w:val="00050219"/>
    <w:rsid w:val="00050554"/>
    <w:rsid w:val="0005179C"/>
    <w:rsid w:val="00053A04"/>
    <w:rsid w:val="00053D90"/>
    <w:rsid w:val="00054546"/>
    <w:rsid w:val="0005462C"/>
    <w:rsid w:val="000546AC"/>
    <w:rsid w:val="00054763"/>
    <w:rsid w:val="00054972"/>
    <w:rsid w:val="00054BD4"/>
    <w:rsid w:val="00054D1C"/>
    <w:rsid w:val="00055340"/>
    <w:rsid w:val="000556CC"/>
    <w:rsid w:val="000563F8"/>
    <w:rsid w:val="0005768B"/>
    <w:rsid w:val="000604D0"/>
    <w:rsid w:val="000609AB"/>
    <w:rsid w:val="00061194"/>
    <w:rsid w:val="00061E62"/>
    <w:rsid w:val="000626CC"/>
    <w:rsid w:val="0006441B"/>
    <w:rsid w:val="00065154"/>
    <w:rsid w:val="00065742"/>
    <w:rsid w:val="000657BF"/>
    <w:rsid w:val="00065A0A"/>
    <w:rsid w:val="00065BAF"/>
    <w:rsid w:val="0006603F"/>
    <w:rsid w:val="00066043"/>
    <w:rsid w:val="0006636C"/>
    <w:rsid w:val="0006667D"/>
    <w:rsid w:val="00066864"/>
    <w:rsid w:val="00066963"/>
    <w:rsid w:val="0007046D"/>
    <w:rsid w:val="0007092B"/>
    <w:rsid w:val="00070FBD"/>
    <w:rsid w:val="000710DA"/>
    <w:rsid w:val="00071332"/>
    <w:rsid w:val="000716BD"/>
    <w:rsid w:val="0007179E"/>
    <w:rsid w:val="00071C03"/>
    <w:rsid w:val="0007249B"/>
    <w:rsid w:val="0007276B"/>
    <w:rsid w:val="000729E8"/>
    <w:rsid w:val="00072AD6"/>
    <w:rsid w:val="00072D87"/>
    <w:rsid w:val="00072E0B"/>
    <w:rsid w:val="00072E81"/>
    <w:rsid w:val="00074990"/>
    <w:rsid w:val="00075066"/>
    <w:rsid w:val="000750FB"/>
    <w:rsid w:val="0007529A"/>
    <w:rsid w:val="000753C8"/>
    <w:rsid w:val="0007585A"/>
    <w:rsid w:val="00075C7B"/>
    <w:rsid w:val="00076207"/>
    <w:rsid w:val="000766FB"/>
    <w:rsid w:val="000772D8"/>
    <w:rsid w:val="00077401"/>
    <w:rsid w:val="00077762"/>
    <w:rsid w:val="00077C94"/>
    <w:rsid w:val="000800BD"/>
    <w:rsid w:val="00080500"/>
    <w:rsid w:val="000805C5"/>
    <w:rsid w:val="00081239"/>
    <w:rsid w:val="000814C4"/>
    <w:rsid w:val="00081651"/>
    <w:rsid w:val="0008171A"/>
    <w:rsid w:val="00081777"/>
    <w:rsid w:val="000822DC"/>
    <w:rsid w:val="0008232D"/>
    <w:rsid w:val="00082AED"/>
    <w:rsid w:val="00082CA8"/>
    <w:rsid w:val="00083112"/>
    <w:rsid w:val="000838E1"/>
    <w:rsid w:val="00083A6F"/>
    <w:rsid w:val="00083BB2"/>
    <w:rsid w:val="0008421A"/>
    <w:rsid w:val="000845F6"/>
    <w:rsid w:val="00084656"/>
    <w:rsid w:val="00084A1A"/>
    <w:rsid w:val="00084F6E"/>
    <w:rsid w:val="00085D49"/>
    <w:rsid w:val="00086665"/>
    <w:rsid w:val="00086877"/>
    <w:rsid w:val="00086886"/>
    <w:rsid w:val="00086C94"/>
    <w:rsid w:val="00087ADE"/>
    <w:rsid w:val="00087F65"/>
    <w:rsid w:val="0009054E"/>
    <w:rsid w:val="00091088"/>
    <w:rsid w:val="0009176F"/>
    <w:rsid w:val="00091BA2"/>
    <w:rsid w:val="000933DB"/>
    <w:rsid w:val="00093675"/>
    <w:rsid w:val="00093961"/>
    <w:rsid w:val="00093E63"/>
    <w:rsid w:val="00094338"/>
    <w:rsid w:val="00094C88"/>
    <w:rsid w:val="000950F4"/>
    <w:rsid w:val="0009510E"/>
    <w:rsid w:val="00095176"/>
    <w:rsid w:val="0009569C"/>
    <w:rsid w:val="000957A3"/>
    <w:rsid w:val="00095991"/>
    <w:rsid w:val="00095CBE"/>
    <w:rsid w:val="00096047"/>
    <w:rsid w:val="00096F80"/>
    <w:rsid w:val="0009781B"/>
    <w:rsid w:val="00097A0D"/>
    <w:rsid w:val="00097A6A"/>
    <w:rsid w:val="000A0352"/>
    <w:rsid w:val="000A0BFB"/>
    <w:rsid w:val="000A0FCB"/>
    <w:rsid w:val="000A148C"/>
    <w:rsid w:val="000A1619"/>
    <w:rsid w:val="000A175F"/>
    <w:rsid w:val="000A1AE1"/>
    <w:rsid w:val="000A1D52"/>
    <w:rsid w:val="000A222B"/>
    <w:rsid w:val="000A2A2F"/>
    <w:rsid w:val="000A2A50"/>
    <w:rsid w:val="000A2D9C"/>
    <w:rsid w:val="000A2ECE"/>
    <w:rsid w:val="000A4127"/>
    <w:rsid w:val="000A5586"/>
    <w:rsid w:val="000A577B"/>
    <w:rsid w:val="000A5C4E"/>
    <w:rsid w:val="000A5F73"/>
    <w:rsid w:val="000A602E"/>
    <w:rsid w:val="000A6077"/>
    <w:rsid w:val="000A63F2"/>
    <w:rsid w:val="000A64F1"/>
    <w:rsid w:val="000A68AE"/>
    <w:rsid w:val="000A6955"/>
    <w:rsid w:val="000A6AFA"/>
    <w:rsid w:val="000A6C4A"/>
    <w:rsid w:val="000A6E6C"/>
    <w:rsid w:val="000A6EB2"/>
    <w:rsid w:val="000A6EBE"/>
    <w:rsid w:val="000A6FD2"/>
    <w:rsid w:val="000A79EC"/>
    <w:rsid w:val="000A7DE1"/>
    <w:rsid w:val="000B0397"/>
    <w:rsid w:val="000B03C7"/>
    <w:rsid w:val="000B1824"/>
    <w:rsid w:val="000B257B"/>
    <w:rsid w:val="000B26B2"/>
    <w:rsid w:val="000B40D9"/>
    <w:rsid w:val="000B4385"/>
    <w:rsid w:val="000B4600"/>
    <w:rsid w:val="000B4BD3"/>
    <w:rsid w:val="000B5E55"/>
    <w:rsid w:val="000B6F00"/>
    <w:rsid w:val="000B7351"/>
    <w:rsid w:val="000B7997"/>
    <w:rsid w:val="000C124F"/>
    <w:rsid w:val="000C162D"/>
    <w:rsid w:val="000C2345"/>
    <w:rsid w:val="000C24D2"/>
    <w:rsid w:val="000C254C"/>
    <w:rsid w:val="000C2834"/>
    <w:rsid w:val="000C28B1"/>
    <w:rsid w:val="000C374B"/>
    <w:rsid w:val="000C3B4E"/>
    <w:rsid w:val="000C451E"/>
    <w:rsid w:val="000C49B5"/>
    <w:rsid w:val="000C4A5B"/>
    <w:rsid w:val="000C516A"/>
    <w:rsid w:val="000C51FA"/>
    <w:rsid w:val="000C5D9B"/>
    <w:rsid w:val="000C60FC"/>
    <w:rsid w:val="000C610A"/>
    <w:rsid w:val="000C6282"/>
    <w:rsid w:val="000C631F"/>
    <w:rsid w:val="000C6500"/>
    <w:rsid w:val="000C6CCB"/>
    <w:rsid w:val="000C730F"/>
    <w:rsid w:val="000C7680"/>
    <w:rsid w:val="000C76BD"/>
    <w:rsid w:val="000C77C5"/>
    <w:rsid w:val="000C7ED1"/>
    <w:rsid w:val="000D00B2"/>
    <w:rsid w:val="000D0F96"/>
    <w:rsid w:val="000D12B4"/>
    <w:rsid w:val="000D24E3"/>
    <w:rsid w:val="000D2653"/>
    <w:rsid w:val="000D293B"/>
    <w:rsid w:val="000D31F0"/>
    <w:rsid w:val="000D341A"/>
    <w:rsid w:val="000D36C9"/>
    <w:rsid w:val="000D4292"/>
    <w:rsid w:val="000D4C7C"/>
    <w:rsid w:val="000D5C7D"/>
    <w:rsid w:val="000D62B2"/>
    <w:rsid w:val="000D705A"/>
    <w:rsid w:val="000D72CD"/>
    <w:rsid w:val="000E09C2"/>
    <w:rsid w:val="000E0CE7"/>
    <w:rsid w:val="000E1250"/>
    <w:rsid w:val="000E13DA"/>
    <w:rsid w:val="000E1EB6"/>
    <w:rsid w:val="000E2240"/>
    <w:rsid w:val="000E235B"/>
    <w:rsid w:val="000E285B"/>
    <w:rsid w:val="000E2CCD"/>
    <w:rsid w:val="000E2DBC"/>
    <w:rsid w:val="000E3173"/>
    <w:rsid w:val="000E3845"/>
    <w:rsid w:val="000E395A"/>
    <w:rsid w:val="000E39D7"/>
    <w:rsid w:val="000E3A56"/>
    <w:rsid w:val="000E3C51"/>
    <w:rsid w:val="000E3F1B"/>
    <w:rsid w:val="000E3F2C"/>
    <w:rsid w:val="000E3F6E"/>
    <w:rsid w:val="000E431C"/>
    <w:rsid w:val="000E4DCE"/>
    <w:rsid w:val="000E539D"/>
    <w:rsid w:val="000E540E"/>
    <w:rsid w:val="000E551E"/>
    <w:rsid w:val="000E5E87"/>
    <w:rsid w:val="000E6D48"/>
    <w:rsid w:val="000E7556"/>
    <w:rsid w:val="000E7644"/>
    <w:rsid w:val="000E77B3"/>
    <w:rsid w:val="000E7BFE"/>
    <w:rsid w:val="000F0157"/>
    <w:rsid w:val="000F02AE"/>
    <w:rsid w:val="000F04D3"/>
    <w:rsid w:val="000F07EA"/>
    <w:rsid w:val="000F0E32"/>
    <w:rsid w:val="000F1FA4"/>
    <w:rsid w:val="000F1FB9"/>
    <w:rsid w:val="000F2222"/>
    <w:rsid w:val="000F2489"/>
    <w:rsid w:val="000F31E4"/>
    <w:rsid w:val="000F3251"/>
    <w:rsid w:val="000F3519"/>
    <w:rsid w:val="000F3787"/>
    <w:rsid w:val="000F3818"/>
    <w:rsid w:val="000F38B9"/>
    <w:rsid w:val="000F39A9"/>
    <w:rsid w:val="000F3AA9"/>
    <w:rsid w:val="000F3B1D"/>
    <w:rsid w:val="000F4255"/>
    <w:rsid w:val="000F43B9"/>
    <w:rsid w:val="000F466D"/>
    <w:rsid w:val="000F5DCC"/>
    <w:rsid w:val="000F62F0"/>
    <w:rsid w:val="000F679E"/>
    <w:rsid w:val="000F70C8"/>
    <w:rsid w:val="000F7253"/>
    <w:rsid w:val="000F74D5"/>
    <w:rsid w:val="000F76B8"/>
    <w:rsid w:val="0010074E"/>
    <w:rsid w:val="0010103B"/>
    <w:rsid w:val="00102101"/>
    <w:rsid w:val="00103183"/>
    <w:rsid w:val="00103593"/>
    <w:rsid w:val="00104A3A"/>
    <w:rsid w:val="00104B1A"/>
    <w:rsid w:val="00104F5C"/>
    <w:rsid w:val="00104FA2"/>
    <w:rsid w:val="00104FF0"/>
    <w:rsid w:val="001050C7"/>
    <w:rsid w:val="00105F97"/>
    <w:rsid w:val="00106065"/>
    <w:rsid w:val="00106415"/>
    <w:rsid w:val="001065AC"/>
    <w:rsid w:val="00106C63"/>
    <w:rsid w:val="00107192"/>
    <w:rsid w:val="00107395"/>
    <w:rsid w:val="001077B7"/>
    <w:rsid w:val="00107887"/>
    <w:rsid w:val="001078A7"/>
    <w:rsid w:val="001100ED"/>
    <w:rsid w:val="00110540"/>
    <w:rsid w:val="00111BA6"/>
    <w:rsid w:val="00111C8B"/>
    <w:rsid w:val="0011264F"/>
    <w:rsid w:val="00112A88"/>
    <w:rsid w:val="00112D6E"/>
    <w:rsid w:val="00112ECF"/>
    <w:rsid w:val="001136BF"/>
    <w:rsid w:val="001136F8"/>
    <w:rsid w:val="00113E71"/>
    <w:rsid w:val="00114814"/>
    <w:rsid w:val="0011554F"/>
    <w:rsid w:val="001155EA"/>
    <w:rsid w:val="001158AA"/>
    <w:rsid w:val="0011658F"/>
    <w:rsid w:val="00116CEF"/>
    <w:rsid w:val="00116F48"/>
    <w:rsid w:val="0011779A"/>
    <w:rsid w:val="00117C2F"/>
    <w:rsid w:val="00117D3F"/>
    <w:rsid w:val="00117E0C"/>
    <w:rsid w:val="00120152"/>
    <w:rsid w:val="00120B70"/>
    <w:rsid w:val="00120DB5"/>
    <w:rsid w:val="00121373"/>
    <w:rsid w:val="001217CE"/>
    <w:rsid w:val="0012183C"/>
    <w:rsid w:val="0012186F"/>
    <w:rsid w:val="001219B5"/>
    <w:rsid w:val="00121D2C"/>
    <w:rsid w:val="00121E5F"/>
    <w:rsid w:val="001225F3"/>
    <w:rsid w:val="001227FC"/>
    <w:rsid w:val="0012297E"/>
    <w:rsid w:val="00122E1F"/>
    <w:rsid w:val="00122EC5"/>
    <w:rsid w:val="00122ED8"/>
    <w:rsid w:val="00122F55"/>
    <w:rsid w:val="00123046"/>
    <w:rsid w:val="001232B3"/>
    <w:rsid w:val="0012355C"/>
    <w:rsid w:val="0012366D"/>
    <w:rsid w:val="001249C1"/>
    <w:rsid w:val="001257D9"/>
    <w:rsid w:val="00125C52"/>
    <w:rsid w:val="00126A54"/>
    <w:rsid w:val="00126DB9"/>
    <w:rsid w:val="00130461"/>
    <w:rsid w:val="0013050F"/>
    <w:rsid w:val="001306FA"/>
    <w:rsid w:val="0013318E"/>
    <w:rsid w:val="00134590"/>
    <w:rsid w:val="0013485C"/>
    <w:rsid w:val="00134992"/>
    <w:rsid w:val="00134E9D"/>
    <w:rsid w:val="00134F01"/>
    <w:rsid w:val="00134F3A"/>
    <w:rsid w:val="00135270"/>
    <w:rsid w:val="001357AE"/>
    <w:rsid w:val="00135818"/>
    <w:rsid w:val="00136412"/>
    <w:rsid w:val="00136E31"/>
    <w:rsid w:val="00137146"/>
    <w:rsid w:val="001375D2"/>
    <w:rsid w:val="0014012B"/>
    <w:rsid w:val="0014039E"/>
    <w:rsid w:val="00140B02"/>
    <w:rsid w:val="00140BDC"/>
    <w:rsid w:val="00140C7E"/>
    <w:rsid w:val="00141022"/>
    <w:rsid w:val="00142B0D"/>
    <w:rsid w:val="00142D6D"/>
    <w:rsid w:val="00144013"/>
    <w:rsid w:val="00144200"/>
    <w:rsid w:val="00144725"/>
    <w:rsid w:val="0014500D"/>
    <w:rsid w:val="00146193"/>
    <w:rsid w:val="001463E0"/>
    <w:rsid w:val="00146492"/>
    <w:rsid w:val="00146D85"/>
    <w:rsid w:val="00147689"/>
    <w:rsid w:val="0014780A"/>
    <w:rsid w:val="00147FC8"/>
    <w:rsid w:val="00150577"/>
    <w:rsid w:val="0015064D"/>
    <w:rsid w:val="00150753"/>
    <w:rsid w:val="00150EEE"/>
    <w:rsid w:val="001515B1"/>
    <w:rsid w:val="00151862"/>
    <w:rsid w:val="00151CF8"/>
    <w:rsid w:val="001520C1"/>
    <w:rsid w:val="0015233B"/>
    <w:rsid w:val="0015261F"/>
    <w:rsid w:val="00152690"/>
    <w:rsid w:val="00152A65"/>
    <w:rsid w:val="00153007"/>
    <w:rsid w:val="001531A4"/>
    <w:rsid w:val="00154AE6"/>
    <w:rsid w:val="0015584C"/>
    <w:rsid w:val="001563C6"/>
    <w:rsid w:val="00156728"/>
    <w:rsid w:val="0015695D"/>
    <w:rsid w:val="00156EAF"/>
    <w:rsid w:val="00157759"/>
    <w:rsid w:val="0015795F"/>
    <w:rsid w:val="00160056"/>
    <w:rsid w:val="001600B7"/>
    <w:rsid w:val="00160655"/>
    <w:rsid w:val="001609B8"/>
    <w:rsid w:val="00161359"/>
    <w:rsid w:val="001616F2"/>
    <w:rsid w:val="00162CD5"/>
    <w:rsid w:val="00163596"/>
    <w:rsid w:val="001636E0"/>
    <w:rsid w:val="00163BA7"/>
    <w:rsid w:val="00164E01"/>
    <w:rsid w:val="00164F96"/>
    <w:rsid w:val="00165F78"/>
    <w:rsid w:val="00166B11"/>
    <w:rsid w:val="00166B5B"/>
    <w:rsid w:val="00166C1B"/>
    <w:rsid w:val="00166F60"/>
    <w:rsid w:val="0016725C"/>
    <w:rsid w:val="0016755E"/>
    <w:rsid w:val="00167DCC"/>
    <w:rsid w:val="001705B9"/>
    <w:rsid w:val="001705C2"/>
    <w:rsid w:val="0017068F"/>
    <w:rsid w:val="00170700"/>
    <w:rsid w:val="00170CCE"/>
    <w:rsid w:val="00170CF3"/>
    <w:rsid w:val="001710C0"/>
    <w:rsid w:val="0017217C"/>
    <w:rsid w:val="00172371"/>
    <w:rsid w:val="00172AC7"/>
    <w:rsid w:val="00172CB3"/>
    <w:rsid w:val="00172D40"/>
    <w:rsid w:val="00173F52"/>
    <w:rsid w:val="00174440"/>
    <w:rsid w:val="00174806"/>
    <w:rsid w:val="00174D48"/>
    <w:rsid w:val="00175225"/>
    <w:rsid w:val="00175316"/>
    <w:rsid w:val="0017596F"/>
    <w:rsid w:val="00175A96"/>
    <w:rsid w:val="001763E0"/>
    <w:rsid w:val="001777F2"/>
    <w:rsid w:val="00180028"/>
    <w:rsid w:val="001800A1"/>
    <w:rsid w:val="001803D9"/>
    <w:rsid w:val="0018097B"/>
    <w:rsid w:val="00180BD2"/>
    <w:rsid w:val="0018135E"/>
    <w:rsid w:val="001815D9"/>
    <w:rsid w:val="001817CD"/>
    <w:rsid w:val="00181ED7"/>
    <w:rsid w:val="00182817"/>
    <w:rsid w:val="00182C6C"/>
    <w:rsid w:val="0018318B"/>
    <w:rsid w:val="001835C7"/>
    <w:rsid w:val="00184997"/>
    <w:rsid w:val="00184C1B"/>
    <w:rsid w:val="00184C59"/>
    <w:rsid w:val="001850C9"/>
    <w:rsid w:val="0018555F"/>
    <w:rsid w:val="001856D1"/>
    <w:rsid w:val="00185F06"/>
    <w:rsid w:val="001862B0"/>
    <w:rsid w:val="001863AD"/>
    <w:rsid w:val="00186719"/>
    <w:rsid w:val="001868A6"/>
    <w:rsid w:val="00186D9A"/>
    <w:rsid w:val="00187280"/>
    <w:rsid w:val="001872AD"/>
    <w:rsid w:val="00187B63"/>
    <w:rsid w:val="00187D71"/>
    <w:rsid w:val="00187E30"/>
    <w:rsid w:val="00190789"/>
    <w:rsid w:val="0019101A"/>
    <w:rsid w:val="001913A6"/>
    <w:rsid w:val="0019190D"/>
    <w:rsid w:val="001920CD"/>
    <w:rsid w:val="00192A7A"/>
    <w:rsid w:val="00193CCE"/>
    <w:rsid w:val="00194032"/>
    <w:rsid w:val="001949D8"/>
    <w:rsid w:val="00194F40"/>
    <w:rsid w:val="0019525A"/>
    <w:rsid w:val="001957DE"/>
    <w:rsid w:val="00196360"/>
    <w:rsid w:val="00196C70"/>
    <w:rsid w:val="0019739F"/>
    <w:rsid w:val="001976BE"/>
    <w:rsid w:val="001A066C"/>
    <w:rsid w:val="001A06F5"/>
    <w:rsid w:val="001A102C"/>
    <w:rsid w:val="001A16D9"/>
    <w:rsid w:val="001A1952"/>
    <w:rsid w:val="001A19DD"/>
    <w:rsid w:val="001A1B3E"/>
    <w:rsid w:val="001A1FCB"/>
    <w:rsid w:val="001A2BEA"/>
    <w:rsid w:val="001A3569"/>
    <w:rsid w:val="001A37F7"/>
    <w:rsid w:val="001A387B"/>
    <w:rsid w:val="001A41AC"/>
    <w:rsid w:val="001A4D8D"/>
    <w:rsid w:val="001A4E63"/>
    <w:rsid w:val="001A4F78"/>
    <w:rsid w:val="001A5B2C"/>
    <w:rsid w:val="001A5CB5"/>
    <w:rsid w:val="001A60E0"/>
    <w:rsid w:val="001A622F"/>
    <w:rsid w:val="001A63CA"/>
    <w:rsid w:val="001A65F2"/>
    <w:rsid w:val="001A6664"/>
    <w:rsid w:val="001A6F5A"/>
    <w:rsid w:val="001A7419"/>
    <w:rsid w:val="001A7D36"/>
    <w:rsid w:val="001B03A9"/>
    <w:rsid w:val="001B0A20"/>
    <w:rsid w:val="001B0F23"/>
    <w:rsid w:val="001B10FA"/>
    <w:rsid w:val="001B18B1"/>
    <w:rsid w:val="001B1B5E"/>
    <w:rsid w:val="001B1E40"/>
    <w:rsid w:val="001B1E69"/>
    <w:rsid w:val="001B224C"/>
    <w:rsid w:val="001B2CDF"/>
    <w:rsid w:val="001B3639"/>
    <w:rsid w:val="001B3825"/>
    <w:rsid w:val="001B3EEB"/>
    <w:rsid w:val="001B445D"/>
    <w:rsid w:val="001B4531"/>
    <w:rsid w:val="001B4535"/>
    <w:rsid w:val="001B4800"/>
    <w:rsid w:val="001B4A95"/>
    <w:rsid w:val="001B4E4E"/>
    <w:rsid w:val="001B5C67"/>
    <w:rsid w:val="001B6652"/>
    <w:rsid w:val="001B66B3"/>
    <w:rsid w:val="001B6BF9"/>
    <w:rsid w:val="001B7159"/>
    <w:rsid w:val="001B7A8B"/>
    <w:rsid w:val="001B7F35"/>
    <w:rsid w:val="001C0266"/>
    <w:rsid w:val="001C043A"/>
    <w:rsid w:val="001C0E4F"/>
    <w:rsid w:val="001C18A4"/>
    <w:rsid w:val="001C193A"/>
    <w:rsid w:val="001C2777"/>
    <w:rsid w:val="001C278A"/>
    <w:rsid w:val="001C2B3A"/>
    <w:rsid w:val="001C2E27"/>
    <w:rsid w:val="001C3D31"/>
    <w:rsid w:val="001C3D8C"/>
    <w:rsid w:val="001C3E02"/>
    <w:rsid w:val="001C4001"/>
    <w:rsid w:val="001C4052"/>
    <w:rsid w:val="001C4BC7"/>
    <w:rsid w:val="001C5F9B"/>
    <w:rsid w:val="001C6166"/>
    <w:rsid w:val="001C6658"/>
    <w:rsid w:val="001C6A15"/>
    <w:rsid w:val="001C6B6E"/>
    <w:rsid w:val="001C78AB"/>
    <w:rsid w:val="001C79DF"/>
    <w:rsid w:val="001C7A03"/>
    <w:rsid w:val="001C7F37"/>
    <w:rsid w:val="001C7FAE"/>
    <w:rsid w:val="001D03E2"/>
    <w:rsid w:val="001D0E6F"/>
    <w:rsid w:val="001D10A1"/>
    <w:rsid w:val="001D1278"/>
    <w:rsid w:val="001D2002"/>
    <w:rsid w:val="001D209D"/>
    <w:rsid w:val="001D2299"/>
    <w:rsid w:val="001D3270"/>
    <w:rsid w:val="001D3942"/>
    <w:rsid w:val="001D434C"/>
    <w:rsid w:val="001D4581"/>
    <w:rsid w:val="001D4848"/>
    <w:rsid w:val="001D5205"/>
    <w:rsid w:val="001D5430"/>
    <w:rsid w:val="001D56D0"/>
    <w:rsid w:val="001D62F9"/>
    <w:rsid w:val="001D6430"/>
    <w:rsid w:val="001D6760"/>
    <w:rsid w:val="001D77D9"/>
    <w:rsid w:val="001D7891"/>
    <w:rsid w:val="001E019A"/>
    <w:rsid w:val="001E028B"/>
    <w:rsid w:val="001E06B8"/>
    <w:rsid w:val="001E10A9"/>
    <w:rsid w:val="001E10C2"/>
    <w:rsid w:val="001E13C8"/>
    <w:rsid w:val="001E2E31"/>
    <w:rsid w:val="001E357E"/>
    <w:rsid w:val="001E3D28"/>
    <w:rsid w:val="001E438C"/>
    <w:rsid w:val="001E45F2"/>
    <w:rsid w:val="001E4778"/>
    <w:rsid w:val="001E48D8"/>
    <w:rsid w:val="001E4D30"/>
    <w:rsid w:val="001E4FFD"/>
    <w:rsid w:val="001E506B"/>
    <w:rsid w:val="001E522D"/>
    <w:rsid w:val="001E597B"/>
    <w:rsid w:val="001E5A34"/>
    <w:rsid w:val="001E608D"/>
    <w:rsid w:val="001E6324"/>
    <w:rsid w:val="001E66E6"/>
    <w:rsid w:val="001E6D83"/>
    <w:rsid w:val="001E6E05"/>
    <w:rsid w:val="001E783B"/>
    <w:rsid w:val="001F0467"/>
    <w:rsid w:val="001F0A63"/>
    <w:rsid w:val="001F150C"/>
    <w:rsid w:val="001F16F8"/>
    <w:rsid w:val="001F1770"/>
    <w:rsid w:val="001F224A"/>
    <w:rsid w:val="001F257E"/>
    <w:rsid w:val="001F2588"/>
    <w:rsid w:val="001F2B08"/>
    <w:rsid w:val="001F307F"/>
    <w:rsid w:val="001F4269"/>
    <w:rsid w:val="001F4598"/>
    <w:rsid w:val="001F4AAF"/>
    <w:rsid w:val="001F503A"/>
    <w:rsid w:val="001F571F"/>
    <w:rsid w:val="001F597C"/>
    <w:rsid w:val="001F5B3B"/>
    <w:rsid w:val="001F5E72"/>
    <w:rsid w:val="001F5F32"/>
    <w:rsid w:val="001F60DF"/>
    <w:rsid w:val="001F6A93"/>
    <w:rsid w:val="00200837"/>
    <w:rsid w:val="00200D22"/>
    <w:rsid w:val="00201C69"/>
    <w:rsid w:val="00202590"/>
    <w:rsid w:val="00202A55"/>
    <w:rsid w:val="002034C6"/>
    <w:rsid w:val="00203894"/>
    <w:rsid w:val="00203DC4"/>
    <w:rsid w:val="00203ED8"/>
    <w:rsid w:val="00204153"/>
    <w:rsid w:val="00204383"/>
    <w:rsid w:val="0020463F"/>
    <w:rsid w:val="002058F9"/>
    <w:rsid w:val="00205F8A"/>
    <w:rsid w:val="00206A96"/>
    <w:rsid w:val="00207069"/>
    <w:rsid w:val="002075E0"/>
    <w:rsid w:val="0020778C"/>
    <w:rsid w:val="0020784D"/>
    <w:rsid w:val="002078B7"/>
    <w:rsid w:val="0021012F"/>
    <w:rsid w:val="002102E0"/>
    <w:rsid w:val="002102E1"/>
    <w:rsid w:val="00210707"/>
    <w:rsid w:val="00211207"/>
    <w:rsid w:val="00211375"/>
    <w:rsid w:val="0021181A"/>
    <w:rsid w:val="00212999"/>
    <w:rsid w:val="00212C6A"/>
    <w:rsid w:val="0021337A"/>
    <w:rsid w:val="0021368D"/>
    <w:rsid w:val="00213D28"/>
    <w:rsid w:val="002148D5"/>
    <w:rsid w:val="002150B9"/>
    <w:rsid w:val="00215981"/>
    <w:rsid w:val="00215B53"/>
    <w:rsid w:val="002168EB"/>
    <w:rsid w:val="0021744C"/>
    <w:rsid w:val="00217538"/>
    <w:rsid w:val="00217554"/>
    <w:rsid w:val="0021798B"/>
    <w:rsid w:val="00217C2B"/>
    <w:rsid w:val="00217C5A"/>
    <w:rsid w:val="00220A6C"/>
    <w:rsid w:val="00221110"/>
    <w:rsid w:val="002216FD"/>
    <w:rsid w:val="00221741"/>
    <w:rsid w:val="002218CB"/>
    <w:rsid w:val="00222091"/>
    <w:rsid w:val="002229FF"/>
    <w:rsid w:val="00222B22"/>
    <w:rsid w:val="00223226"/>
    <w:rsid w:val="00223249"/>
    <w:rsid w:val="002235CD"/>
    <w:rsid w:val="00223D76"/>
    <w:rsid w:val="00223E01"/>
    <w:rsid w:val="00224306"/>
    <w:rsid w:val="00224346"/>
    <w:rsid w:val="00224846"/>
    <w:rsid w:val="00225123"/>
    <w:rsid w:val="002253F7"/>
    <w:rsid w:val="002254C4"/>
    <w:rsid w:val="002255FA"/>
    <w:rsid w:val="00225822"/>
    <w:rsid w:val="00225E50"/>
    <w:rsid w:val="00225F80"/>
    <w:rsid w:val="00225FC6"/>
    <w:rsid w:val="0022603C"/>
    <w:rsid w:val="002262B8"/>
    <w:rsid w:val="0022641D"/>
    <w:rsid w:val="00226862"/>
    <w:rsid w:val="00227F10"/>
    <w:rsid w:val="0023001D"/>
    <w:rsid w:val="00230820"/>
    <w:rsid w:val="002312E0"/>
    <w:rsid w:val="0023179F"/>
    <w:rsid w:val="002317D9"/>
    <w:rsid w:val="0023186C"/>
    <w:rsid w:val="00231A71"/>
    <w:rsid w:val="00231C0C"/>
    <w:rsid w:val="00231EA4"/>
    <w:rsid w:val="00233389"/>
    <w:rsid w:val="00233A10"/>
    <w:rsid w:val="002349EB"/>
    <w:rsid w:val="00234A28"/>
    <w:rsid w:val="00234B53"/>
    <w:rsid w:val="00234B7F"/>
    <w:rsid w:val="00234E24"/>
    <w:rsid w:val="00235227"/>
    <w:rsid w:val="00235259"/>
    <w:rsid w:val="002357BA"/>
    <w:rsid w:val="00236074"/>
    <w:rsid w:val="0023635F"/>
    <w:rsid w:val="00236777"/>
    <w:rsid w:val="00236889"/>
    <w:rsid w:val="00236E58"/>
    <w:rsid w:val="00237191"/>
    <w:rsid w:val="002372DE"/>
    <w:rsid w:val="00237C18"/>
    <w:rsid w:val="00237CE1"/>
    <w:rsid w:val="00237F16"/>
    <w:rsid w:val="00237FDA"/>
    <w:rsid w:val="0024098C"/>
    <w:rsid w:val="00240DFD"/>
    <w:rsid w:val="0024128A"/>
    <w:rsid w:val="002418B9"/>
    <w:rsid w:val="00241A4B"/>
    <w:rsid w:val="00242075"/>
    <w:rsid w:val="0024223A"/>
    <w:rsid w:val="0024308D"/>
    <w:rsid w:val="002432B4"/>
    <w:rsid w:val="002446F6"/>
    <w:rsid w:val="00244730"/>
    <w:rsid w:val="00244CFF"/>
    <w:rsid w:val="00244EA9"/>
    <w:rsid w:val="002451E0"/>
    <w:rsid w:val="00245B47"/>
    <w:rsid w:val="002465AE"/>
    <w:rsid w:val="00246E9C"/>
    <w:rsid w:val="002470E8"/>
    <w:rsid w:val="0024722A"/>
    <w:rsid w:val="002472E1"/>
    <w:rsid w:val="00247BC6"/>
    <w:rsid w:val="00250863"/>
    <w:rsid w:val="0025099F"/>
    <w:rsid w:val="00250F79"/>
    <w:rsid w:val="00251753"/>
    <w:rsid w:val="00251CA3"/>
    <w:rsid w:val="00251CBF"/>
    <w:rsid w:val="002523B4"/>
    <w:rsid w:val="00252D8C"/>
    <w:rsid w:val="00252E38"/>
    <w:rsid w:val="00255035"/>
    <w:rsid w:val="0025520E"/>
    <w:rsid w:val="002552B9"/>
    <w:rsid w:val="00255D13"/>
    <w:rsid w:val="00256B6E"/>
    <w:rsid w:val="0026082F"/>
    <w:rsid w:val="00260E5B"/>
    <w:rsid w:val="00261AE9"/>
    <w:rsid w:val="002627FE"/>
    <w:rsid w:val="002628A9"/>
    <w:rsid w:val="00262917"/>
    <w:rsid w:val="00262EE4"/>
    <w:rsid w:val="00262FED"/>
    <w:rsid w:val="002634A0"/>
    <w:rsid w:val="0026387E"/>
    <w:rsid w:val="00265643"/>
    <w:rsid w:val="0026596A"/>
    <w:rsid w:val="002669AD"/>
    <w:rsid w:val="00266CAF"/>
    <w:rsid w:val="00266CCB"/>
    <w:rsid w:val="002673CF"/>
    <w:rsid w:val="002676A2"/>
    <w:rsid w:val="0027003B"/>
    <w:rsid w:val="00270A89"/>
    <w:rsid w:val="00270CC6"/>
    <w:rsid w:val="002715AF"/>
    <w:rsid w:val="0027230F"/>
    <w:rsid w:val="00273421"/>
    <w:rsid w:val="0027359A"/>
    <w:rsid w:val="00273965"/>
    <w:rsid w:val="002745BB"/>
    <w:rsid w:val="00274A68"/>
    <w:rsid w:val="0027524B"/>
    <w:rsid w:val="002754E7"/>
    <w:rsid w:val="002762F3"/>
    <w:rsid w:val="002764E1"/>
    <w:rsid w:val="00276B03"/>
    <w:rsid w:val="00277413"/>
    <w:rsid w:val="00280F38"/>
    <w:rsid w:val="00281F0D"/>
    <w:rsid w:val="002822C1"/>
    <w:rsid w:val="00282753"/>
    <w:rsid w:val="00282FC7"/>
    <w:rsid w:val="002837E3"/>
    <w:rsid w:val="0028384B"/>
    <w:rsid w:val="00283A61"/>
    <w:rsid w:val="002844B4"/>
    <w:rsid w:val="002844CE"/>
    <w:rsid w:val="00284A16"/>
    <w:rsid w:val="002852A2"/>
    <w:rsid w:val="00285B27"/>
    <w:rsid w:val="002863AC"/>
    <w:rsid w:val="002863CB"/>
    <w:rsid w:val="00286768"/>
    <w:rsid w:val="0028682C"/>
    <w:rsid w:val="00286A77"/>
    <w:rsid w:val="002870EF"/>
    <w:rsid w:val="002871F0"/>
    <w:rsid w:val="002876C6"/>
    <w:rsid w:val="002877C7"/>
    <w:rsid w:val="00287E24"/>
    <w:rsid w:val="00290A50"/>
    <w:rsid w:val="00290DB3"/>
    <w:rsid w:val="002910A2"/>
    <w:rsid w:val="002916E4"/>
    <w:rsid w:val="00292903"/>
    <w:rsid w:val="0029323D"/>
    <w:rsid w:val="00293987"/>
    <w:rsid w:val="00293BD7"/>
    <w:rsid w:val="00294ABA"/>
    <w:rsid w:val="0029523E"/>
    <w:rsid w:val="00295AF7"/>
    <w:rsid w:val="0029624E"/>
    <w:rsid w:val="00296D5F"/>
    <w:rsid w:val="0029758F"/>
    <w:rsid w:val="002A0407"/>
    <w:rsid w:val="002A0C76"/>
    <w:rsid w:val="002A0D5C"/>
    <w:rsid w:val="002A0E55"/>
    <w:rsid w:val="002A1175"/>
    <w:rsid w:val="002A12C5"/>
    <w:rsid w:val="002A149B"/>
    <w:rsid w:val="002A1DBC"/>
    <w:rsid w:val="002A23AD"/>
    <w:rsid w:val="002A2593"/>
    <w:rsid w:val="002A30D1"/>
    <w:rsid w:val="002A3278"/>
    <w:rsid w:val="002A36CB"/>
    <w:rsid w:val="002A3F84"/>
    <w:rsid w:val="002A3FD6"/>
    <w:rsid w:val="002A41C7"/>
    <w:rsid w:val="002A4365"/>
    <w:rsid w:val="002A43B8"/>
    <w:rsid w:val="002A44AA"/>
    <w:rsid w:val="002A51CC"/>
    <w:rsid w:val="002A587A"/>
    <w:rsid w:val="002A58A0"/>
    <w:rsid w:val="002A5F2A"/>
    <w:rsid w:val="002A609C"/>
    <w:rsid w:val="002A6606"/>
    <w:rsid w:val="002A7282"/>
    <w:rsid w:val="002A756A"/>
    <w:rsid w:val="002A79C2"/>
    <w:rsid w:val="002A7AF1"/>
    <w:rsid w:val="002B1011"/>
    <w:rsid w:val="002B18EB"/>
    <w:rsid w:val="002B1BCA"/>
    <w:rsid w:val="002B1C7F"/>
    <w:rsid w:val="002B2038"/>
    <w:rsid w:val="002B21ED"/>
    <w:rsid w:val="002B26E6"/>
    <w:rsid w:val="002B2703"/>
    <w:rsid w:val="002B283F"/>
    <w:rsid w:val="002B30CC"/>
    <w:rsid w:val="002B397F"/>
    <w:rsid w:val="002B3AAC"/>
    <w:rsid w:val="002B3EF8"/>
    <w:rsid w:val="002B4056"/>
    <w:rsid w:val="002B44D4"/>
    <w:rsid w:val="002B459A"/>
    <w:rsid w:val="002B47C3"/>
    <w:rsid w:val="002B5E18"/>
    <w:rsid w:val="002B60E4"/>
    <w:rsid w:val="002B67C8"/>
    <w:rsid w:val="002B67E6"/>
    <w:rsid w:val="002B6824"/>
    <w:rsid w:val="002B6FB4"/>
    <w:rsid w:val="002B7197"/>
    <w:rsid w:val="002B785C"/>
    <w:rsid w:val="002B7F59"/>
    <w:rsid w:val="002C0930"/>
    <w:rsid w:val="002C0C0B"/>
    <w:rsid w:val="002C0DEB"/>
    <w:rsid w:val="002C134D"/>
    <w:rsid w:val="002C1CC7"/>
    <w:rsid w:val="002C2152"/>
    <w:rsid w:val="002C2188"/>
    <w:rsid w:val="002C26F0"/>
    <w:rsid w:val="002C2C37"/>
    <w:rsid w:val="002C31F0"/>
    <w:rsid w:val="002C3A60"/>
    <w:rsid w:val="002C3AFC"/>
    <w:rsid w:val="002C3F9D"/>
    <w:rsid w:val="002C466A"/>
    <w:rsid w:val="002C4AB5"/>
    <w:rsid w:val="002C4DA0"/>
    <w:rsid w:val="002C4EA5"/>
    <w:rsid w:val="002C5EA2"/>
    <w:rsid w:val="002C5FC5"/>
    <w:rsid w:val="002C6486"/>
    <w:rsid w:val="002C6930"/>
    <w:rsid w:val="002C69AC"/>
    <w:rsid w:val="002C6C70"/>
    <w:rsid w:val="002C77A9"/>
    <w:rsid w:val="002C7E04"/>
    <w:rsid w:val="002D02A1"/>
    <w:rsid w:val="002D0C4D"/>
    <w:rsid w:val="002D176E"/>
    <w:rsid w:val="002D22C5"/>
    <w:rsid w:val="002D2941"/>
    <w:rsid w:val="002D39CE"/>
    <w:rsid w:val="002D3D4B"/>
    <w:rsid w:val="002D459D"/>
    <w:rsid w:val="002D4EC3"/>
    <w:rsid w:val="002D5884"/>
    <w:rsid w:val="002D58EA"/>
    <w:rsid w:val="002D5B21"/>
    <w:rsid w:val="002D6738"/>
    <w:rsid w:val="002D6D79"/>
    <w:rsid w:val="002D70E9"/>
    <w:rsid w:val="002D7D0C"/>
    <w:rsid w:val="002E0CCB"/>
    <w:rsid w:val="002E0D75"/>
    <w:rsid w:val="002E0DFC"/>
    <w:rsid w:val="002E12A4"/>
    <w:rsid w:val="002E1314"/>
    <w:rsid w:val="002E15E6"/>
    <w:rsid w:val="002E2975"/>
    <w:rsid w:val="002E2B4B"/>
    <w:rsid w:val="002E2FE5"/>
    <w:rsid w:val="002E3017"/>
    <w:rsid w:val="002E32CB"/>
    <w:rsid w:val="002E3782"/>
    <w:rsid w:val="002E3BB5"/>
    <w:rsid w:val="002E483C"/>
    <w:rsid w:val="002E4F85"/>
    <w:rsid w:val="002E54DF"/>
    <w:rsid w:val="002E564D"/>
    <w:rsid w:val="002E62F0"/>
    <w:rsid w:val="002E63A1"/>
    <w:rsid w:val="002E645C"/>
    <w:rsid w:val="002E69FC"/>
    <w:rsid w:val="002F00FD"/>
    <w:rsid w:val="002F0162"/>
    <w:rsid w:val="002F0FAD"/>
    <w:rsid w:val="002F1D69"/>
    <w:rsid w:val="002F1E39"/>
    <w:rsid w:val="002F2381"/>
    <w:rsid w:val="002F2ABE"/>
    <w:rsid w:val="002F2B09"/>
    <w:rsid w:val="002F35DB"/>
    <w:rsid w:val="002F36FC"/>
    <w:rsid w:val="002F37B0"/>
    <w:rsid w:val="002F39BF"/>
    <w:rsid w:val="002F3B74"/>
    <w:rsid w:val="002F3BF6"/>
    <w:rsid w:val="002F4D31"/>
    <w:rsid w:val="002F5BE2"/>
    <w:rsid w:val="002F655B"/>
    <w:rsid w:val="002F65EE"/>
    <w:rsid w:val="002F6770"/>
    <w:rsid w:val="002F68D4"/>
    <w:rsid w:val="002F68EE"/>
    <w:rsid w:val="002F6EAD"/>
    <w:rsid w:val="002F7286"/>
    <w:rsid w:val="002F7374"/>
    <w:rsid w:val="002F7AD9"/>
    <w:rsid w:val="002F7CA1"/>
    <w:rsid w:val="0030040B"/>
    <w:rsid w:val="0030094B"/>
    <w:rsid w:val="00300BD2"/>
    <w:rsid w:val="00300D88"/>
    <w:rsid w:val="00301242"/>
    <w:rsid w:val="0030129B"/>
    <w:rsid w:val="003025EA"/>
    <w:rsid w:val="003026CB"/>
    <w:rsid w:val="00302923"/>
    <w:rsid w:val="00302D87"/>
    <w:rsid w:val="003036AA"/>
    <w:rsid w:val="0030372C"/>
    <w:rsid w:val="00303993"/>
    <w:rsid w:val="00303ED0"/>
    <w:rsid w:val="003040A9"/>
    <w:rsid w:val="00304485"/>
    <w:rsid w:val="00304581"/>
    <w:rsid w:val="003045AE"/>
    <w:rsid w:val="00304690"/>
    <w:rsid w:val="0030473D"/>
    <w:rsid w:val="00304817"/>
    <w:rsid w:val="00304960"/>
    <w:rsid w:val="003053E3"/>
    <w:rsid w:val="00306D3E"/>
    <w:rsid w:val="00307CED"/>
    <w:rsid w:val="003104B2"/>
    <w:rsid w:val="00310D5D"/>
    <w:rsid w:val="00310D66"/>
    <w:rsid w:val="0031171E"/>
    <w:rsid w:val="00311C83"/>
    <w:rsid w:val="003124BA"/>
    <w:rsid w:val="00312680"/>
    <w:rsid w:val="00313899"/>
    <w:rsid w:val="00313AA2"/>
    <w:rsid w:val="00313DC5"/>
    <w:rsid w:val="00314163"/>
    <w:rsid w:val="0031438A"/>
    <w:rsid w:val="00314DDC"/>
    <w:rsid w:val="00314E52"/>
    <w:rsid w:val="00315620"/>
    <w:rsid w:val="003160C6"/>
    <w:rsid w:val="0031625D"/>
    <w:rsid w:val="003163A5"/>
    <w:rsid w:val="00316452"/>
    <w:rsid w:val="003164D8"/>
    <w:rsid w:val="00316BEE"/>
    <w:rsid w:val="00316BF8"/>
    <w:rsid w:val="00316C8C"/>
    <w:rsid w:val="0031747B"/>
    <w:rsid w:val="00317624"/>
    <w:rsid w:val="0032019B"/>
    <w:rsid w:val="00320AEC"/>
    <w:rsid w:val="00320D9A"/>
    <w:rsid w:val="0032126E"/>
    <w:rsid w:val="00321DD9"/>
    <w:rsid w:val="00322CFB"/>
    <w:rsid w:val="00322EB6"/>
    <w:rsid w:val="0032334F"/>
    <w:rsid w:val="00324A87"/>
    <w:rsid w:val="00324FCA"/>
    <w:rsid w:val="003253AF"/>
    <w:rsid w:val="003255FE"/>
    <w:rsid w:val="00325617"/>
    <w:rsid w:val="00326A38"/>
    <w:rsid w:val="00326D35"/>
    <w:rsid w:val="00326F3D"/>
    <w:rsid w:val="00327010"/>
    <w:rsid w:val="003272DA"/>
    <w:rsid w:val="00327E44"/>
    <w:rsid w:val="0033068D"/>
    <w:rsid w:val="003306C9"/>
    <w:rsid w:val="003308A6"/>
    <w:rsid w:val="00330961"/>
    <w:rsid w:val="00334116"/>
    <w:rsid w:val="003349E5"/>
    <w:rsid w:val="00334B43"/>
    <w:rsid w:val="00335521"/>
    <w:rsid w:val="00335ECE"/>
    <w:rsid w:val="00336980"/>
    <w:rsid w:val="003373BE"/>
    <w:rsid w:val="00337C18"/>
    <w:rsid w:val="00337D41"/>
    <w:rsid w:val="00340A37"/>
    <w:rsid w:val="00340EF7"/>
    <w:rsid w:val="00341221"/>
    <w:rsid w:val="00341657"/>
    <w:rsid w:val="00341D11"/>
    <w:rsid w:val="00341F59"/>
    <w:rsid w:val="00341FA1"/>
    <w:rsid w:val="003422E6"/>
    <w:rsid w:val="00342457"/>
    <w:rsid w:val="00342689"/>
    <w:rsid w:val="00342CF1"/>
    <w:rsid w:val="00342D74"/>
    <w:rsid w:val="003436D3"/>
    <w:rsid w:val="003439BA"/>
    <w:rsid w:val="00343BE6"/>
    <w:rsid w:val="00343D66"/>
    <w:rsid w:val="003440C1"/>
    <w:rsid w:val="00344327"/>
    <w:rsid w:val="00344377"/>
    <w:rsid w:val="003445AF"/>
    <w:rsid w:val="00344C5D"/>
    <w:rsid w:val="00345E14"/>
    <w:rsid w:val="00346202"/>
    <w:rsid w:val="003469DF"/>
    <w:rsid w:val="00346B77"/>
    <w:rsid w:val="00347043"/>
    <w:rsid w:val="00347591"/>
    <w:rsid w:val="003476D8"/>
    <w:rsid w:val="00347B01"/>
    <w:rsid w:val="00347E6F"/>
    <w:rsid w:val="00347EE2"/>
    <w:rsid w:val="00350669"/>
    <w:rsid w:val="003515E2"/>
    <w:rsid w:val="003516AD"/>
    <w:rsid w:val="0035287C"/>
    <w:rsid w:val="00352B41"/>
    <w:rsid w:val="00353794"/>
    <w:rsid w:val="003538BE"/>
    <w:rsid w:val="00353A4B"/>
    <w:rsid w:val="00354283"/>
    <w:rsid w:val="003550B0"/>
    <w:rsid w:val="00355C7C"/>
    <w:rsid w:val="003561A8"/>
    <w:rsid w:val="0035644C"/>
    <w:rsid w:val="0035673C"/>
    <w:rsid w:val="00356963"/>
    <w:rsid w:val="00356C61"/>
    <w:rsid w:val="00357365"/>
    <w:rsid w:val="003579EA"/>
    <w:rsid w:val="00357A2E"/>
    <w:rsid w:val="00357A73"/>
    <w:rsid w:val="00361A07"/>
    <w:rsid w:val="00361B9D"/>
    <w:rsid w:val="00362400"/>
    <w:rsid w:val="00362572"/>
    <w:rsid w:val="00362B6F"/>
    <w:rsid w:val="00362EFC"/>
    <w:rsid w:val="00363180"/>
    <w:rsid w:val="00363CFE"/>
    <w:rsid w:val="00363D31"/>
    <w:rsid w:val="00363EB4"/>
    <w:rsid w:val="00363FA0"/>
    <w:rsid w:val="00364432"/>
    <w:rsid w:val="00364D02"/>
    <w:rsid w:val="003651BE"/>
    <w:rsid w:val="00365625"/>
    <w:rsid w:val="00365656"/>
    <w:rsid w:val="003658D1"/>
    <w:rsid w:val="00365DAB"/>
    <w:rsid w:val="003664B2"/>
    <w:rsid w:val="003665FA"/>
    <w:rsid w:val="003668D9"/>
    <w:rsid w:val="00366B66"/>
    <w:rsid w:val="00366EFF"/>
    <w:rsid w:val="00367451"/>
    <w:rsid w:val="00367984"/>
    <w:rsid w:val="0036799A"/>
    <w:rsid w:val="0037009E"/>
    <w:rsid w:val="003701E2"/>
    <w:rsid w:val="003702CD"/>
    <w:rsid w:val="003714F5"/>
    <w:rsid w:val="00372171"/>
    <w:rsid w:val="00372475"/>
    <w:rsid w:val="00372836"/>
    <w:rsid w:val="003729EF"/>
    <w:rsid w:val="00373069"/>
    <w:rsid w:val="00373587"/>
    <w:rsid w:val="003735EC"/>
    <w:rsid w:val="00373A5D"/>
    <w:rsid w:val="00373C84"/>
    <w:rsid w:val="00373DA9"/>
    <w:rsid w:val="00373ED8"/>
    <w:rsid w:val="0037400C"/>
    <w:rsid w:val="00374018"/>
    <w:rsid w:val="00374254"/>
    <w:rsid w:val="003746A6"/>
    <w:rsid w:val="00374DD2"/>
    <w:rsid w:val="00374EA9"/>
    <w:rsid w:val="00375389"/>
    <w:rsid w:val="00376253"/>
    <w:rsid w:val="00376287"/>
    <w:rsid w:val="003762B0"/>
    <w:rsid w:val="00376355"/>
    <w:rsid w:val="00376AE6"/>
    <w:rsid w:val="003776FD"/>
    <w:rsid w:val="00377D69"/>
    <w:rsid w:val="00380D84"/>
    <w:rsid w:val="00380EB4"/>
    <w:rsid w:val="00380F84"/>
    <w:rsid w:val="0038102D"/>
    <w:rsid w:val="00381359"/>
    <w:rsid w:val="003817BD"/>
    <w:rsid w:val="00382681"/>
    <w:rsid w:val="00382A74"/>
    <w:rsid w:val="003832FE"/>
    <w:rsid w:val="00383448"/>
    <w:rsid w:val="00383F60"/>
    <w:rsid w:val="003841F9"/>
    <w:rsid w:val="00385075"/>
    <w:rsid w:val="00385113"/>
    <w:rsid w:val="00385342"/>
    <w:rsid w:val="003855A5"/>
    <w:rsid w:val="00385735"/>
    <w:rsid w:val="00385C79"/>
    <w:rsid w:val="00385D0B"/>
    <w:rsid w:val="00385E53"/>
    <w:rsid w:val="003865B3"/>
    <w:rsid w:val="003867E6"/>
    <w:rsid w:val="00386FA6"/>
    <w:rsid w:val="003870C1"/>
    <w:rsid w:val="003873EC"/>
    <w:rsid w:val="0038761F"/>
    <w:rsid w:val="00387BB9"/>
    <w:rsid w:val="00390F3D"/>
    <w:rsid w:val="003910C0"/>
    <w:rsid w:val="00391AD0"/>
    <w:rsid w:val="00391FB9"/>
    <w:rsid w:val="00392701"/>
    <w:rsid w:val="0039277D"/>
    <w:rsid w:val="003927F7"/>
    <w:rsid w:val="0039399B"/>
    <w:rsid w:val="003944E0"/>
    <w:rsid w:val="00394679"/>
    <w:rsid w:val="0039497E"/>
    <w:rsid w:val="00394A73"/>
    <w:rsid w:val="0039586D"/>
    <w:rsid w:val="00396F4D"/>
    <w:rsid w:val="00397CE4"/>
    <w:rsid w:val="00397D74"/>
    <w:rsid w:val="00397EF5"/>
    <w:rsid w:val="003A0DF2"/>
    <w:rsid w:val="003A16BE"/>
    <w:rsid w:val="003A2568"/>
    <w:rsid w:val="003A28D2"/>
    <w:rsid w:val="003A2BE2"/>
    <w:rsid w:val="003A2D7E"/>
    <w:rsid w:val="003A3934"/>
    <w:rsid w:val="003A3E35"/>
    <w:rsid w:val="003A3F77"/>
    <w:rsid w:val="003A449E"/>
    <w:rsid w:val="003A4E05"/>
    <w:rsid w:val="003A4E30"/>
    <w:rsid w:val="003A4FAC"/>
    <w:rsid w:val="003A5A9E"/>
    <w:rsid w:val="003A5C36"/>
    <w:rsid w:val="003A6201"/>
    <w:rsid w:val="003A62CE"/>
    <w:rsid w:val="003A6C6F"/>
    <w:rsid w:val="003A6CDE"/>
    <w:rsid w:val="003A6FA5"/>
    <w:rsid w:val="003A7359"/>
    <w:rsid w:val="003A7462"/>
    <w:rsid w:val="003B0262"/>
    <w:rsid w:val="003B028C"/>
    <w:rsid w:val="003B0C8F"/>
    <w:rsid w:val="003B14BC"/>
    <w:rsid w:val="003B166C"/>
    <w:rsid w:val="003B1676"/>
    <w:rsid w:val="003B184A"/>
    <w:rsid w:val="003B1AA0"/>
    <w:rsid w:val="003B1B40"/>
    <w:rsid w:val="003B227B"/>
    <w:rsid w:val="003B3B74"/>
    <w:rsid w:val="003B448B"/>
    <w:rsid w:val="003B5387"/>
    <w:rsid w:val="003B63E7"/>
    <w:rsid w:val="003B649C"/>
    <w:rsid w:val="003B79BB"/>
    <w:rsid w:val="003B7CA8"/>
    <w:rsid w:val="003B7F84"/>
    <w:rsid w:val="003C0250"/>
    <w:rsid w:val="003C05C1"/>
    <w:rsid w:val="003C11BB"/>
    <w:rsid w:val="003C1A6C"/>
    <w:rsid w:val="003C22A8"/>
    <w:rsid w:val="003C2499"/>
    <w:rsid w:val="003C33F0"/>
    <w:rsid w:val="003C4379"/>
    <w:rsid w:val="003C4BB0"/>
    <w:rsid w:val="003C56AE"/>
    <w:rsid w:val="003C596F"/>
    <w:rsid w:val="003C64F8"/>
    <w:rsid w:val="003C66ED"/>
    <w:rsid w:val="003C6775"/>
    <w:rsid w:val="003C7190"/>
    <w:rsid w:val="003C7976"/>
    <w:rsid w:val="003D0BD0"/>
    <w:rsid w:val="003D0CA7"/>
    <w:rsid w:val="003D0CAF"/>
    <w:rsid w:val="003D0E89"/>
    <w:rsid w:val="003D13CE"/>
    <w:rsid w:val="003D1780"/>
    <w:rsid w:val="003D1EF7"/>
    <w:rsid w:val="003D24DD"/>
    <w:rsid w:val="003D298D"/>
    <w:rsid w:val="003D3533"/>
    <w:rsid w:val="003D3C14"/>
    <w:rsid w:val="003D3F64"/>
    <w:rsid w:val="003D4715"/>
    <w:rsid w:val="003D48D6"/>
    <w:rsid w:val="003D4ED9"/>
    <w:rsid w:val="003D5433"/>
    <w:rsid w:val="003D693C"/>
    <w:rsid w:val="003D6C96"/>
    <w:rsid w:val="003D6F7D"/>
    <w:rsid w:val="003D7BDD"/>
    <w:rsid w:val="003E0AC9"/>
    <w:rsid w:val="003E0F7C"/>
    <w:rsid w:val="003E11CD"/>
    <w:rsid w:val="003E126E"/>
    <w:rsid w:val="003E16F4"/>
    <w:rsid w:val="003E1DC9"/>
    <w:rsid w:val="003E2208"/>
    <w:rsid w:val="003E23F9"/>
    <w:rsid w:val="003E2EE2"/>
    <w:rsid w:val="003E2F11"/>
    <w:rsid w:val="003E32B1"/>
    <w:rsid w:val="003E3789"/>
    <w:rsid w:val="003E3A0C"/>
    <w:rsid w:val="003E43BC"/>
    <w:rsid w:val="003E4404"/>
    <w:rsid w:val="003E44ED"/>
    <w:rsid w:val="003E4FC7"/>
    <w:rsid w:val="003E5617"/>
    <w:rsid w:val="003E562A"/>
    <w:rsid w:val="003E5D3B"/>
    <w:rsid w:val="003E6A73"/>
    <w:rsid w:val="003E6DA9"/>
    <w:rsid w:val="003E6FE1"/>
    <w:rsid w:val="003E7302"/>
    <w:rsid w:val="003E7C5E"/>
    <w:rsid w:val="003E7F42"/>
    <w:rsid w:val="003F0280"/>
    <w:rsid w:val="003F035A"/>
    <w:rsid w:val="003F0ACE"/>
    <w:rsid w:val="003F1112"/>
    <w:rsid w:val="003F1207"/>
    <w:rsid w:val="003F16C3"/>
    <w:rsid w:val="003F3396"/>
    <w:rsid w:val="003F3880"/>
    <w:rsid w:val="003F3A65"/>
    <w:rsid w:val="003F4C9B"/>
    <w:rsid w:val="003F4E56"/>
    <w:rsid w:val="003F4EC3"/>
    <w:rsid w:val="003F65D6"/>
    <w:rsid w:val="003F70D1"/>
    <w:rsid w:val="003F7246"/>
    <w:rsid w:val="003F783E"/>
    <w:rsid w:val="003F7B66"/>
    <w:rsid w:val="00400695"/>
    <w:rsid w:val="004007AF"/>
    <w:rsid w:val="00401006"/>
    <w:rsid w:val="004018E2"/>
    <w:rsid w:val="00401C45"/>
    <w:rsid w:val="004027B5"/>
    <w:rsid w:val="00402ADE"/>
    <w:rsid w:val="00402D3E"/>
    <w:rsid w:val="00403C2E"/>
    <w:rsid w:val="004049DF"/>
    <w:rsid w:val="00404AE7"/>
    <w:rsid w:val="00404C22"/>
    <w:rsid w:val="00405CBA"/>
    <w:rsid w:val="004061D8"/>
    <w:rsid w:val="0040774E"/>
    <w:rsid w:val="00407B57"/>
    <w:rsid w:val="004106C0"/>
    <w:rsid w:val="00410AEA"/>
    <w:rsid w:val="004117D6"/>
    <w:rsid w:val="004120C6"/>
    <w:rsid w:val="004124D6"/>
    <w:rsid w:val="00412D4D"/>
    <w:rsid w:val="0041301C"/>
    <w:rsid w:val="0041304F"/>
    <w:rsid w:val="00413092"/>
    <w:rsid w:val="0041341D"/>
    <w:rsid w:val="0041378E"/>
    <w:rsid w:val="00413DA9"/>
    <w:rsid w:val="00414F6D"/>
    <w:rsid w:val="00415A95"/>
    <w:rsid w:val="00416E6A"/>
    <w:rsid w:val="00416E7C"/>
    <w:rsid w:val="00417161"/>
    <w:rsid w:val="004174A2"/>
    <w:rsid w:val="00417577"/>
    <w:rsid w:val="0042021E"/>
    <w:rsid w:val="00420714"/>
    <w:rsid w:val="00420BD6"/>
    <w:rsid w:val="00422A26"/>
    <w:rsid w:val="00422BE9"/>
    <w:rsid w:val="00422F31"/>
    <w:rsid w:val="0042349C"/>
    <w:rsid w:val="0042406C"/>
    <w:rsid w:val="00424576"/>
    <w:rsid w:val="00425900"/>
    <w:rsid w:val="004259B2"/>
    <w:rsid w:val="00425D97"/>
    <w:rsid w:val="00425F82"/>
    <w:rsid w:val="00426C43"/>
    <w:rsid w:val="004279EA"/>
    <w:rsid w:val="004306FB"/>
    <w:rsid w:val="00430890"/>
    <w:rsid w:val="00431ABC"/>
    <w:rsid w:val="00431AD8"/>
    <w:rsid w:val="00431E29"/>
    <w:rsid w:val="004323DC"/>
    <w:rsid w:val="004327A5"/>
    <w:rsid w:val="00432B3B"/>
    <w:rsid w:val="00432C3C"/>
    <w:rsid w:val="00433927"/>
    <w:rsid w:val="00433BA8"/>
    <w:rsid w:val="00434805"/>
    <w:rsid w:val="004348D1"/>
    <w:rsid w:val="00434B03"/>
    <w:rsid w:val="00434B0F"/>
    <w:rsid w:val="00434F46"/>
    <w:rsid w:val="004351DE"/>
    <w:rsid w:val="00435B95"/>
    <w:rsid w:val="00435F2B"/>
    <w:rsid w:val="0043665C"/>
    <w:rsid w:val="00436A3F"/>
    <w:rsid w:val="0044008A"/>
    <w:rsid w:val="004400D5"/>
    <w:rsid w:val="00440435"/>
    <w:rsid w:val="00440C32"/>
    <w:rsid w:val="00440CC4"/>
    <w:rsid w:val="0044142D"/>
    <w:rsid w:val="00442665"/>
    <w:rsid w:val="00442C0C"/>
    <w:rsid w:val="00442DEC"/>
    <w:rsid w:val="00442E8D"/>
    <w:rsid w:val="00442E9F"/>
    <w:rsid w:val="0044312A"/>
    <w:rsid w:val="00443834"/>
    <w:rsid w:val="004440F5"/>
    <w:rsid w:val="0044427A"/>
    <w:rsid w:val="00444472"/>
    <w:rsid w:val="0044499F"/>
    <w:rsid w:val="00444F1D"/>
    <w:rsid w:val="004459E9"/>
    <w:rsid w:val="00445C69"/>
    <w:rsid w:val="004463D8"/>
    <w:rsid w:val="004476C3"/>
    <w:rsid w:val="00447C24"/>
    <w:rsid w:val="00450103"/>
    <w:rsid w:val="004501B9"/>
    <w:rsid w:val="00450629"/>
    <w:rsid w:val="004509DA"/>
    <w:rsid w:val="004509DF"/>
    <w:rsid w:val="00450E86"/>
    <w:rsid w:val="00450E88"/>
    <w:rsid w:val="00451264"/>
    <w:rsid w:val="0045148D"/>
    <w:rsid w:val="00451519"/>
    <w:rsid w:val="00451AAF"/>
    <w:rsid w:val="00451C50"/>
    <w:rsid w:val="00452176"/>
    <w:rsid w:val="00452225"/>
    <w:rsid w:val="0045283F"/>
    <w:rsid w:val="004529ED"/>
    <w:rsid w:val="0045351F"/>
    <w:rsid w:val="00453C60"/>
    <w:rsid w:val="00453C89"/>
    <w:rsid w:val="004549CA"/>
    <w:rsid w:val="00455391"/>
    <w:rsid w:val="004564A1"/>
    <w:rsid w:val="0045779B"/>
    <w:rsid w:val="00457A47"/>
    <w:rsid w:val="00457DA1"/>
    <w:rsid w:val="00457E67"/>
    <w:rsid w:val="00460B68"/>
    <w:rsid w:val="00462118"/>
    <w:rsid w:val="00463107"/>
    <w:rsid w:val="00463BA6"/>
    <w:rsid w:val="00463D21"/>
    <w:rsid w:val="004643CE"/>
    <w:rsid w:val="004646EC"/>
    <w:rsid w:val="00464C81"/>
    <w:rsid w:val="00465F4C"/>
    <w:rsid w:val="00466509"/>
    <w:rsid w:val="0046685A"/>
    <w:rsid w:val="00467230"/>
    <w:rsid w:val="00467316"/>
    <w:rsid w:val="004673EE"/>
    <w:rsid w:val="00467D2D"/>
    <w:rsid w:val="00470DFE"/>
    <w:rsid w:val="00471051"/>
    <w:rsid w:val="00471FAD"/>
    <w:rsid w:val="00472281"/>
    <w:rsid w:val="00472D45"/>
    <w:rsid w:val="0047310A"/>
    <w:rsid w:val="004738C5"/>
    <w:rsid w:val="00473A17"/>
    <w:rsid w:val="00473AC0"/>
    <w:rsid w:val="00474095"/>
    <w:rsid w:val="00474530"/>
    <w:rsid w:val="00474A80"/>
    <w:rsid w:val="00474CDE"/>
    <w:rsid w:val="00474F99"/>
    <w:rsid w:val="00474FDC"/>
    <w:rsid w:val="004768FC"/>
    <w:rsid w:val="004770A8"/>
    <w:rsid w:val="004776D7"/>
    <w:rsid w:val="00477B80"/>
    <w:rsid w:val="0048063E"/>
    <w:rsid w:val="00480ADC"/>
    <w:rsid w:val="00480E63"/>
    <w:rsid w:val="0048120D"/>
    <w:rsid w:val="004817F3"/>
    <w:rsid w:val="004829CC"/>
    <w:rsid w:val="004829E9"/>
    <w:rsid w:val="00482A15"/>
    <w:rsid w:val="00482D97"/>
    <w:rsid w:val="004838A1"/>
    <w:rsid w:val="0048400D"/>
    <w:rsid w:val="00484D36"/>
    <w:rsid w:val="0048535C"/>
    <w:rsid w:val="004856A6"/>
    <w:rsid w:val="004859D1"/>
    <w:rsid w:val="004868DE"/>
    <w:rsid w:val="00486F2F"/>
    <w:rsid w:val="00487438"/>
    <w:rsid w:val="0048772C"/>
    <w:rsid w:val="00487B6F"/>
    <w:rsid w:val="00490376"/>
    <w:rsid w:val="00490959"/>
    <w:rsid w:val="0049276D"/>
    <w:rsid w:val="004936C5"/>
    <w:rsid w:val="00493C80"/>
    <w:rsid w:val="00493DA7"/>
    <w:rsid w:val="00494B4D"/>
    <w:rsid w:val="004954C8"/>
    <w:rsid w:val="00495659"/>
    <w:rsid w:val="0049572A"/>
    <w:rsid w:val="00495CB2"/>
    <w:rsid w:val="004962B9"/>
    <w:rsid w:val="00496715"/>
    <w:rsid w:val="0049673C"/>
    <w:rsid w:val="00496A1C"/>
    <w:rsid w:val="00496CB1"/>
    <w:rsid w:val="00496E5A"/>
    <w:rsid w:val="0049738D"/>
    <w:rsid w:val="004A043C"/>
    <w:rsid w:val="004A08C4"/>
    <w:rsid w:val="004A0C22"/>
    <w:rsid w:val="004A1AB0"/>
    <w:rsid w:val="004A1ACB"/>
    <w:rsid w:val="004A1C1F"/>
    <w:rsid w:val="004A1E43"/>
    <w:rsid w:val="004A1E95"/>
    <w:rsid w:val="004A36C7"/>
    <w:rsid w:val="004A48A9"/>
    <w:rsid w:val="004A4BC5"/>
    <w:rsid w:val="004A528C"/>
    <w:rsid w:val="004A597F"/>
    <w:rsid w:val="004A6031"/>
    <w:rsid w:val="004A634F"/>
    <w:rsid w:val="004A7C1E"/>
    <w:rsid w:val="004B06B4"/>
    <w:rsid w:val="004B20F7"/>
    <w:rsid w:val="004B24C4"/>
    <w:rsid w:val="004B2630"/>
    <w:rsid w:val="004B281C"/>
    <w:rsid w:val="004B3393"/>
    <w:rsid w:val="004B397A"/>
    <w:rsid w:val="004B43A4"/>
    <w:rsid w:val="004B46B7"/>
    <w:rsid w:val="004B4B31"/>
    <w:rsid w:val="004B4D7D"/>
    <w:rsid w:val="004B5035"/>
    <w:rsid w:val="004B5CB0"/>
    <w:rsid w:val="004B62D7"/>
    <w:rsid w:val="004B6618"/>
    <w:rsid w:val="004B7126"/>
    <w:rsid w:val="004B7270"/>
    <w:rsid w:val="004B730C"/>
    <w:rsid w:val="004B7986"/>
    <w:rsid w:val="004B7A05"/>
    <w:rsid w:val="004B7B86"/>
    <w:rsid w:val="004C04BA"/>
    <w:rsid w:val="004C0BFE"/>
    <w:rsid w:val="004C0EC9"/>
    <w:rsid w:val="004C0FF2"/>
    <w:rsid w:val="004C16CA"/>
    <w:rsid w:val="004C19D1"/>
    <w:rsid w:val="004C2242"/>
    <w:rsid w:val="004C2462"/>
    <w:rsid w:val="004C3834"/>
    <w:rsid w:val="004C3ABE"/>
    <w:rsid w:val="004C3D4F"/>
    <w:rsid w:val="004C44C1"/>
    <w:rsid w:val="004C5995"/>
    <w:rsid w:val="004C7887"/>
    <w:rsid w:val="004D16D4"/>
    <w:rsid w:val="004D268E"/>
    <w:rsid w:val="004D2FAF"/>
    <w:rsid w:val="004D3A87"/>
    <w:rsid w:val="004D3CAA"/>
    <w:rsid w:val="004D486C"/>
    <w:rsid w:val="004D4AFD"/>
    <w:rsid w:val="004D4CD2"/>
    <w:rsid w:val="004D4D17"/>
    <w:rsid w:val="004D4D23"/>
    <w:rsid w:val="004D5F8B"/>
    <w:rsid w:val="004D6536"/>
    <w:rsid w:val="004D6902"/>
    <w:rsid w:val="004D721A"/>
    <w:rsid w:val="004D77AC"/>
    <w:rsid w:val="004D78EB"/>
    <w:rsid w:val="004D7BE9"/>
    <w:rsid w:val="004D7DF8"/>
    <w:rsid w:val="004E091B"/>
    <w:rsid w:val="004E1923"/>
    <w:rsid w:val="004E1A57"/>
    <w:rsid w:val="004E2399"/>
    <w:rsid w:val="004E2865"/>
    <w:rsid w:val="004E298C"/>
    <w:rsid w:val="004E2BD3"/>
    <w:rsid w:val="004E2FCA"/>
    <w:rsid w:val="004E3AE4"/>
    <w:rsid w:val="004E420D"/>
    <w:rsid w:val="004E53F9"/>
    <w:rsid w:val="004E57CE"/>
    <w:rsid w:val="004E64BE"/>
    <w:rsid w:val="004E7046"/>
    <w:rsid w:val="004E739F"/>
    <w:rsid w:val="004E75EE"/>
    <w:rsid w:val="004E7764"/>
    <w:rsid w:val="004E79A9"/>
    <w:rsid w:val="004E7FB1"/>
    <w:rsid w:val="004F01FD"/>
    <w:rsid w:val="004F0AF0"/>
    <w:rsid w:val="004F0E15"/>
    <w:rsid w:val="004F0E8A"/>
    <w:rsid w:val="004F1824"/>
    <w:rsid w:val="004F18AC"/>
    <w:rsid w:val="004F2008"/>
    <w:rsid w:val="004F2011"/>
    <w:rsid w:val="004F20D1"/>
    <w:rsid w:val="004F2ADA"/>
    <w:rsid w:val="004F2AE5"/>
    <w:rsid w:val="004F2F69"/>
    <w:rsid w:val="004F3681"/>
    <w:rsid w:val="004F376D"/>
    <w:rsid w:val="004F3C75"/>
    <w:rsid w:val="004F4256"/>
    <w:rsid w:val="004F471A"/>
    <w:rsid w:val="004F4A80"/>
    <w:rsid w:val="004F53BC"/>
    <w:rsid w:val="004F5425"/>
    <w:rsid w:val="004F60C3"/>
    <w:rsid w:val="004F633A"/>
    <w:rsid w:val="004F6F6B"/>
    <w:rsid w:val="004F71AB"/>
    <w:rsid w:val="004F7A27"/>
    <w:rsid w:val="005005CC"/>
    <w:rsid w:val="00501319"/>
    <w:rsid w:val="005027DF"/>
    <w:rsid w:val="00502B86"/>
    <w:rsid w:val="00503B06"/>
    <w:rsid w:val="0050488D"/>
    <w:rsid w:val="0050581E"/>
    <w:rsid w:val="00507018"/>
    <w:rsid w:val="00507A15"/>
    <w:rsid w:val="00507C58"/>
    <w:rsid w:val="00507CF9"/>
    <w:rsid w:val="00507DE0"/>
    <w:rsid w:val="005104F8"/>
    <w:rsid w:val="00510F0B"/>
    <w:rsid w:val="005124CC"/>
    <w:rsid w:val="00512EC2"/>
    <w:rsid w:val="00512FD2"/>
    <w:rsid w:val="00513004"/>
    <w:rsid w:val="00513FF2"/>
    <w:rsid w:val="00514001"/>
    <w:rsid w:val="00514185"/>
    <w:rsid w:val="00514793"/>
    <w:rsid w:val="005147ED"/>
    <w:rsid w:val="005149F8"/>
    <w:rsid w:val="00514A52"/>
    <w:rsid w:val="005156D5"/>
    <w:rsid w:val="00515D43"/>
    <w:rsid w:val="00516BF1"/>
    <w:rsid w:val="00516E89"/>
    <w:rsid w:val="00516F6A"/>
    <w:rsid w:val="00517619"/>
    <w:rsid w:val="00517998"/>
    <w:rsid w:val="00517CC7"/>
    <w:rsid w:val="0052033A"/>
    <w:rsid w:val="00521021"/>
    <w:rsid w:val="005212CC"/>
    <w:rsid w:val="0052147A"/>
    <w:rsid w:val="00521A39"/>
    <w:rsid w:val="00521A7B"/>
    <w:rsid w:val="00521D10"/>
    <w:rsid w:val="00521D9C"/>
    <w:rsid w:val="00521F78"/>
    <w:rsid w:val="0052391F"/>
    <w:rsid w:val="00524531"/>
    <w:rsid w:val="0052509B"/>
    <w:rsid w:val="005258E4"/>
    <w:rsid w:val="00525BBF"/>
    <w:rsid w:val="00525CEA"/>
    <w:rsid w:val="005261E9"/>
    <w:rsid w:val="00526220"/>
    <w:rsid w:val="005264E7"/>
    <w:rsid w:val="0052657E"/>
    <w:rsid w:val="00527FA8"/>
    <w:rsid w:val="005300A8"/>
    <w:rsid w:val="005303DF"/>
    <w:rsid w:val="0053059F"/>
    <w:rsid w:val="00530A56"/>
    <w:rsid w:val="00531546"/>
    <w:rsid w:val="00531F9D"/>
    <w:rsid w:val="005328B6"/>
    <w:rsid w:val="005329C8"/>
    <w:rsid w:val="00532A62"/>
    <w:rsid w:val="00534145"/>
    <w:rsid w:val="00534645"/>
    <w:rsid w:val="0053468D"/>
    <w:rsid w:val="00534D1B"/>
    <w:rsid w:val="00534E91"/>
    <w:rsid w:val="00535DB6"/>
    <w:rsid w:val="00535E5C"/>
    <w:rsid w:val="005367B6"/>
    <w:rsid w:val="005369AB"/>
    <w:rsid w:val="00536BA3"/>
    <w:rsid w:val="00536E5B"/>
    <w:rsid w:val="00537AFF"/>
    <w:rsid w:val="00537B6C"/>
    <w:rsid w:val="005400ED"/>
    <w:rsid w:val="00540197"/>
    <w:rsid w:val="005402A7"/>
    <w:rsid w:val="005403EE"/>
    <w:rsid w:val="00540703"/>
    <w:rsid w:val="00541158"/>
    <w:rsid w:val="00541958"/>
    <w:rsid w:val="00541A08"/>
    <w:rsid w:val="00541AF0"/>
    <w:rsid w:val="005421EB"/>
    <w:rsid w:val="00542338"/>
    <w:rsid w:val="0054255C"/>
    <w:rsid w:val="0054289F"/>
    <w:rsid w:val="005428BC"/>
    <w:rsid w:val="00543183"/>
    <w:rsid w:val="0054382E"/>
    <w:rsid w:val="00543A57"/>
    <w:rsid w:val="0054404F"/>
    <w:rsid w:val="005442CC"/>
    <w:rsid w:val="005443E8"/>
    <w:rsid w:val="00544407"/>
    <w:rsid w:val="00544A78"/>
    <w:rsid w:val="00544B1D"/>
    <w:rsid w:val="00545C50"/>
    <w:rsid w:val="00545D89"/>
    <w:rsid w:val="0054680F"/>
    <w:rsid w:val="00546AAC"/>
    <w:rsid w:val="00546B60"/>
    <w:rsid w:val="00546D78"/>
    <w:rsid w:val="00546FA3"/>
    <w:rsid w:val="00547038"/>
    <w:rsid w:val="00547957"/>
    <w:rsid w:val="0055058D"/>
    <w:rsid w:val="005505D2"/>
    <w:rsid w:val="005509ED"/>
    <w:rsid w:val="005511D0"/>
    <w:rsid w:val="00551BF3"/>
    <w:rsid w:val="00551D54"/>
    <w:rsid w:val="0055271F"/>
    <w:rsid w:val="00552B29"/>
    <w:rsid w:val="0055354F"/>
    <w:rsid w:val="00553925"/>
    <w:rsid w:val="00553A20"/>
    <w:rsid w:val="00553A7E"/>
    <w:rsid w:val="00553F15"/>
    <w:rsid w:val="005551E5"/>
    <w:rsid w:val="005560BE"/>
    <w:rsid w:val="005568D2"/>
    <w:rsid w:val="00556A92"/>
    <w:rsid w:val="00556C7E"/>
    <w:rsid w:val="00557B8A"/>
    <w:rsid w:val="005600B8"/>
    <w:rsid w:val="00560234"/>
    <w:rsid w:val="005606E9"/>
    <w:rsid w:val="00560729"/>
    <w:rsid w:val="00561541"/>
    <w:rsid w:val="005623FA"/>
    <w:rsid w:val="0056313B"/>
    <w:rsid w:val="005637C4"/>
    <w:rsid w:val="0056444F"/>
    <w:rsid w:val="005647E0"/>
    <w:rsid w:val="0056493A"/>
    <w:rsid w:val="00564DEE"/>
    <w:rsid w:val="00565302"/>
    <w:rsid w:val="00565BFC"/>
    <w:rsid w:val="00565E63"/>
    <w:rsid w:val="005660F6"/>
    <w:rsid w:val="0056679F"/>
    <w:rsid w:val="00566EEE"/>
    <w:rsid w:val="00567BC6"/>
    <w:rsid w:val="00567C6E"/>
    <w:rsid w:val="00567DE4"/>
    <w:rsid w:val="00570E70"/>
    <w:rsid w:val="00571121"/>
    <w:rsid w:val="00571E47"/>
    <w:rsid w:val="00571FDF"/>
    <w:rsid w:val="005722F5"/>
    <w:rsid w:val="00572A54"/>
    <w:rsid w:val="00572FF6"/>
    <w:rsid w:val="005731B3"/>
    <w:rsid w:val="005733FD"/>
    <w:rsid w:val="005748F5"/>
    <w:rsid w:val="005749DF"/>
    <w:rsid w:val="00575270"/>
    <w:rsid w:val="005755C5"/>
    <w:rsid w:val="00575C49"/>
    <w:rsid w:val="00575F14"/>
    <w:rsid w:val="00576467"/>
    <w:rsid w:val="0057706E"/>
    <w:rsid w:val="00577175"/>
    <w:rsid w:val="0057754E"/>
    <w:rsid w:val="005778DB"/>
    <w:rsid w:val="00577AB3"/>
    <w:rsid w:val="0058184F"/>
    <w:rsid w:val="00581D62"/>
    <w:rsid w:val="005826FE"/>
    <w:rsid w:val="00582E50"/>
    <w:rsid w:val="00583F68"/>
    <w:rsid w:val="00583F73"/>
    <w:rsid w:val="00584F49"/>
    <w:rsid w:val="005853B6"/>
    <w:rsid w:val="00585844"/>
    <w:rsid w:val="00585852"/>
    <w:rsid w:val="0058620F"/>
    <w:rsid w:val="00586855"/>
    <w:rsid w:val="00586F9F"/>
    <w:rsid w:val="00586FDA"/>
    <w:rsid w:val="0058730F"/>
    <w:rsid w:val="00590A80"/>
    <w:rsid w:val="00591263"/>
    <w:rsid w:val="00591FA3"/>
    <w:rsid w:val="005926ED"/>
    <w:rsid w:val="00593983"/>
    <w:rsid w:val="00593BE1"/>
    <w:rsid w:val="0059466C"/>
    <w:rsid w:val="00594F52"/>
    <w:rsid w:val="0059553C"/>
    <w:rsid w:val="005958F4"/>
    <w:rsid w:val="00595923"/>
    <w:rsid w:val="005960A3"/>
    <w:rsid w:val="005966E8"/>
    <w:rsid w:val="0059701E"/>
    <w:rsid w:val="005970FE"/>
    <w:rsid w:val="00597271"/>
    <w:rsid w:val="005972CC"/>
    <w:rsid w:val="0059736E"/>
    <w:rsid w:val="00597F06"/>
    <w:rsid w:val="005A089A"/>
    <w:rsid w:val="005A0AA6"/>
    <w:rsid w:val="005A0ACD"/>
    <w:rsid w:val="005A0BD7"/>
    <w:rsid w:val="005A1268"/>
    <w:rsid w:val="005A1606"/>
    <w:rsid w:val="005A1B78"/>
    <w:rsid w:val="005A25C3"/>
    <w:rsid w:val="005A2784"/>
    <w:rsid w:val="005A2A42"/>
    <w:rsid w:val="005A2D46"/>
    <w:rsid w:val="005A2F4B"/>
    <w:rsid w:val="005A3091"/>
    <w:rsid w:val="005A3109"/>
    <w:rsid w:val="005A36B8"/>
    <w:rsid w:val="005A3D33"/>
    <w:rsid w:val="005A3F8F"/>
    <w:rsid w:val="005A4295"/>
    <w:rsid w:val="005A4338"/>
    <w:rsid w:val="005A4D1D"/>
    <w:rsid w:val="005A4F01"/>
    <w:rsid w:val="005A5169"/>
    <w:rsid w:val="005A52E8"/>
    <w:rsid w:val="005A5D38"/>
    <w:rsid w:val="005A5E8E"/>
    <w:rsid w:val="005A5F44"/>
    <w:rsid w:val="005A68FF"/>
    <w:rsid w:val="005A69E5"/>
    <w:rsid w:val="005A6E28"/>
    <w:rsid w:val="005A7D22"/>
    <w:rsid w:val="005A7E26"/>
    <w:rsid w:val="005B01D9"/>
    <w:rsid w:val="005B05C0"/>
    <w:rsid w:val="005B0BED"/>
    <w:rsid w:val="005B0C68"/>
    <w:rsid w:val="005B0C95"/>
    <w:rsid w:val="005B275D"/>
    <w:rsid w:val="005B2774"/>
    <w:rsid w:val="005B31B0"/>
    <w:rsid w:val="005B33DF"/>
    <w:rsid w:val="005B387E"/>
    <w:rsid w:val="005B4150"/>
    <w:rsid w:val="005B433F"/>
    <w:rsid w:val="005B4635"/>
    <w:rsid w:val="005B4B4D"/>
    <w:rsid w:val="005B53BD"/>
    <w:rsid w:val="005B596D"/>
    <w:rsid w:val="005B66E5"/>
    <w:rsid w:val="005B68B6"/>
    <w:rsid w:val="005B735B"/>
    <w:rsid w:val="005B792A"/>
    <w:rsid w:val="005B7EBF"/>
    <w:rsid w:val="005C0855"/>
    <w:rsid w:val="005C0B30"/>
    <w:rsid w:val="005C0EB6"/>
    <w:rsid w:val="005C0F71"/>
    <w:rsid w:val="005C18A4"/>
    <w:rsid w:val="005C194D"/>
    <w:rsid w:val="005C217B"/>
    <w:rsid w:val="005C23D3"/>
    <w:rsid w:val="005C2525"/>
    <w:rsid w:val="005C2AF0"/>
    <w:rsid w:val="005C2B39"/>
    <w:rsid w:val="005C3302"/>
    <w:rsid w:val="005C3D9A"/>
    <w:rsid w:val="005C3F19"/>
    <w:rsid w:val="005C49FE"/>
    <w:rsid w:val="005C51AD"/>
    <w:rsid w:val="005C5834"/>
    <w:rsid w:val="005C6431"/>
    <w:rsid w:val="005C68EF"/>
    <w:rsid w:val="005C69B3"/>
    <w:rsid w:val="005C7E7E"/>
    <w:rsid w:val="005D038A"/>
    <w:rsid w:val="005D12E6"/>
    <w:rsid w:val="005D1447"/>
    <w:rsid w:val="005D28C2"/>
    <w:rsid w:val="005D2917"/>
    <w:rsid w:val="005D2B61"/>
    <w:rsid w:val="005D36E3"/>
    <w:rsid w:val="005D39E0"/>
    <w:rsid w:val="005D3AA1"/>
    <w:rsid w:val="005D3C87"/>
    <w:rsid w:val="005D424E"/>
    <w:rsid w:val="005D424F"/>
    <w:rsid w:val="005D43F2"/>
    <w:rsid w:val="005D46D2"/>
    <w:rsid w:val="005D518C"/>
    <w:rsid w:val="005D58A4"/>
    <w:rsid w:val="005D5E0F"/>
    <w:rsid w:val="005D628B"/>
    <w:rsid w:val="005D6367"/>
    <w:rsid w:val="005D6391"/>
    <w:rsid w:val="005D6458"/>
    <w:rsid w:val="005D650C"/>
    <w:rsid w:val="005D7F87"/>
    <w:rsid w:val="005E094C"/>
    <w:rsid w:val="005E0F36"/>
    <w:rsid w:val="005E0F7B"/>
    <w:rsid w:val="005E10B0"/>
    <w:rsid w:val="005E15D7"/>
    <w:rsid w:val="005E1632"/>
    <w:rsid w:val="005E1913"/>
    <w:rsid w:val="005E2265"/>
    <w:rsid w:val="005E2A6D"/>
    <w:rsid w:val="005E2CEB"/>
    <w:rsid w:val="005E410F"/>
    <w:rsid w:val="005E4B58"/>
    <w:rsid w:val="005E4E25"/>
    <w:rsid w:val="005E53CE"/>
    <w:rsid w:val="005E5A7B"/>
    <w:rsid w:val="005E5E26"/>
    <w:rsid w:val="005E610B"/>
    <w:rsid w:val="005E649D"/>
    <w:rsid w:val="005E673D"/>
    <w:rsid w:val="005E7A97"/>
    <w:rsid w:val="005F03A1"/>
    <w:rsid w:val="005F05A0"/>
    <w:rsid w:val="005F0E4A"/>
    <w:rsid w:val="005F106D"/>
    <w:rsid w:val="005F1326"/>
    <w:rsid w:val="005F1471"/>
    <w:rsid w:val="005F1CA2"/>
    <w:rsid w:val="005F2577"/>
    <w:rsid w:val="005F2E17"/>
    <w:rsid w:val="005F3302"/>
    <w:rsid w:val="005F340F"/>
    <w:rsid w:val="005F4017"/>
    <w:rsid w:val="005F4825"/>
    <w:rsid w:val="005F4E00"/>
    <w:rsid w:val="005F56A6"/>
    <w:rsid w:val="005F5876"/>
    <w:rsid w:val="005F58A1"/>
    <w:rsid w:val="005F5A0E"/>
    <w:rsid w:val="005F5E4D"/>
    <w:rsid w:val="005F652B"/>
    <w:rsid w:val="005F671A"/>
    <w:rsid w:val="005F71D0"/>
    <w:rsid w:val="005F7779"/>
    <w:rsid w:val="005F7991"/>
    <w:rsid w:val="005F7D8A"/>
    <w:rsid w:val="00600634"/>
    <w:rsid w:val="0060075F"/>
    <w:rsid w:val="00600CFA"/>
    <w:rsid w:val="0060123F"/>
    <w:rsid w:val="00601C45"/>
    <w:rsid w:val="00602EC5"/>
    <w:rsid w:val="00603BF5"/>
    <w:rsid w:val="0060423A"/>
    <w:rsid w:val="00605C2F"/>
    <w:rsid w:val="00606FF7"/>
    <w:rsid w:val="00607F5E"/>
    <w:rsid w:val="006106A3"/>
    <w:rsid w:val="00610D77"/>
    <w:rsid w:val="00610F0F"/>
    <w:rsid w:val="00612ECD"/>
    <w:rsid w:val="00613042"/>
    <w:rsid w:val="00613366"/>
    <w:rsid w:val="00613D4B"/>
    <w:rsid w:val="006153D8"/>
    <w:rsid w:val="006153EE"/>
    <w:rsid w:val="00615547"/>
    <w:rsid w:val="00615A5F"/>
    <w:rsid w:val="00615D58"/>
    <w:rsid w:val="0061612D"/>
    <w:rsid w:val="006162BD"/>
    <w:rsid w:val="0061716E"/>
    <w:rsid w:val="006172F7"/>
    <w:rsid w:val="00617488"/>
    <w:rsid w:val="00617F03"/>
    <w:rsid w:val="00620114"/>
    <w:rsid w:val="006212D3"/>
    <w:rsid w:val="006214EA"/>
    <w:rsid w:val="00621A8A"/>
    <w:rsid w:val="0062224C"/>
    <w:rsid w:val="00623093"/>
    <w:rsid w:val="006230FD"/>
    <w:rsid w:val="0062322E"/>
    <w:rsid w:val="0062336D"/>
    <w:rsid w:val="0062390C"/>
    <w:rsid w:val="0062400F"/>
    <w:rsid w:val="006241E5"/>
    <w:rsid w:val="0062503C"/>
    <w:rsid w:val="0062540A"/>
    <w:rsid w:val="006254DE"/>
    <w:rsid w:val="00626067"/>
    <w:rsid w:val="006266AA"/>
    <w:rsid w:val="00626742"/>
    <w:rsid w:val="00626936"/>
    <w:rsid w:val="00626DCC"/>
    <w:rsid w:val="00630483"/>
    <w:rsid w:val="0063069D"/>
    <w:rsid w:val="0063070E"/>
    <w:rsid w:val="00630D2B"/>
    <w:rsid w:val="0063181A"/>
    <w:rsid w:val="0063228F"/>
    <w:rsid w:val="006322ED"/>
    <w:rsid w:val="00633192"/>
    <w:rsid w:val="0063434F"/>
    <w:rsid w:val="006347BE"/>
    <w:rsid w:val="00634BC2"/>
    <w:rsid w:val="00634C41"/>
    <w:rsid w:val="00636318"/>
    <w:rsid w:val="00637B22"/>
    <w:rsid w:val="00640F8C"/>
    <w:rsid w:val="00641087"/>
    <w:rsid w:val="00641E40"/>
    <w:rsid w:val="00641FC2"/>
    <w:rsid w:val="006422B9"/>
    <w:rsid w:val="006425BD"/>
    <w:rsid w:val="006425ED"/>
    <w:rsid w:val="00643445"/>
    <w:rsid w:val="006435C1"/>
    <w:rsid w:val="006453E1"/>
    <w:rsid w:val="006454E0"/>
    <w:rsid w:val="0064571B"/>
    <w:rsid w:val="006459A3"/>
    <w:rsid w:val="00645BC2"/>
    <w:rsid w:val="00645EF1"/>
    <w:rsid w:val="0064604D"/>
    <w:rsid w:val="00646794"/>
    <w:rsid w:val="00646E6D"/>
    <w:rsid w:val="006478ED"/>
    <w:rsid w:val="006479EC"/>
    <w:rsid w:val="00647C4E"/>
    <w:rsid w:val="006507D9"/>
    <w:rsid w:val="00650F87"/>
    <w:rsid w:val="00651067"/>
    <w:rsid w:val="006511C1"/>
    <w:rsid w:val="006515FA"/>
    <w:rsid w:val="006517BA"/>
    <w:rsid w:val="00651838"/>
    <w:rsid w:val="00651B35"/>
    <w:rsid w:val="00651F38"/>
    <w:rsid w:val="0065205C"/>
    <w:rsid w:val="0065210D"/>
    <w:rsid w:val="006527F0"/>
    <w:rsid w:val="00652A49"/>
    <w:rsid w:val="00652A9E"/>
    <w:rsid w:val="00652C4C"/>
    <w:rsid w:val="00652F7F"/>
    <w:rsid w:val="00653374"/>
    <w:rsid w:val="006533AE"/>
    <w:rsid w:val="0065391C"/>
    <w:rsid w:val="00653B0B"/>
    <w:rsid w:val="00654EC8"/>
    <w:rsid w:val="006551DF"/>
    <w:rsid w:val="006556A9"/>
    <w:rsid w:val="006560C1"/>
    <w:rsid w:val="0065634F"/>
    <w:rsid w:val="00656954"/>
    <w:rsid w:val="00656A3F"/>
    <w:rsid w:val="00660A30"/>
    <w:rsid w:val="00661AF5"/>
    <w:rsid w:val="00661BDD"/>
    <w:rsid w:val="00661F9B"/>
    <w:rsid w:val="00662AE6"/>
    <w:rsid w:val="00662E81"/>
    <w:rsid w:val="00662EEA"/>
    <w:rsid w:val="00663302"/>
    <w:rsid w:val="0066334F"/>
    <w:rsid w:val="0066367B"/>
    <w:rsid w:val="00664316"/>
    <w:rsid w:val="00664363"/>
    <w:rsid w:val="006643CD"/>
    <w:rsid w:val="0066448D"/>
    <w:rsid w:val="00664AE8"/>
    <w:rsid w:val="00664DAC"/>
    <w:rsid w:val="00664F80"/>
    <w:rsid w:val="00666656"/>
    <w:rsid w:val="006666F9"/>
    <w:rsid w:val="00666E25"/>
    <w:rsid w:val="00667927"/>
    <w:rsid w:val="00667BDC"/>
    <w:rsid w:val="0067065E"/>
    <w:rsid w:val="00670A6A"/>
    <w:rsid w:val="00670B40"/>
    <w:rsid w:val="006717ED"/>
    <w:rsid w:val="006718F9"/>
    <w:rsid w:val="00671AE9"/>
    <w:rsid w:val="00671DFD"/>
    <w:rsid w:val="006720EB"/>
    <w:rsid w:val="00672311"/>
    <w:rsid w:val="00672925"/>
    <w:rsid w:val="00672C92"/>
    <w:rsid w:val="00672F68"/>
    <w:rsid w:val="006732A0"/>
    <w:rsid w:val="00673329"/>
    <w:rsid w:val="00673435"/>
    <w:rsid w:val="006735D1"/>
    <w:rsid w:val="00673777"/>
    <w:rsid w:val="00673998"/>
    <w:rsid w:val="00673D1C"/>
    <w:rsid w:val="00673FD4"/>
    <w:rsid w:val="006742C1"/>
    <w:rsid w:val="006747F0"/>
    <w:rsid w:val="006748A0"/>
    <w:rsid w:val="006757F6"/>
    <w:rsid w:val="00676414"/>
    <w:rsid w:val="0067656D"/>
    <w:rsid w:val="00676583"/>
    <w:rsid w:val="00676A6C"/>
    <w:rsid w:val="00676C53"/>
    <w:rsid w:val="006800B0"/>
    <w:rsid w:val="006802B1"/>
    <w:rsid w:val="00680841"/>
    <w:rsid w:val="00680D84"/>
    <w:rsid w:val="00681B5A"/>
    <w:rsid w:val="00682A21"/>
    <w:rsid w:val="0068321C"/>
    <w:rsid w:val="006837B8"/>
    <w:rsid w:val="00683892"/>
    <w:rsid w:val="0068433D"/>
    <w:rsid w:val="00684CB6"/>
    <w:rsid w:val="00684EBB"/>
    <w:rsid w:val="00685258"/>
    <w:rsid w:val="006854AA"/>
    <w:rsid w:val="00685853"/>
    <w:rsid w:val="00685E56"/>
    <w:rsid w:val="0068660F"/>
    <w:rsid w:val="00687EC4"/>
    <w:rsid w:val="00687FD9"/>
    <w:rsid w:val="00687FF6"/>
    <w:rsid w:val="00690280"/>
    <w:rsid w:val="006906E8"/>
    <w:rsid w:val="006906FB"/>
    <w:rsid w:val="00690A20"/>
    <w:rsid w:val="00690AAE"/>
    <w:rsid w:val="00690B12"/>
    <w:rsid w:val="00691613"/>
    <w:rsid w:val="00691D62"/>
    <w:rsid w:val="00691F65"/>
    <w:rsid w:val="00692A0F"/>
    <w:rsid w:val="006933D1"/>
    <w:rsid w:val="00693F3C"/>
    <w:rsid w:val="00693F76"/>
    <w:rsid w:val="006942E2"/>
    <w:rsid w:val="00694E2D"/>
    <w:rsid w:val="00695E33"/>
    <w:rsid w:val="006965CE"/>
    <w:rsid w:val="0069727F"/>
    <w:rsid w:val="00697485"/>
    <w:rsid w:val="00697F5E"/>
    <w:rsid w:val="006A041F"/>
    <w:rsid w:val="006A061E"/>
    <w:rsid w:val="006A1133"/>
    <w:rsid w:val="006A115F"/>
    <w:rsid w:val="006A170A"/>
    <w:rsid w:val="006A18E5"/>
    <w:rsid w:val="006A292F"/>
    <w:rsid w:val="006A2A34"/>
    <w:rsid w:val="006A2D4F"/>
    <w:rsid w:val="006A2EA7"/>
    <w:rsid w:val="006A3F81"/>
    <w:rsid w:val="006A48E6"/>
    <w:rsid w:val="006A4A8A"/>
    <w:rsid w:val="006A4DB3"/>
    <w:rsid w:val="006A4DEE"/>
    <w:rsid w:val="006A5D19"/>
    <w:rsid w:val="006A5E3A"/>
    <w:rsid w:val="006A5F9D"/>
    <w:rsid w:val="006A60F9"/>
    <w:rsid w:val="006A62AC"/>
    <w:rsid w:val="006A66D3"/>
    <w:rsid w:val="006A7081"/>
    <w:rsid w:val="006A74F5"/>
    <w:rsid w:val="006A7848"/>
    <w:rsid w:val="006A7856"/>
    <w:rsid w:val="006A7A1F"/>
    <w:rsid w:val="006B0FB8"/>
    <w:rsid w:val="006B1BD0"/>
    <w:rsid w:val="006B25FD"/>
    <w:rsid w:val="006B272A"/>
    <w:rsid w:val="006B275F"/>
    <w:rsid w:val="006B2E92"/>
    <w:rsid w:val="006B2FDB"/>
    <w:rsid w:val="006B340F"/>
    <w:rsid w:val="006B375A"/>
    <w:rsid w:val="006B3FA0"/>
    <w:rsid w:val="006B40DC"/>
    <w:rsid w:val="006B4BCB"/>
    <w:rsid w:val="006B4C20"/>
    <w:rsid w:val="006B4E9B"/>
    <w:rsid w:val="006B4F07"/>
    <w:rsid w:val="006B58A8"/>
    <w:rsid w:val="006B5C07"/>
    <w:rsid w:val="006B5FC3"/>
    <w:rsid w:val="006B6C3B"/>
    <w:rsid w:val="006B6F20"/>
    <w:rsid w:val="006B72B8"/>
    <w:rsid w:val="006B7471"/>
    <w:rsid w:val="006B7D42"/>
    <w:rsid w:val="006B7E69"/>
    <w:rsid w:val="006C0A0F"/>
    <w:rsid w:val="006C0C35"/>
    <w:rsid w:val="006C14E1"/>
    <w:rsid w:val="006C158C"/>
    <w:rsid w:val="006C15CC"/>
    <w:rsid w:val="006C180C"/>
    <w:rsid w:val="006C1AC2"/>
    <w:rsid w:val="006C28AC"/>
    <w:rsid w:val="006C2B90"/>
    <w:rsid w:val="006C2BFE"/>
    <w:rsid w:val="006C2DEB"/>
    <w:rsid w:val="006C3000"/>
    <w:rsid w:val="006C3748"/>
    <w:rsid w:val="006C37BA"/>
    <w:rsid w:val="006C392E"/>
    <w:rsid w:val="006C3BD8"/>
    <w:rsid w:val="006C3D4A"/>
    <w:rsid w:val="006C4117"/>
    <w:rsid w:val="006C4364"/>
    <w:rsid w:val="006C44CC"/>
    <w:rsid w:val="006C465B"/>
    <w:rsid w:val="006C565B"/>
    <w:rsid w:val="006C5828"/>
    <w:rsid w:val="006C65A9"/>
    <w:rsid w:val="006C6B37"/>
    <w:rsid w:val="006C6B8A"/>
    <w:rsid w:val="006C71F2"/>
    <w:rsid w:val="006C775E"/>
    <w:rsid w:val="006D03F3"/>
    <w:rsid w:val="006D0F33"/>
    <w:rsid w:val="006D10A5"/>
    <w:rsid w:val="006D1AEB"/>
    <w:rsid w:val="006D1C7D"/>
    <w:rsid w:val="006D2B69"/>
    <w:rsid w:val="006D3660"/>
    <w:rsid w:val="006D3900"/>
    <w:rsid w:val="006D4258"/>
    <w:rsid w:val="006D425E"/>
    <w:rsid w:val="006D5105"/>
    <w:rsid w:val="006D525F"/>
    <w:rsid w:val="006D5FAB"/>
    <w:rsid w:val="006D6A0A"/>
    <w:rsid w:val="006D720D"/>
    <w:rsid w:val="006D724B"/>
    <w:rsid w:val="006D7958"/>
    <w:rsid w:val="006E092E"/>
    <w:rsid w:val="006E0985"/>
    <w:rsid w:val="006E108F"/>
    <w:rsid w:val="006E1DE8"/>
    <w:rsid w:val="006E20BD"/>
    <w:rsid w:val="006E2134"/>
    <w:rsid w:val="006E2918"/>
    <w:rsid w:val="006E292E"/>
    <w:rsid w:val="006E2D75"/>
    <w:rsid w:val="006E379D"/>
    <w:rsid w:val="006E4BE1"/>
    <w:rsid w:val="006E50E5"/>
    <w:rsid w:val="006E5570"/>
    <w:rsid w:val="006E57BF"/>
    <w:rsid w:val="006E6AE8"/>
    <w:rsid w:val="006F0AC2"/>
    <w:rsid w:val="006F0D25"/>
    <w:rsid w:val="006F1061"/>
    <w:rsid w:val="006F1614"/>
    <w:rsid w:val="006F165E"/>
    <w:rsid w:val="006F1D7B"/>
    <w:rsid w:val="006F27A7"/>
    <w:rsid w:val="006F2E9D"/>
    <w:rsid w:val="006F341E"/>
    <w:rsid w:val="006F449E"/>
    <w:rsid w:val="006F55C0"/>
    <w:rsid w:val="006F64F7"/>
    <w:rsid w:val="006F66A7"/>
    <w:rsid w:val="006F6C0F"/>
    <w:rsid w:val="006F7D1C"/>
    <w:rsid w:val="00700252"/>
    <w:rsid w:val="007005AB"/>
    <w:rsid w:val="00700F1A"/>
    <w:rsid w:val="00701697"/>
    <w:rsid w:val="00701AD0"/>
    <w:rsid w:val="00701F1B"/>
    <w:rsid w:val="007022B0"/>
    <w:rsid w:val="00703139"/>
    <w:rsid w:val="0070490D"/>
    <w:rsid w:val="007049E5"/>
    <w:rsid w:val="00704DE8"/>
    <w:rsid w:val="007059AC"/>
    <w:rsid w:val="0070669B"/>
    <w:rsid w:val="007068C1"/>
    <w:rsid w:val="007078A3"/>
    <w:rsid w:val="00707C71"/>
    <w:rsid w:val="00707C83"/>
    <w:rsid w:val="00707E25"/>
    <w:rsid w:val="00710169"/>
    <w:rsid w:val="00710422"/>
    <w:rsid w:val="0071062B"/>
    <w:rsid w:val="00710638"/>
    <w:rsid w:val="0071081D"/>
    <w:rsid w:val="00710DF2"/>
    <w:rsid w:val="00710F9D"/>
    <w:rsid w:val="00711681"/>
    <w:rsid w:val="00711A4A"/>
    <w:rsid w:val="00711A7C"/>
    <w:rsid w:val="00711B4B"/>
    <w:rsid w:val="00711E62"/>
    <w:rsid w:val="00711FE4"/>
    <w:rsid w:val="00712421"/>
    <w:rsid w:val="00712713"/>
    <w:rsid w:val="0071320A"/>
    <w:rsid w:val="0071341B"/>
    <w:rsid w:val="0071397E"/>
    <w:rsid w:val="0071466E"/>
    <w:rsid w:val="0071475B"/>
    <w:rsid w:val="00714793"/>
    <w:rsid w:val="00715485"/>
    <w:rsid w:val="007157BF"/>
    <w:rsid w:val="00716307"/>
    <w:rsid w:val="007163E0"/>
    <w:rsid w:val="007167B4"/>
    <w:rsid w:val="007168E0"/>
    <w:rsid w:val="00717D5E"/>
    <w:rsid w:val="00717EBB"/>
    <w:rsid w:val="007204C1"/>
    <w:rsid w:val="00720870"/>
    <w:rsid w:val="007209AE"/>
    <w:rsid w:val="007210BF"/>
    <w:rsid w:val="0072169F"/>
    <w:rsid w:val="0072261B"/>
    <w:rsid w:val="00722A47"/>
    <w:rsid w:val="00722B2E"/>
    <w:rsid w:val="00722B5A"/>
    <w:rsid w:val="007235F2"/>
    <w:rsid w:val="007245F8"/>
    <w:rsid w:val="00724934"/>
    <w:rsid w:val="0072509A"/>
    <w:rsid w:val="00725689"/>
    <w:rsid w:val="00725BBD"/>
    <w:rsid w:val="00725DEB"/>
    <w:rsid w:val="00727D0B"/>
    <w:rsid w:val="00727D75"/>
    <w:rsid w:val="00727EC0"/>
    <w:rsid w:val="0073039A"/>
    <w:rsid w:val="00730A78"/>
    <w:rsid w:val="00730BEB"/>
    <w:rsid w:val="0073100D"/>
    <w:rsid w:val="0073143A"/>
    <w:rsid w:val="00731CD0"/>
    <w:rsid w:val="00732171"/>
    <w:rsid w:val="00732770"/>
    <w:rsid w:val="00732E19"/>
    <w:rsid w:val="00733246"/>
    <w:rsid w:val="00733802"/>
    <w:rsid w:val="00733B3A"/>
    <w:rsid w:val="007340B2"/>
    <w:rsid w:val="007340CF"/>
    <w:rsid w:val="007348C7"/>
    <w:rsid w:val="00734AE0"/>
    <w:rsid w:val="00735328"/>
    <w:rsid w:val="0073572B"/>
    <w:rsid w:val="007359AF"/>
    <w:rsid w:val="007359DE"/>
    <w:rsid w:val="00735FCA"/>
    <w:rsid w:val="0073680F"/>
    <w:rsid w:val="00736A69"/>
    <w:rsid w:val="00736A9E"/>
    <w:rsid w:val="00736E15"/>
    <w:rsid w:val="00737205"/>
    <w:rsid w:val="00737718"/>
    <w:rsid w:val="00737BDC"/>
    <w:rsid w:val="00740987"/>
    <w:rsid w:val="007409D6"/>
    <w:rsid w:val="00741296"/>
    <w:rsid w:val="00741D50"/>
    <w:rsid w:val="00741DB2"/>
    <w:rsid w:val="0074203E"/>
    <w:rsid w:val="0074205A"/>
    <w:rsid w:val="00742314"/>
    <w:rsid w:val="00742779"/>
    <w:rsid w:val="00742A81"/>
    <w:rsid w:val="007431FB"/>
    <w:rsid w:val="00743F4D"/>
    <w:rsid w:val="007446E8"/>
    <w:rsid w:val="00744860"/>
    <w:rsid w:val="00744D72"/>
    <w:rsid w:val="007455D8"/>
    <w:rsid w:val="0074566A"/>
    <w:rsid w:val="00745B56"/>
    <w:rsid w:val="007465F7"/>
    <w:rsid w:val="00746A5A"/>
    <w:rsid w:val="007476A8"/>
    <w:rsid w:val="00747B24"/>
    <w:rsid w:val="00747CE7"/>
    <w:rsid w:val="00747DE7"/>
    <w:rsid w:val="00750360"/>
    <w:rsid w:val="00750D5C"/>
    <w:rsid w:val="0075187B"/>
    <w:rsid w:val="00751898"/>
    <w:rsid w:val="00752467"/>
    <w:rsid w:val="00752F3E"/>
    <w:rsid w:val="00753B0F"/>
    <w:rsid w:val="00754998"/>
    <w:rsid w:val="00754D28"/>
    <w:rsid w:val="00755186"/>
    <w:rsid w:val="00755356"/>
    <w:rsid w:val="0075588E"/>
    <w:rsid w:val="00755AC0"/>
    <w:rsid w:val="007563BB"/>
    <w:rsid w:val="00756FFA"/>
    <w:rsid w:val="007570B5"/>
    <w:rsid w:val="0075747E"/>
    <w:rsid w:val="00757711"/>
    <w:rsid w:val="0075776B"/>
    <w:rsid w:val="0076053D"/>
    <w:rsid w:val="007606E9"/>
    <w:rsid w:val="00760964"/>
    <w:rsid w:val="00760CD0"/>
    <w:rsid w:val="00760EA6"/>
    <w:rsid w:val="00761A8A"/>
    <w:rsid w:val="00762356"/>
    <w:rsid w:val="007624DA"/>
    <w:rsid w:val="007627E9"/>
    <w:rsid w:val="00762ADB"/>
    <w:rsid w:val="00762E21"/>
    <w:rsid w:val="00763396"/>
    <w:rsid w:val="0076364A"/>
    <w:rsid w:val="00764794"/>
    <w:rsid w:val="00764A4C"/>
    <w:rsid w:val="00764C4F"/>
    <w:rsid w:val="00765304"/>
    <w:rsid w:val="00765507"/>
    <w:rsid w:val="007658F4"/>
    <w:rsid w:val="00766259"/>
    <w:rsid w:val="00766817"/>
    <w:rsid w:val="00766974"/>
    <w:rsid w:val="00766B43"/>
    <w:rsid w:val="00766C35"/>
    <w:rsid w:val="00767362"/>
    <w:rsid w:val="00767BDA"/>
    <w:rsid w:val="00770AF5"/>
    <w:rsid w:val="00770C67"/>
    <w:rsid w:val="00771851"/>
    <w:rsid w:val="00771A00"/>
    <w:rsid w:val="00771F68"/>
    <w:rsid w:val="007732CA"/>
    <w:rsid w:val="007736B9"/>
    <w:rsid w:val="00773F44"/>
    <w:rsid w:val="007744D6"/>
    <w:rsid w:val="007746B6"/>
    <w:rsid w:val="00774ADF"/>
    <w:rsid w:val="007759AE"/>
    <w:rsid w:val="00776035"/>
    <w:rsid w:val="00776619"/>
    <w:rsid w:val="007769FC"/>
    <w:rsid w:val="007775A1"/>
    <w:rsid w:val="0077764D"/>
    <w:rsid w:val="007817B7"/>
    <w:rsid w:val="007824D9"/>
    <w:rsid w:val="007826D8"/>
    <w:rsid w:val="00782CA5"/>
    <w:rsid w:val="00782CA7"/>
    <w:rsid w:val="00782D3E"/>
    <w:rsid w:val="00782D78"/>
    <w:rsid w:val="00782FFA"/>
    <w:rsid w:val="00783CB5"/>
    <w:rsid w:val="007859BE"/>
    <w:rsid w:val="00785DF6"/>
    <w:rsid w:val="007861EF"/>
    <w:rsid w:val="0078655A"/>
    <w:rsid w:val="00787764"/>
    <w:rsid w:val="0078777A"/>
    <w:rsid w:val="007877A5"/>
    <w:rsid w:val="00787C1A"/>
    <w:rsid w:val="00787F74"/>
    <w:rsid w:val="0079087B"/>
    <w:rsid w:val="00790B61"/>
    <w:rsid w:val="007911F0"/>
    <w:rsid w:val="00791861"/>
    <w:rsid w:val="00791EE7"/>
    <w:rsid w:val="007927BC"/>
    <w:rsid w:val="00793784"/>
    <w:rsid w:val="0079420D"/>
    <w:rsid w:val="00794E7D"/>
    <w:rsid w:val="00795FD2"/>
    <w:rsid w:val="0079633E"/>
    <w:rsid w:val="00796635"/>
    <w:rsid w:val="007969C4"/>
    <w:rsid w:val="00796AFF"/>
    <w:rsid w:val="0079731A"/>
    <w:rsid w:val="007974A3"/>
    <w:rsid w:val="007977A0"/>
    <w:rsid w:val="00797AD7"/>
    <w:rsid w:val="007A0160"/>
    <w:rsid w:val="007A02A8"/>
    <w:rsid w:val="007A0300"/>
    <w:rsid w:val="007A13C4"/>
    <w:rsid w:val="007A14C1"/>
    <w:rsid w:val="007A201B"/>
    <w:rsid w:val="007A26FA"/>
    <w:rsid w:val="007A27FE"/>
    <w:rsid w:val="007A34CE"/>
    <w:rsid w:val="007A3D6D"/>
    <w:rsid w:val="007A471E"/>
    <w:rsid w:val="007A51FC"/>
    <w:rsid w:val="007A5306"/>
    <w:rsid w:val="007A55B5"/>
    <w:rsid w:val="007A5DFC"/>
    <w:rsid w:val="007A5F15"/>
    <w:rsid w:val="007A6E0B"/>
    <w:rsid w:val="007A7593"/>
    <w:rsid w:val="007B0126"/>
    <w:rsid w:val="007B05E1"/>
    <w:rsid w:val="007B0BDA"/>
    <w:rsid w:val="007B0E62"/>
    <w:rsid w:val="007B1099"/>
    <w:rsid w:val="007B11FB"/>
    <w:rsid w:val="007B19D0"/>
    <w:rsid w:val="007B1E89"/>
    <w:rsid w:val="007B1FFD"/>
    <w:rsid w:val="007B26FC"/>
    <w:rsid w:val="007B2F4B"/>
    <w:rsid w:val="007B326D"/>
    <w:rsid w:val="007B3344"/>
    <w:rsid w:val="007B42FA"/>
    <w:rsid w:val="007B4BD5"/>
    <w:rsid w:val="007B54EA"/>
    <w:rsid w:val="007B58E3"/>
    <w:rsid w:val="007B64A0"/>
    <w:rsid w:val="007B64A9"/>
    <w:rsid w:val="007B6837"/>
    <w:rsid w:val="007B701C"/>
    <w:rsid w:val="007B73A8"/>
    <w:rsid w:val="007B7B59"/>
    <w:rsid w:val="007B7B73"/>
    <w:rsid w:val="007C04DB"/>
    <w:rsid w:val="007C081E"/>
    <w:rsid w:val="007C08BC"/>
    <w:rsid w:val="007C0D58"/>
    <w:rsid w:val="007C195F"/>
    <w:rsid w:val="007C1B95"/>
    <w:rsid w:val="007C25DE"/>
    <w:rsid w:val="007C30FD"/>
    <w:rsid w:val="007C3A87"/>
    <w:rsid w:val="007C3F09"/>
    <w:rsid w:val="007C3F28"/>
    <w:rsid w:val="007C455A"/>
    <w:rsid w:val="007C4733"/>
    <w:rsid w:val="007C54F2"/>
    <w:rsid w:val="007C562B"/>
    <w:rsid w:val="007C5638"/>
    <w:rsid w:val="007C611E"/>
    <w:rsid w:val="007C6744"/>
    <w:rsid w:val="007C6AD8"/>
    <w:rsid w:val="007C6E12"/>
    <w:rsid w:val="007C71BB"/>
    <w:rsid w:val="007C741B"/>
    <w:rsid w:val="007C7B47"/>
    <w:rsid w:val="007D02F2"/>
    <w:rsid w:val="007D0481"/>
    <w:rsid w:val="007D0C54"/>
    <w:rsid w:val="007D0D20"/>
    <w:rsid w:val="007D0ECF"/>
    <w:rsid w:val="007D0FE7"/>
    <w:rsid w:val="007D1657"/>
    <w:rsid w:val="007D1F1A"/>
    <w:rsid w:val="007D234D"/>
    <w:rsid w:val="007D23AC"/>
    <w:rsid w:val="007D278B"/>
    <w:rsid w:val="007D2F05"/>
    <w:rsid w:val="007D31CC"/>
    <w:rsid w:val="007D34E1"/>
    <w:rsid w:val="007D3635"/>
    <w:rsid w:val="007D4814"/>
    <w:rsid w:val="007D5FF6"/>
    <w:rsid w:val="007D7660"/>
    <w:rsid w:val="007D7813"/>
    <w:rsid w:val="007D7A21"/>
    <w:rsid w:val="007E02A0"/>
    <w:rsid w:val="007E126D"/>
    <w:rsid w:val="007E178C"/>
    <w:rsid w:val="007E17BE"/>
    <w:rsid w:val="007E25A0"/>
    <w:rsid w:val="007E2CB5"/>
    <w:rsid w:val="007E362F"/>
    <w:rsid w:val="007E45E4"/>
    <w:rsid w:val="007E47CA"/>
    <w:rsid w:val="007E486A"/>
    <w:rsid w:val="007E4D20"/>
    <w:rsid w:val="007E5221"/>
    <w:rsid w:val="007E6634"/>
    <w:rsid w:val="007E67DA"/>
    <w:rsid w:val="007E6E3C"/>
    <w:rsid w:val="007E7164"/>
    <w:rsid w:val="007E7257"/>
    <w:rsid w:val="007E78B7"/>
    <w:rsid w:val="007E7907"/>
    <w:rsid w:val="007E7F5F"/>
    <w:rsid w:val="007F0006"/>
    <w:rsid w:val="007F0066"/>
    <w:rsid w:val="007F1059"/>
    <w:rsid w:val="007F124B"/>
    <w:rsid w:val="007F1951"/>
    <w:rsid w:val="007F1E0A"/>
    <w:rsid w:val="007F21BF"/>
    <w:rsid w:val="007F2548"/>
    <w:rsid w:val="007F29E7"/>
    <w:rsid w:val="007F2B6D"/>
    <w:rsid w:val="007F2BD2"/>
    <w:rsid w:val="007F361A"/>
    <w:rsid w:val="007F3A3F"/>
    <w:rsid w:val="007F3A8C"/>
    <w:rsid w:val="007F3F11"/>
    <w:rsid w:val="007F4A8A"/>
    <w:rsid w:val="007F530C"/>
    <w:rsid w:val="007F5408"/>
    <w:rsid w:val="007F6470"/>
    <w:rsid w:val="007F6914"/>
    <w:rsid w:val="007F6FCF"/>
    <w:rsid w:val="007F762B"/>
    <w:rsid w:val="007F79D2"/>
    <w:rsid w:val="007F7D4E"/>
    <w:rsid w:val="00801687"/>
    <w:rsid w:val="008016DF"/>
    <w:rsid w:val="00801DE0"/>
    <w:rsid w:val="00802A6A"/>
    <w:rsid w:val="00802EE1"/>
    <w:rsid w:val="00802FD8"/>
    <w:rsid w:val="00803A9E"/>
    <w:rsid w:val="00803FAE"/>
    <w:rsid w:val="00804438"/>
    <w:rsid w:val="00804571"/>
    <w:rsid w:val="00804594"/>
    <w:rsid w:val="0080479C"/>
    <w:rsid w:val="0080483B"/>
    <w:rsid w:val="00804E06"/>
    <w:rsid w:val="008052A2"/>
    <w:rsid w:val="00805E24"/>
    <w:rsid w:val="00807A22"/>
    <w:rsid w:val="00807F0B"/>
    <w:rsid w:val="00810080"/>
    <w:rsid w:val="008107DD"/>
    <w:rsid w:val="008108BF"/>
    <w:rsid w:val="00810A42"/>
    <w:rsid w:val="00811026"/>
    <w:rsid w:val="00811AB6"/>
    <w:rsid w:val="0081226E"/>
    <w:rsid w:val="008123DB"/>
    <w:rsid w:val="0081242E"/>
    <w:rsid w:val="00812D0E"/>
    <w:rsid w:val="00813278"/>
    <w:rsid w:val="0081360B"/>
    <w:rsid w:val="00813909"/>
    <w:rsid w:val="00813B62"/>
    <w:rsid w:val="00813C31"/>
    <w:rsid w:val="00813E46"/>
    <w:rsid w:val="00813F87"/>
    <w:rsid w:val="008146E7"/>
    <w:rsid w:val="0081549F"/>
    <w:rsid w:val="00815B7C"/>
    <w:rsid w:val="008169C8"/>
    <w:rsid w:val="00816BD5"/>
    <w:rsid w:val="00816CEE"/>
    <w:rsid w:val="008170DB"/>
    <w:rsid w:val="00817983"/>
    <w:rsid w:val="00817FD9"/>
    <w:rsid w:val="00820ABA"/>
    <w:rsid w:val="00820CF2"/>
    <w:rsid w:val="00820D6B"/>
    <w:rsid w:val="00820EE0"/>
    <w:rsid w:val="0082111C"/>
    <w:rsid w:val="008214D7"/>
    <w:rsid w:val="00821651"/>
    <w:rsid w:val="00822302"/>
    <w:rsid w:val="008223FF"/>
    <w:rsid w:val="00823113"/>
    <w:rsid w:val="008233F7"/>
    <w:rsid w:val="00823941"/>
    <w:rsid w:val="00823B9D"/>
    <w:rsid w:val="00823C2F"/>
    <w:rsid w:val="0082409E"/>
    <w:rsid w:val="008245A4"/>
    <w:rsid w:val="00824AB3"/>
    <w:rsid w:val="00824ED3"/>
    <w:rsid w:val="00824FF3"/>
    <w:rsid w:val="0082553F"/>
    <w:rsid w:val="008269BC"/>
    <w:rsid w:val="00827A59"/>
    <w:rsid w:val="00827FE6"/>
    <w:rsid w:val="0083017A"/>
    <w:rsid w:val="008316E3"/>
    <w:rsid w:val="00831A6B"/>
    <w:rsid w:val="008321EE"/>
    <w:rsid w:val="0083221D"/>
    <w:rsid w:val="0083278C"/>
    <w:rsid w:val="008331F9"/>
    <w:rsid w:val="008333CA"/>
    <w:rsid w:val="0083345D"/>
    <w:rsid w:val="008339E8"/>
    <w:rsid w:val="00833B9A"/>
    <w:rsid w:val="00833CE9"/>
    <w:rsid w:val="008340C2"/>
    <w:rsid w:val="008341B0"/>
    <w:rsid w:val="00834584"/>
    <w:rsid w:val="008349B5"/>
    <w:rsid w:val="00834F6D"/>
    <w:rsid w:val="008351FE"/>
    <w:rsid w:val="008353EB"/>
    <w:rsid w:val="0083549A"/>
    <w:rsid w:val="00835A01"/>
    <w:rsid w:val="00835D55"/>
    <w:rsid w:val="00837659"/>
    <w:rsid w:val="0083772D"/>
    <w:rsid w:val="00837C8F"/>
    <w:rsid w:val="00837E4C"/>
    <w:rsid w:val="00837E78"/>
    <w:rsid w:val="00840E4E"/>
    <w:rsid w:val="00841456"/>
    <w:rsid w:val="00842DFF"/>
    <w:rsid w:val="0084308F"/>
    <w:rsid w:val="008430C5"/>
    <w:rsid w:val="008433FB"/>
    <w:rsid w:val="0084341A"/>
    <w:rsid w:val="00844472"/>
    <w:rsid w:val="00844A0F"/>
    <w:rsid w:val="00844D5F"/>
    <w:rsid w:val="00844FC3"/>
    <w:rsid w:val="00845173"/>
    <w:rsid w:val="008451AD"/>
    <w:rsid w:val="00845561"/>
    <w:rsid w:val="00845976"/>
    <w:rsid w:val="00845B26"/>
    <w:rsid w:val="00846119"/>
    <w:rsid w:val="00846BFD"/>
    <w:rsid w:val="00850969"/>
    <w:rsid w:val="00851340"/>
    <w:rsid w:val="008513F9"/>
    <w:rsid w:val="008515E8"/>
    <w:rsid w:val="00851E8B"/>
    <w:rsid w:val="00852239"/>
    <w:rsid w:val="00853CBE"/>
    <w:rsid w:val="00853DE5"/>
    <w:rsid w:val="008549F3"/>
    <w:rsid w:val="00854F31"/>
    <w:rsid w:val="008554BC"/>
    <w:rsid w:val="0085583D"/>
    <w:rsid w:val="00855A80"/>
    <w:rsid w:val="00855B0C"/>
    <w:rsid w:val="00855EC9"/>
    <w:rsid w:val="008561DE"/>
    <w:rsid w:val="00856CA3"/>
    <w:rsid w:val="00856F8E"/>
    <w:rsid w:val="008571CB"/>
    <w:rsid w:val="008576F2"/>
    <w:rsid w:val="00857941"/>
    <w:rsid w:val="00857984"/>
    <w:rsid w:val="00857B29"/>
    <w:rsid w:val="00857E00"/>
    <w:rsid w:val="008602F7"/>
    <w:rsid w:val="00860664"/>
    <w:rsid w:val="008613EF"/>
    <w:rsid w:val="00861439"/>
    <w:rsid w:val="0086164C"/>
    <w:rsid w:val="00861B6F"/>
    <w:rsid w:val="00862013"/>
    <w:rsid w:val="00862906"/>
    <w:rsid w:val="008632A3"/>
    <w:rsid w:val="00863425"/>
    <w:rsid w:val="008638EC"/>
    <w:rsid w:val="008639DB"/>
    <w:rsid w:val="00863AD0"/>
    <w:rsid w:val="00864496"/>
    <w:rsid w:val="008649EC"/>
    <w:rsid w:val="00864D32"/>
    <w:rsid w:val="008658BB"/>
    <w:rsid w:val="00865ACF"/>
    <w:rsid w:val="00865EA5"/>
    <w:rsid w:val="00866C15"/>
    <w:rsid w:val="008671E8"/>
    <w:rsid w:val="008672AA"/>
    <w:rsid w:val="0086741E"/>
    <w:rsid w:val="00867AF3"/>
    <w:rsid w:val="00867EFB"/>
    <w:rsid w:val="00870280"/>
    <w:rsid w:val="00870643"/>
    <w:rsid w:val="00870BB6"/>
    <w:rsid w:val="00871E59"/>
    <w:rsid w:val="00873254"/>
    <w:rsid w:val="00873CAF"/>
    <w:rsid w:val="00873E63"/>
    <w:rsid w:val="0087432A"/>
    <w:rsid w:val="00874BE6"/>
    <w:rsid w:val="008750E0"/>
    <w:rsid w:val="00875233"/>
    <w:rsid w:val="0087529C"/>
    <w:rsid w:val="00875320"/>
    <w:rsid w:val="00875518"/>
    <w:rsid w:val="00875C24"/>
    <w:rsid w:val="00875E3B"/>
    <w:rsid w:val="00876301"/>
    <w:rsid w:val="0087639D"/>
    <w:rsid w:val="008768B5"/>
    <w:rsid w:val="0087739A"/>
    <w:rsid w:val="00877E87"/>
    <w:rsid w:val="00880008"/>
    <w:rsid w:val="008802A9"/>
    <w:rsid w:val="00880440"/>
    <w:rsid w:val="00880860"/>
    <w:rsid w:val="00880E21"/>
    <w:rsid w:val="008812E7"/>
    <w:rsid w:val="00881927"/>
    <w:rsid w:val="00881A92"/>
    <w:rsid w:val="00881B9F"/>
    <w:rsid w:val="008823D2"/>
    <w:rsid w:val="00882514"/>
    <w:rsid w:val="0088270F"/>
    <w:rsid w:val="00882F54"/>
    <w:rsid w:val="008830F2"/>
    <w:rsid w:val="00883403"/>
    <w:rsid w:val="008837D8"/>
    <w:rsid w:val="008838C3"/>
    <w:rsid w:val="008838C5"/>
    <w:rsid w:val="0088396F"/>
    <w:rsid w:val="00883A81"/>
    <w:rsid w:val="008842EE"/>
    <w:rsid w:val="0088486A"/>
    <w:rsid w:val="00884DA4"/>
    <w:rsid w:val="00885444"/>
    <w:rsid w:val="00885665"/>
    <w:rsid w:val="00885719"/>
    <w:rsid w:val="00885967"/>
    <w:rsid w:val="00885BA0"/>
    <w:rsid w:val="00885C31"/>
    <w:rsid w:val="00886458"/>
    <w:rsid w:val="00886A49"/>
    <w:rsid w:val="00886E77"/>
    <w:rsid w:val="00887CED"/>
    <w:rsid w:val="008906A5"/>
    <w:rsid w:val="00890B5E"/>
    <w:rsid w:val="0089112C"/>
    <w:rsid w:val="008914C5"/>
    <w:rsid w:val="0089152F"/>
    <w:rsid w:val="00891C30"/>
    <w:rsid w:val="00891E2F"/>
    <w:rsid w:val="00891ED5"/>
    <w:rsid w:val="00892E2C"/>
    <w:rsid w:val="008931CD"/>
    <w:rsid w:val="008939A3"/>
    <w:rsid w:val="00893CA7"/>
    <w:rsid w:val="00894BD5"/>
    <w:rsid w:val="00894F6B"/>
    <w:rsid w:val="008950D2"/>
    <w:rsid w:val="0089556D"/>
    <w:rsid w:val="0089569A"/>
    <w:rsid w:val="008959AA"/>
    <w:rsid w:val="00896816"/>
    <w:rsid w:val="00896C47"/>
    <w:rsid w:val="00896FB3"/>
    <w:rsid w:val="00897498"/>
    <w:rsid w:val="0089752D"/>
    <w:rsid w:val="00897BF2"/>
    <w:rsid w:val="00897E17"/>
    <w:rsid w:val="008A0472"/>
    <w:rsid w:val="008A0A83"/>
    <w:rsid w:val="008A129A"/>
    <w:rsid w:val="008A14CE"/>
    <w:rsid w:val="008A19A2"/>
    <w:rsid w:val="008A1F82"/>
    <w:rsid w:val="008A23E9"/>
    <w:rsid w:val="008A2785"/>
    <w:rsid w:val="008A2917"/>
    <w:rsid w:val="008A2FD4"/>
    <w:rsid w:val="008A42AB"/>
    <w:rsid w:val="008A489C"/>
    <w:rsid w:val="008A48C7"/>
    <w:rsid w:val="008A4C39"/>
    <w:rsid w:val="008A5C0B"/>
    <w:rsid w:val="008A642D"/>
    <w:rsid w:val="008A6C84"/>
    <w:rsid w:val="008A6FD0"/>
    <w:rsid w:val="008A7221"/>
    <w:rsid w:val="008A72C6"/>
    <w:rsid w:val="008A75FD"/>
    <w:rsid w:val="008A7D22"/>
    <w:rsid w:val="008B0335"/>
    <w:rsid w:val="008B0CD0"/>
    <w:rsid w:val="008B0CD7"/>
    <w:rsid w:val="008B10A6"/>
    <w:rsid w:val="008B1430"/>
    <w:rsid w:val="008B16CA"/>
    <w:rsid w:val="008B1952"/>
    <w:rsid w:val="008B1A8A"/>
    <w:rsid w:val="008B1C35"/>
    <w:rsid w:val="008B2F72"/>
    <w:rsid w:val="008B3141"/>
    <w:rsid w:val="008B315B"/>
    <w:rsid w:val="008B31D9"/>
    <w:rsid w:val="008B38D6"/>
    <w:rsid w:val="008B4300"/>
    <w:rsid w:val="008B45E6"/>
    <w:rsid w:val="008B47D2"/>
    <w:rsid w:val="008B666A"/>
    <w:rsid w:val="008B684D"/>
    <w:rsid w:val="008B6F19"/>
    <w:rsid w:val="008B71E5"/>
    <w:rsid w:val="008B7798"/>
    <w:rsid w:val="008C03E4"/>
    <w:rsid w:val="008C0C09"/>
    <w:rsid w:val="008C18C8"/>
    <w:rsid w:val="008C1947"/>
    <w:rsid w:val="008C1BE6"/>
    <w:rsid w:val="008C1E09"/>
    <w:rsid w:val="008C2124"/>
    <w:rsid w:val="008C29CF"/>
    <w:rsid w:val="008C2C93"/>
    <w:rsid w:val="008C2E0A"/>
    <w:rsid w:val="008C2E9D"/>
    <w:rsid w:val="008C2F28"/>
    <w:rsid w:val="008C318A"/>
    <w:rsid w:val="008C336F"/>
    <w:rsid w:val="008C3E90"/>
    <w:rsid w:val="008C42A2"/>
    <w:rsid w:val="008C4884"/>
    <w:rsid w:val="008C4941"/>
    <w:rsid w:val="008C4A64"/>
    <w:rsid w:val="008C4D7E"/>
    <w:rsid w:val="008C522B"/>
    <w:rsid w:val="008C5309"/>
    <w:rsid w:val="008C5C94"/>
    <w:rsid w:val="008C5DE4"/>
    <w:rsid w:val="008C6CEA"/>
    <w:rsid w:val="008D02EB"/>
    <w:rsid w:val="008D184D"/>
    <w:rsid w:val="008D1AEB"/>
    <w:rsid w:val="008D1CF6"/>
    <w:rsid w:val="008D2562"/>
    <w:rsid w:val="008D272E"/>
    <w:rsid w:val="008D329F"/>
    <w:rsid w:val="008D32AF"/>
    <w:rsid w:val="008D3602"/>
    <w:rsid w:val="008D4086"/>
    <w:rsid w:val="008D4310"/>
    <w:rsid w:val="008D4696"/>
    <w:rsid w:val="008D4A78"/>
    <w:rsid w:val="008D4B15"/>
    <w:rsid w:val="008D580E"/>
    <w:rsid w:val="008D5DBF"/>
    <w:rsid w:val="008D5E76"/>
    <w:rsid w:val="008D610F"/>
    <w:rsid w:val="008D626F"/>
    <w:rsid w:val="008D6587"/>
    <w:rsid w:val="008D690E"/>
    <w:rsid w:val="008D717B"/>
    <w:rsid w:val="008D784A"/>
    <w:rsid w:val="008D797A"/>
    <w:rsid w:val="008D7DAF"/>
    <w:rsid w:val="008E1668"/>
    <w:rsid w:val="008E1687"/>
    <w:rsid w:val="008E186B"/>
    <w:rsid w:val="008E1D55"/>
    <w:rsid w:val="008E2B8C"/>
    <w:rsid w:val="008E2E97"/>
    <w:rsid w:val="008E2F47"/>
    <w:rsid w:val="008E3493"/>
    <w:rsid w:val="008E3709"/>
    <w:rsid w:val="008E4781"/>
    <w:rsid w:val="008E4E11"/>
    <w:rsid w:val="008E5548"/>
    <w:rsid w:val="008E5A7D"/>
    <w:rsid w:val="008E621B"/>
    <w:rsid w:val="008E7922"/>
    <w:rsid w:val="008E792E"/>
    <w:rsid w:val="008E7990"/>
    <w:rsid w:val="008F039B"/>
    <w:rsid w:val="008F20EE"/>
    <w:rsid w:val="008F2167"/>
    <w:rsid w:val="008F282F"/>
    <w:rsid w:val="008F2B85"/>
    <w:rsid w:val="008F3533"/>
    <w:rsid w:val="008F3785"/>
    <w:rsid w:val="008F39E6"/>
    <w:rsid w:val="008F3D14"/>
    <w:rsid w:val="008F43E0"/>
    <w:rsid w:val="008F4524"/>
    <w:rsid w:val="008F48EF"/>
    <w:rsid w:val="008F5C9F"/>
    <w:rsid w:val="008F5EDA"/>
    <w:rsid w:val="008F6348"/>
    <w:rsid w:val="008F683A"/>
    <w:rsid w:val="008F6E89"/>
    <w:rsid w:val="008F70AB"/>
    <w:rsid w:val="008F7DD2"/>
    <w:rsid w:val="00900294"/>
    <w:rsid w:val="00900327"/>
    <w:rsid w:val="009007A6"/>
    <w:rsid w:val="00901072"/>
    <w:rsid w:val="00901437"/>
    <w:rsid w:val="0090255E"/>
    <w:rsid w:val="009036AC"/>
    <w:rsid w:val="00903DB1"/>
    <w:rsid w:val="00903E7C"/>
    <w:rsid w:val="00904AA5"/>
    <w:rsid w:val="00904BB6"/>
    <w:rsid w:val="00905289"/>
    <w:rsid w:val="00906C6A"/>
    <w:rsid w:val="00907E48"/>
    <w:rsid w:val="009100C9"/>
    <w:rsid w:val="00911311"/>
    <w:rsid w:val="009113E3"/>
    <w:rsid w:val="00911572"/>
    <w:rsid w:val="009118F7"/>
    <w:rsid w:val="00911EEF"/>
    <w:rsid w:val="0091287A"/>
    <w:rsid w:val="00912DEA"/>
    <w:rsid w:val="00913047"/>
    <w:rsid w:val="0091331B"/>
    <w:rsid w:val="00913942"/>
    <w:rsid w:val="00913EF6"/>
    <w:rsid w:val="009148FE"/>
    <w:rsid w:val="00914A90"/>
    <w:rsid w:val="00914E53"/>
    <w:rsid w:val="0091613E"/>
    <w:rsid w:val="00916EE7"/>
    <w:rsid w:val="00917482"/>
    <w:rsid w:val="00917557"/>
    <w:rsid w:val="00920374"/>
    <w:rsid w:val="009203D2"/>
    <w:rsid w:val="0092069A"/>
    <w:rsid w:val="00920C31"/>
    <w:rsid w:val="00920D43"/>
    <w:rsid w:val="009216E1"/>
    <w:rsid w:val="00922291"/>
    <w:rsid w:val="00922416"/>
    <w:rsid w:val="00922A39"/>
    <w:rsid w:val="00922D98"/>
    <w:rsid w:val="00922FAA"/>
    <w:rsid w:val="00922FD6"/>
    <w:rsid w:val="00923626"/>
    <w:rsid w:val="00923B70"/>
    <w:rsid w:val="00924CA5"/>
    <w:rsid w:val="00925119"/>
    <w:rsid w:val="009254B1"/>
    <w:rsid w:val="009258B9"/>
    <w:rsid w:val="009260D2"/>
    <w:rsid w:val="009265A3"/>
    <w:rsid w:val="00926627"/>
    <w:rsid w:val="0092692C"/>
    <w:rsid w:val="00926C18"/>
    <w:rsid w:val="0092732F"/>
    <w:rsid w:val="0092772B"/>
    <w:rsid w:val="009279EF"/>
    <w:rsid w:val="009305CB"/>
    <w:rsid w:val="00930CE8"/>
    <w:rsid w:val="009310F6"/>
    <w:rsid w:val="00931195"/>
    <w:rsid w:val="009314EC"/>
    <w:rsid w:val="009315EA"/>
    <w:rsid w:val="00931A50"/>
    <w:rsid w:val="00932366"/>
    <w:rsid w:val="009323FB"/>
    <w:rsid w:val="009326B0"/>
    <w:rsid w:val="00932CAC"/>
    <w:rsid w:val="00933B2D"/>
    <w:rsid w:val="00933C21"/>
    <w:rsid w:val="009341AA"/>
    <w:rsid w:val="00934392"/>
    <w:rsid w:val="00934865"/>
    <w:rsid w:val="00935140"/>
    <w:rsid w:val="009354C0"/>
    <w:rsid w:val="00935BAC"/>
    <w:rsid w:val="0093676B"/>
    <w:rsid w:val="00937345"/>
    <w:rsid w:val="009379B1"/>
    <w:rsid w:val="00937B4B"/>
    <w:rsid w:val="00937B7A"/>
    <w:rsid w:val="00937BFB"/>
    <w:rsid w:val="00937C3C"/>
    <w:rsid w:val="00937F47"/>
    <w:rsid w:val="00940543"/>
    <w:rsid w:val="00940A10"/>
    <w:rsid w:val="0094125D"/>
    <w:rsid w:val="00942821"/>
    <w:rsid w:val="0094515C"/>
    <w:rsid w:val="00945199"/>
    <w:rsid w:val="00946433"/>
    <w:rsid w:val="009464A0"/>
    <w:rsid w:val="00946620"/>
    <w:rsid w:val="00946A91"/>
    <w:rsid w:val="009501FE"/>
    <w:rsid w:val="00950D2A"/>
    <w:rsid w:val="00950F51"/>
    <w:rsid w:val="00951638"/>
    <w:rsid w:val="00951C26"/>
    <w:rsid w:val="00951ECA"/>
    <w:rsid w:val="00952298"/>
    <w:rsid w:val="009522DE"/>
    <w:rsid w:val="00952825"/>
    <w:rsid w:val="00952CC7"/>
    <w:rsid w:val="0095349A"/>
    <w:rsid w:val="00953972"/>
    <w:rsid w:val="00953A49"/>
    <w:rsid w:val="00953F70"/>
    <w:rsid w:val="00954570"/>
    <w:rsid w:val="00954A3F"/>
    <w:rsid w:val="00954A57"/>
    <w:rsid w:val="00954E13"/>
    <w:rsid w:val="00955AB6"/>
    <w:rsid w:val="00955D08"/>
    <w:rsid w:val="009560E9"/>
    <w:rsid w:val="00956251"/>
    <w:rsid w:val="00956265"/>
    <w:rsid w:val="009562D1"/>
    <w:rsid w:val="009563F7"/>
    <w:rsid w:val="009565C1"/>
    <w:rsid w:val="00956BF0"/>
    <w:rsid w:val="00956D9F"/>
    <w:rsid w:val="0095703C"/>
    <w:rsid w:val="00957B41"/>
    <w:rsid w:val="00957DCC"/>
    <w:rsid w:val="009609BB"/>
    <w:rsid w:val="00960A11"/>
    <w:rsid w:val="00960D5D"/>
    <w:rsid w:val="00961120"/>
    <w:rsid w:val="009621E3"/>
    <w:rsid w:val="00962671"/>
    <w:rsid w:val="009643E5"/>
    <w:rsid w:val="009645A0"/>
    <w:rsid w:val="00964B8B"/>
    <w:rsid w:val="00964C47"/>
    <w:rsid w:val="00965295"/>
    <w:rsid w:val="00965AE2"/>
    <w:rsid w:val="00965F15"/>
    <w:rsid w:val="0096621A"/>
    <w:rsid w:val="009664DD"/>
    <w:rsid w:val="009665E9"/>
    <w:rsid w:val="0096795E"/>
    <w:rsid w:val="00967B47"/>
    <w:rsid w:val="00967C86"/>
    <w:rsid w:val="00970FE9"/>
    <w:rsid w:val="0097105D"/>
    <w:rsid w:val="00971118"/>
    <w:rsid w:val="00971C3A"/>
    <w:rsid w:val="0097251E"/>
    <w:rsid w:val="00972CD0"/>
    <w:rsid w:val="00973532"/>
    <w:rsid w:val="00974F46"/>
    <w:rsid w:val="009750A6"/>
    <w:rsid w:val="00975822"/>
    <w:rsid w:val="00975BA4"/>
    <w:rsid w:val="009763DF"/>
    <w:rsid w:val="009765AD"/>
    <w:rsid w:val="00976893"/>
    <w:rsid w:val="009776B5"/>
    <w:rsid w:val="0098040C"/>
    <w:rsid w:val="00980E04"/>
    <w:rsid w:val="00980ED7"/>
    <w:rsid w:val="0098112D"/>
    <w:rsid w:val="00981369"/>
    <w:rsid w:val="00982712"/>
    <w:rsid w:val="00982F45"/>
    <w:rsid w:val="0098356C"/>
    <w:rsid w:val="009836B7"/>
    <w:rsid w:val="0098398B"/>
    <w:rsid w:val="00983A67"/>
    <w:rsid w:val="0098499C"/>
    <w:rsid w:val="00984DC1"/>
    <w:rsid w:val="00985F33"/>
    <w:rsid w:val="009865E9"/>
    <w:rsid w:val="00986A2B"/>
    <w:rsid w:val="00987600"/>
    <w:rsid w:val="0099004B"/>
    <w:rsid w:val="00990673"/>
    <w:rsid w:val="0099107D"/>
    <w:rsid w:val="00991495"/>
    <w:rsid w:val="00991D50"/>
    <w:rsid w:val="00991E05"/>
    <w:rsid w:val="00993A2B"/>
    <w:rsid w:val="00993F96"/>
    <w:rsid w:val="0099410A"/>
    <w:rsid w:val="00994A5B"/>
    <w:rsid w:val="00994CF7"/>
    <w:rsid w:val="00994F3A"/>
    <w:rsid w:val="009951FC"/>
    <w:rsid w:val="009954B2"/>
    <w:rsid w:val="0099602D"/>
    <w:rsid w:val="0099604D"/>
    <w:rsid w:val="00996354"/>
    <w:rsid w:val="00996455"/>
    <w:rsid w:val="009969DA"/>
    <w:rsid w:val="00996AB9"/>
    <w:rsid w:val="00997045"/>
    <w:rsid w:val="00997414"/>
    <w:rsid w:val="00997475"/>
    <w:rsid w:val="00997728"/>
    <w:rsid w:val="00997BD3"/>
    <w:rsid w:val="00997D54"/>
    <w:rsid w:val="009A0094"/>
    <w:rsid w:val="009A0933"/>
    <w:rsid w:val="009A0BE2"/>
    <w:rsid w:val="009A0CB7"/>
    <w:rsid w:val="009A10FA"/>
    <w:rsid w:val="009A1457"/>
    <w:rsid w:val="009A1D56"/>
    <w:rsid w:val="009A2452"/>
    <w:rsid w:val="009A24C5"/>
    <w:rsid w:val="009A2AA5"/>
    <w:rsid w:val="009A2FF8"/>
    <w:rsid w:val="009A3188"/>
    <w:rsid w:val="009A32F2"/>
    <w:rsid w:val="009A3705"/>
    <w:rsid w:val="009A3C23"/>
    <w:rsid w:val="009A4A85"/>
    <w:rsid w:val="009A4AC1"/>
    <w:rsid w:val="009A5091"/>
    <w:rsid w:val="009A55A1"/>
    <w:rsid w:val="009A55A6"/>
    <w:rsid w:val="009A5955"/>
    <w:rsid w:val="009A60E1"/>
    <w:rsid w:val="009A68A2"/>
    <w:rsid w:val="009A6EF9"/>
    <w:rsid w:val="009A7101"/>
    <w:rsid w:val="009A743E"/>
    <w:rsid w:val="009A766E"/>
    <w:rsid w:val="009A773B"/>
    <w:rsid w:val="009B08B5"/>
    <w:rsid w:val="009B0AA4"/>
    <w:rsid w:val="009B1C6D"/>
    <w:rsid w:val="009B222C"/>
    <w:rsid w:val="009B2317"/>
    <w:rsid w:val="009B24D4"/>
    <w:rsid w:val="009B295F"/>
    <w:rsid w:val="009B3057"/>
    <w:rsid w:val="009B3661"/>
    <w:rsid w:val="009B399D"/>
    <w:rsid w:val="009B3AF0"/>
    <w:rsid w:val="009B4A07"/>
    <w:rsid w:val="009B4D44"/>
    <w:rsid w:val="009B535C"/>
    <w:rsid w:val="009B5423"/>
    <w:rsid w:val="009B632F"/>
    <w:rsid w:val="009B6409"/>
    <w:rsid w:val="009B6968"/>
    <w:rsid w:val="009B6F75"/>
    <w:rsid w:val="009B7252"/>
    <w:rsid w:val="009B7B69"/>
    <w:rsid w:val="009B7FEF"/>
    <w:rsid w:val="009C00A6"/>
    <w:rsid w:val="009C0150"/>
    <w:rsid w:val="009C0316"/>
    <w:rsid w:val="009C0AE1"/>
    <w:rsid w:val="009C1012"/>
    <w:rsid w:val="009C13B6"/>
    <w:rsid w:val="009C15ED"/>
    <w:rsid w:val="009C1D51"/>
    <w:rsid w:val="009C1E4E"/>
    <w:rsid w:val="009C21CF"/>
    <w:rsid w:val="009C2FF7"/>
    <w:rsid w:val="009C3473"/>
    <w:rsid w:val="009C34AE"/>
    <w:rsid w:val="009C34F0"/>
    <w:rsid w:val="009C3DF3"/>
    <w:rsid w:val="009C4012"/>
    <w:rsid w:val="009C464F"/>
    <w:rsid w:val="009C486D"/>
    <w:rsid w:val="009C4CFA"/>
    <w:rsid w:val="009C4D8D"/>
    <w:rsid w:val="009C4E5B"/>
    <w:rsid w:val="009C5350"/>
    <w:rsid w:val="009C61DD"/>
    <w:rsid w:val="009C6A4E"/>
    <w:rsid w:val="009C77EC"/>
    <w:rsid w:val="009C796C"/>
    <w:rsid w:val="009C7990"/>
    <w:rsid w:val="009D02A0"/>
    <w:rsid w:val="009D02D2"/>
    <w:rsid w:val="009D04C6"/>
    <w:rsid w:val="009D1A65"/>
    <w:rsid w:val="009D1B27"/>
    <w:rsid w:val="009D1D82"/>
    <w:rsid w:val="009D1F06"/>
    <w:rsid w:val="009D26D5"/>
    <w:rsid w:val="009D2D0E"/>
    <w:rsid w:val="009D3325"/>
    <w:rsid w:val="009D3837"/>
    <w:rsid w:val="009D3B69"/>
    <w:rsid w:val="009D4313"/>
    <w:rsid w:val="009D4B15"/>
    <w:rsid w:val="009D51BC"/>
    <w:rsid w:val="009D5E31"/>
    <w:rsid w:val="009D6E86"/>
    <w:rsid w:val="009D79C9"/>
    <w:rsid w:val="009E000A"/>
    <w:rsid w:val="009E0A23"/>
    <w:rsid w:val="009E18C8"/>
    <w:rsid w:val="009E1949"/>
    <w:rsid w:val="009E1F30"/>
    <w:rsid w:val="009E31B7"/>
    <w:rsid w:val="009E3224"/>
    <w:rsid w:val="009E35C9"/>
    <w:rsid w:val="009E36FF"/>
    <w:rsid w:val="009E39D3"/>
    <w:rsid w:val="009E3D6F"/>
    <w:rsid w:val="009E4D4C"/>
    <w:rsid w:val="009E5377"/>
    <w:rsid w:val="009E5428"/>
    <w:rsid w:val="009E54B6"/>
    <w:rsid w:val="009E5653"/>
    <w:rsid w:val="009E5E30"/>
    <w:rsid w:val="009E6468"/>
    <w:rsid w:val="009E6607"/>
    <w:rsid w:val="009E668E"/>
    <w:rsid w:val="009E6968"/>
    <w:rsid w:val="009E697F"/>
    <w:rsid w:val="009E7863"/>
    <w:rsid w:val="009E7B3C"/>
    <w:rsid w:val="009E7B9C"/>
    <w:rsid w:val="009E7CE9"/>
    <w:rsid w:val="009F010F"/>
    <w:rsid w:val="009F050A"/>
    <w:rsid w:val="009F154D"/>
    <w:rsid w:val="009F24A6"/>
    <w:rsid w:val="009F44CB"/>
    <w:rsid w:val="009F45A0"/>
    <w:rsid w:val="009F4BFA"/>
    <w:rsid w:val="009F55AE"/>
    <w:rsid w:val="009F5661"/>
    <w:rsid w:val="009F5CA5"/>
    <w:rsid w:val="009F636B"/>
    <w:rsid w:val="009F6DC4"/>
    <w:rsid w:val="009F6E38"/>
    <w:rsid w:val="009F732D"/>
    <w:rsid w:val="009F7B02"/>
    <w:rsid w:val="009F7E16"/>
    <w:rsid w:val="00A00312"/>
    <w:rsid w:val="00A01208"/>
    <w:rsid w:val="00A01389"/>
    <w:rsid w:val="00A02246"/>
    <w:rsid w:val="00A02883"/>
    <w:rsid w:val="00A028FE"/>
    <w:rsid w:val="00A02CEB"/>
    <w:rsid w:val="00A02D26"/>
    <w:rsid w:val="00A02EE6"/>
    <w:rsid w:val="00A035C9"/>
    <w:rsid w:val="00A03C14"/>
    <w:rsid w:val="00A03E8D"/>
    <w:rsid w:val="00A04983"/>
    <w:rsid w:val="00A0559A"/>
    <w:rsid w:val="00A056B8"/>
    <w:rsid w:val="00A05E90"/>
    <w:rsid w:val="00A061B1"/>
    <w:rsid w:val="00A06362"/>
    <w:rsid w:val="00A068EA"/>
    <w:rsid w:val="00A06BAF"/>
    <w:rsid w:val="00A07E8C"/>
    <w:rsid w:val="00A10233"/>
    <w:rsid w:val="00A1036F"/>
    <w:rsid w:val="00A10564"/>
    <w:rsid w:val="00A1068F"/>
    <w:rsid w:val="00A1078B"/>
    <w:rsid w:val="00A10975"/>
    <w:rsid w:val="00A10BC6"/>
    <w:rsid w:val="00A10FF4"/>
    <w:rsid w:val="00A11152"/>
    <w:rsid w:val="00A112EE"/>
    <w:rsid w:val="00A127F4"/>
    <w:rsid w:val="00A12BEC"/>
    <w:rsid w:val="00A13392"/>
    <w:rsid w:val="00A13681"/>
    <w:rsid w:val="00A13698"/>
    <w:rsid w:val="00A14170"/>
    <w:rsid w:val="00A157CE"/>
    <w:rsid w:val="00A158AF"/>
    <w:rsid w:val="00A15B5C"/>
    <w:rsid w:val="00A15C38"/>
    <w:rsid w:val="00A15C8E"/>
    <w:rsid w:val="00A161CF"/>
    <w:rsid w:val="00A162FD"/>
    <w:rsid w:val="00A16753"/>
    <w:rsid w:val="00A16FAF"/>
    <w:rsid w:val="00A17149"/>
    <w:rsid w:val="00A17243"/>
    <w:rsid w:val="00A17C15"/>
    <w:rsid w:val="00A20597"/>
    <w:rsid w:val="00A21A91"/>
    <w:rsid w:val="00A228C7"/>
    <w:rsid w:val="00A22B39"/>
    <w:rsid w:val="00A23455"/>
    <w:rsid w:val="00A23674"/>
    <w:rsid w:val="00A23B0A"/>
    <w:rsid w:val="00A23E19"/>
    <w:rsid w:val="00A24065"/>
    <w:rsid w:val="00A2430B"/>
    <w:rsid w:val="00A24658"/>
    <w:rsid w:val="00A2469D"/>
    <w:rsid w:val="00A2472B"/>
    <w:rsid w:val="00A247C2"/>
    <w:rsid w:val="00A24AA7"/>
    <w:rsid w:val="00A24B23"/>
    <w:rsid w:val="00A24B8E"/>
    <w:rsid w:val="00A24D73"/>
    <w:rsid w:val="00A251D9"/>
    <w:rsid w:val="00A26122"/>
    <w:rsid w:val="00A26568"/>
    <w:rsid w:val="00A270FD"/>
    <w:rsid w:val="00A2720B"/>
    <w:rsid w:val="00A27A08"/>
    <w:rsid w:val="00A27F15"/>
    <w:rsid w:val="00A27F5C"/>
    <w:rsid w:val="00A30741"/>
    <w:rsid w:val="00A30F6E"/>
    <w:rsid w:val="00A31033"/>
    <w:rsid w:val="00A31959"/>
    <w:rsid w:val="00A31A92"/>
    <w:rsid w:val="00A32638"/>
    <w:rsid w:val="00A32CFE"/>
    <w:rsid w:val="00A3340B"/>
    <w:rsid w:val="00A33B39"/>
    <w:rsid w:val="00A3416E"/>
    <w:rsid w:val="00A34657"/>
    <w:rsid w:val="00A34728"/>
    <w:rsid w:val="00A35531"/>
    <w:rsid w:val="00A35ED5"/>
    <w:rsid w:val="00A3628A"/>
    <w:rsid w:val="00A36CA2"/>
    <w:rsid w:val="00A36F7F"/>
    <w:rsid w:val="00A40E04"/>
    <w:rsid w:val="00A40F5E"/>
    <w:rsid w:val="00A417BE"/>
    <w:rsid w:val="00A418B2"/>
    <w:rsid w:val="00A41ABF"/>
    <w:rsid w:val="00A42B12"/>
    <w:rsid w:val="00A434B1"/>
    <w:rsid w:val="00A435A1"/>
    <w:rsid w:val="00A43CB7"/>
    <w:rsid w:val="00A43D58"/>
    <w:rsid w:val="00A44F35"/>
    <w:rsid w:val="00A450FE"/>
    <w:rsid w:val="00A4563F"/>
    <w:rsid w:val="00A4566F"/>
    <w:rsid w:val="00A467FB"/>
    <w:rsid w:val="00A46879"/>
    <w:rsid w:val="00A469E2"/>
    <w:rsid w:val="00A46BEF"/>
    <w:rsid w:val="00A46E81"/>
    <w:rsid w:val="00A4794A"/>
    <w:rsid w:val="00A47953"/>
    <w:rsid w:val="00A50ECA"/>
    <w:rsid w:val="00A514F0"/>
    <w:rsid w:val="00A51848"/>
    <w:rsid w:val="00A51C3A"/>
    <w:rsid w:val="00A51C46"/>
    <w:rsid w:val="00A52570"/>
    <w:rsid w:val="00A5285C"/>
    <w:rsid w:val="00A52C2F"/>
    <w:rsid w:val="00A53025"/>
    <w:rsid w:val="00A53A15"/>
    <w:rsid w:val="00A53A32"/>
    <w:rsid w:val="00A54E8B"/>
    <w:rsid w:val="00A55A55"/>
    <w:rsid w:val="00A55C27"/>
    <w:rsid w:val="00A55DB4"/>
    <w:rsid w:val="00A56325"/>
    <w:rsid w:val="00A57023"/>
    <w:rsid w:val="00A57077"/>
    <w:rsid w:val="00A57277"/>
    <w:rsid w:val="00A5766D"/>
    <w:rsid w:val="00A579FA"/>
    <w:rsid w:val="00A6064C"/>
    <w:rsid w:val="00A60737"/>
    <w:rsid w:val="00A607F1"/>
    <w:rsid w:val="00A60A06"/>
    <w:rsid w:val="00A60ACB"/>
    <w:rsid w:val="00A60D1D"/>
    <w:rsid w:val="00A6104A"/>
    <w:rsid w:val="00A61869"/>
    <w:rsid w:val="00A61C8E"/>
    <w:rsid w:val="00A6295B"/>
    <w:rsid w:val="00A62CD5"/>
    <w:rsid w:val="00A63AD1"/>
    <w:rsid w:val="00A641D0"/>
    <w:rsid w:val="00A660F5"/>
    <w:rsid w:val="00A662D1"/>
    <w:rsid w:val="00A667E6"/>
    <w:rsid w:val="00A6728D"/>
    <w:rsid w:val="00A6750D"/>
    <w:rsid w:val="00A7009E"/>
    <w:rsid w:val="00A701E1"/>
    <w:rsid w:val="00A71EC4"/>
    <w:rsid w:val="00A72DBB"/>
    <w:rsid w:val="00A730DC"/>
    <w:rsid w:val="00A732DD"/>
    <w:rsid w:val="00A735EA"/>
    <w:rsid w:val="00A73945"/>
    <w:rsid w:val="00A73AB5"/>
    <w:rsid w:val="00A73B22"/>
    <w:rsid w:val="00A7490C"/>
    <w:rsid w:val="00A74AA8"/>
    <w:rsid w:val="00A75025"/>
    <w:rsid w:val="00A7588F"/>
    <w:rsid w:val="00A75907"/>
    <w:rsid w:val="00A7711F"/>
    <w:rsid w:val="00A77611"/>
    <w:rsid w:val="00A77908"/>
    <w:rsid w:val="00A800B5"/>
    <w:rsid w:val="00A800E7"/>
    <w:rsid w:val="00A8066A"/>
    <w:rsid w:val="00A806C8"/>
    <w:rsid w:val="00A8155B"/>
    <w:rsid w:val="00A817F1"/>
    <w:rsid w:val="00A81CEE"/>
    <w:rsid w:val="00A82D30"/>
    <w:rsid w:val="00A82D7E"/>
    <w:rsid w:val="00A833C9"/>
    <w:rsid w:val="00A834D1"/>
    <w:rsid w:val="00A83F38"/>
    <w:rsid w:val="00A845B7"/>
    <w:rsid w:val="00A84A47"/>
    <w:rsid w:val="00A8531F"/>
    <w:rsid w:val="00A85956"/>
    <w:rsid w:val="00A86075"/>
    <w:rsid w:val="00A8684D"/>
    <w:rsid w:val="00A86904"/>
    <w:rsid w:val="00A87103"/>
    <w:rsid w:val="00A90DA3"/>
    <w:rsid w:val="00A90E06"/>
    <w:rsid w:val="00A9223B"/>
    <w:rsid w:val="00A926D2"/>
    <w:rsid w:val="00A92DEF"/>
    <w:rsid w:val="00A93E6E"/>
    <w:rsid w:val="00A9420D"/>
    <w:rsid w:val="00A94425"/>
    <w:rsid w:val="00A94680"/>
    <w:rsid w:val="00A946A6"/>
    <w:rsid w:val="00A947A3"/>
    <w:rsid w:val="00A948E9"/>
    <w:rsid w:val="00A94DAC"/>
    <w:rsid w:val="00A957E8"/>
    <w:rsid w:val="00A95C6B"/>
    <w:rsid w:val="00A96547"/>
    <w:rsid w:val="00A975C7"/>
    <w:rsid w:val="00A97DCE"/>
    <w:rsid w:val="00AA0955"/>
    <w:rsid w:val="00AA1C71"/>
    <w:rsid w:val="00AA1CCD"/>
    <w:rsid w:val="00AA2346"/>
    <w:rsid w:val="00AA4610"/>
    <w:rsid w:val="00AA4B48"/>
    <w:rsid w:val="00AA4E5C"/>
    <w:rsid w:val="00AA625B"/>
    <w:rsid w:val="00AA65AD"/>
    <w:rsid w:val="00AA67ED"/>
    <w:rsid w:val="00AA6911"/>
    <w:rsid w:val="00AA6A32"/>
    <w:rsid w:val="00AA6EBF"/>
    <w:rsid w:val="00AA7CC6"/>
    <w:rsid w:val="00AB063F"/>
    <w:rsid w:val="00AB146E"/>
    <w:rsid w:val="00AB16C4"/>
    <w:rsid w:val="00AB2155"/>
    <w:rsid w:val="00AB277F"/>
    <w:rsid w:val="00AB322E"/>
    <w:rsid w:val="00AB32D6"/>
    <w:rsid w:val="00AB3740"/>
    <w:rsid w:val="00AB37AD"/>
    <w:rsid w:val="00AB3C79"/>
    <w:rsid w:val="00AB3C8A"/>
    <w:rsid w:val="00AB44BC"/>
    <w:rsid w:val="00AB44C0"/>
    <w:rsid w:val="00AB471D"/>
    <w:rsid w:val="00AB4945"/>
    <w:rsid w:val="00AB4BBF"/>
    <w:rsid w:val="00AB4D14"/>
    <w:rsid w:val="00AB4E75"/>
    <w:rsid w:val="00AB59CB"/>
    <w:rsid w:val="00AB641D"/>
    <w:rsid w:val="00AB779C"/>
    <w:rsid w:val="00AC133F"/>
    <w:rsid w:val="00AC169A"/>
    <w:rsid w:val="00AC17CB"/>
    <w:rsid w:val="00AC193D"/>
    <w:rsid w:val="00AC1B20"/>
    <w:rsid w:val="00AC22D6"/>
    <w:rsid w:val="00AC2BEB"/>
    <w:rsid w:val="00AC2E24"/>
    <w:rsid w:val="00AC3D63"/>
    <w:rsid w:val="00AC471A"/>
    <w:rsid w:val="00AC48FE"/>
    <w:rsid w:val="00AC4E32"/>
    <w:rsid w:val="00AC506E"/>
    <w:rsid w:val="00AC5548"/>
    <w:rsid w:val="00AC5651"/>
    <w:rsid w:val="00AC5D44"/>
    <w:rsid w:val="00AC6246"/>
    <w:rsid w:val="00AC70BC"/>
    <w:rsid w:val="00AC7528"/>
    <w:rsid w:val="00AC7A5A"/>
    <w:rsid w:val="00AD089C"/>
    <w:rsid w:val="00AD0972"/>
    <w:rsid w:val="00AD129A"/>
    <w:rsid w:val="00AD1454"/>
    <w:rsid w:val="00AD1A67"/>
    <w:rsid w:val="00AD1B46"/>
    <w:rsid w:val="00AD1BFC"/>
    <w:rsid w:val="00AD2117"/>
    <w:rsid w:val="00AD21BE"/>
    <w:rsid w:val="00AD2822"/>
    <w:rsid w:val="00AD2F0F"/>
    <w:rsid w:val="00AD39A3"/>
    <w:rsid w:val="00AD3E08"/>
    <w:rsid w:val="00AD41EA"/>
    <w:rsid w:val="00AD450A"/>
    <w:rsid w:val="00AD4701"/>
    <w:rsid w:val="00AD495C"/>
    <w:rsid w:val="00AD4B5E"/>
    <w:rsid w:val="00AD5126"/>
    <w:rsid w:val="00AD5B20"/>
    <w:rsid w:val="00AD6294"/>
    <w:rsid w:val="00AD68A6"/>
    <w:rsid w:val="00AE01EE"/>
    <w:rsid w:val="00AE0A32"/>
    <w:rsid w:val="00AE0C1D"/>
    <w:rsid w:val="00AE0DE4"/>
    <w:rsid w:val="00AE11D7"/>
    <w:rsid w:val="00AE2654"/>
    <w:rsid w:val="00AE30A6"/>
    <w:rsid w:val="00AE31C0"/>
    <w:rsid w:val="00AE35C3"/>
    <w:rsid w:val="00AE3B24"/>
    <w:rsid w:val="00AE3EA1"/>
    <w:rsid w:val="00AE439C"/>
    <w:rsid w:val="00AE443A"/>
    <w:rsid w:val="00AE5755"/>
    <w:rsid w:val="00AE58A2"/>
    <w:rsid w:val="00AE58F0"/>
    <w:rsid w:val="00AE5F86"/>
    <w:rsid w:val="00AE6DD1"/>
    <w:rsid w:val="00AE7220"/>
    <w:rsid w:val="00AE7478"/>
    <w:rsid w:val="00AE75E9"/>
    <w:rsid w:val="00AE78AC"/>
    <w:rsid w:val="00AE7FE7"/>
    <w:rsid w:val="00AF018F"/>
    <w:rsid w:val="00AF02D9"/>
    <w:rsid w:val="00AF1722"/>
    <w:rsid w:val="00AF200A"/>
    <w:rsid w:val="00AF2454"/>
    <w:rsid w:val="00AF25DE"/>
    <w:rsid w:val="00AF2A7A"/>
    <w:rsid w:val="00AF30F7"/>
    <w:rsid w:val="00AF3D93"/>
    <w:rsid w:val="00AF41BC"/>
    <w:rsid w:val="00AF44BB"/>
    <w:rsid w:val="00AF480F"/>
    <w:rsid w:val="00AF4A92"/>
    <w:rsid w:val="00AF53B7"/>
    <w:rsid w:val="00AF5CDF"/>
    <w:rsid w:val="00AF5E7C"/>
    <w:rsid w:val="00AF5FE5"/>
    <w:rsid w:val="00AF64C1"/>
    <w:rsid w:val="00AF69A0"/>
    <w:rsid w:val="00AF6C2B"/>
    <w:rsid w:val="00AF6E83"/>
    <w:rsid w:val="00AF6EE5"/>
    <w:rsid w:val="00AF6FC7"/>
    <w:rsid w:val="00AF7694"/>
    <w:rsid w:val="00AF7803"/>
    <w:rsid w:val="00B001AC"/>
    <w:rsid w:val="00B00643"/>
    <w:rsid w:val="00B00997"/>
    <w:rsid w:val="00B0158A"/>
    <w:rsid w:val="00B01BDA"/>
    <w:rsid w:val="00B01D62"/>
    <w:rsid w:val="00B0229B"/>
    <w:rsid w:val="00B024D6"/>
    <w:rsid w:val="00B024F2"/>
    <w:rsid w:val="00B026ED"/>
    <w:rsid w:val="00B02BB0"/>
    <w:rsid w:val="00B03031"/>
    <w:rsid w:val="00B032D5"/>
    <w:rsid w:val="00B03FD7"/>
    <w:rsid w:val="00B04014"/>
    <w:rsid w:val="00B045F9"/>
    <w:rsid w:val="00B04AAC"/>
    <w:rsid w:val="00B04B69"/>
    <w:rsid w:val="00B04CA4"/>
    <w:rsid w:val="00B05017"/>
    <w:rsid w:val="00B05282"/>
    <w:rsid w:val="00B054CF"/>
    <w:rsid w:val="00B05564"/>
    <w:rsid w:val="00B0582D"/>
    <w:rsid w:val="00B05C45"/>
    <w:rsid w:val="00B064CA"/>
    <w:rsid w:val="00B06BA3"/>
    <w:rsid w:val="00B0780A"/>
    <w:rsid w:val="00B10337"/>
    <w:rsid w:val="00B10CC1"/>
    <w:rsid w:val="00B11381"/>
    <w:rsid w:val="00B1436F"/>
    <w:rsid w:val="00B1478C"/>
    <w:rsid w:val="00B147A5"/>
    <w:rsid w:val="00B14B4E"/>
    <w:rsid w:val="00B14DF9"/>
    <w:rsid w:val="00B14E02"/>
    <w:rsid w:val="00B14E49"/>
    <w:rsid w:val="00B152B1"/>
    <w:rsid w:val="00B156A3"/>
    <w:rsid w:val="00B15830"/>
    <w:rsid w:val="00B1609B"/>
    <w:rsid w:val="00B16D92"/>
    <w:rsid w:val="00B1763F"/>
    <w:rsid w:val="00B179F4"/>
    <w:rsid w:val="00B17AF9"/>
    <w:rsid w:val="00B2044C"/>
    <w:rsid w:val="00B2068E"/>
    <w:rsid w:val="00B208F2"/>
    <w:rsid w:val="00B21142"/>
    <w:rsid w:val="00B21373"/>
    <w:rsid w:val="00B215E2"/>
    <w:rsid w:val="00B21659"/>
    <w:rsid w:val="00B219A5"/>
    <w:rsid w:val="00B2261F"/>
    <w:rsid w:val="00B232EC"/>
    <w:rsid w:val="00B23CCE"/>
    <w:rsid w:val="00B23D28"/>
    <w:rsid w:val="00B2470D"/>
    <w:rsid w:val="00B25526"/>
    <w:rsid w:val="00B2579A"/>
    <w:rsid w:val="00B25AAC"/>
    <w:rsid w:val="00B25D31"/>
    <w:rsid w:val="00B26D83"/>
    <w:rsid w:val="00B27274"/>
    <w:rsid w:val="00B27DC9"/>
    <w:rsid w:val="00B27FB1"/>
    <w:rsid w:val="00B30279"/>
    <w:rsid w:val="00B304CB"/>
    <w:rsid w:val="00B30F83"/>
    <w:rsid w:val="00B310BD"/>
    <w:rsid w:val="00B31537"/>
    <w:rsid w:val="00B321E8"/>
    <w:rsid w:val="00B33A62"/>
    <w:rsid w:val="00B340A2"/>
    <w:rsid w:val="00B3452D"/>
    <w:rsid w:val="00B34DBA"/>
    <w:rsid w:val="00B35008"/>
    <w:rsid w:val="00B3502D"/>
    <w:rsid w:val="00B35354"/>
    <w:rsid w:val="00B35D4B"/>
    <w:rsid w:val="00B35E7A"/>
    <w:rsid w:val="00B36683"/>
    <w:rsid w:val="00B3671F"/>
    <w:rsid w:val="00B36803"/>
    <w:rsid w:val="00B36E41"/>
    <w:rsid w:val="00B37220"/>
    <w:rsid w:val="00B37D5F"/>
    <w:rsid w:val="00B407F2"/>
    <w:rsid w:val="00B417C8"/>
    <w:rsid w:val="00B4187D"/>
    <w:rsid w:val="00B419B1"/>
    <w:rsid w:val="00B437D3"/>
    <w:rsid w:val="00B43D26"/>
    <w:rsid w:val="00B4417E"/>
    <w:rsid w:val="00B446E5"/>
    <w:rsid w:val="00B4488D"/>
    <w:rsid w:val="00B449EC"/>
    <w:rsid w:val="00B44BDD"/>
    <w:rsid w:val="00B44C40"/>
    <w:rsid w:val="00B44D89"/>
    <w:rsid w:val="00B453C3"/>
    <w:rsid w:val="00B455D5"/>
    <w:rsid w:val="00B46C69"/>
    <w:rsid w:val="00B46CC6"/>
    <w:rsid w:val="00B4721B"/>
    <w:rsid w:val="00B50522"/>
    <w:rsid w:val="00B507E5"/>
    <w:rsid w:val="00B5094F"/>
    <w:rsid w:val="00B50AD0"/>
    <w:rsid w:val="00B513BD"/>
    <w:rsid w:val="00B513FF"/>
    <w:rsid w:val="00B51487"/>
    <w:rsid w:val="00B524E8"/>
    <w:rsid w:val="00B52BEA"/>
    <w:rsid w:val="00B52FCE"/>
    <w:rsid w:val="00B5323B"/>
    <w:rsid w:val="00B5392B"/>
    <w:rsid w:val="00B5423B"/>
    <w:rsid w:val="00B544F7"/>
    <w:rsid w:val="00B5465D"/>
    <w:rsid w:val="00B549AE"/>
    <w:rsid w:val="00B54C0C"/>
    <w:rsid w:val="00B55466"/>
    <w:rsid w:val="00B5562D"/>
    <w:rsid w:val="00B55DC7"/>
    <w:rsid w:val="00B55EBA"/>
    <w:rsid w:val="00B56596"/>
    <w:rsid w:val="00B56FFE"/>
    <w:rsid w:val="00B5735E"/>
    <w:rsid w:val="00B57EB6"/>
    <w:rsid w:val="00B57FF1"/>
    <w:rsid w:val="00B6077F"/>
    <w:rsid w:val="00B60A54"/>
    <w:rsid w:val="00B60C3F"/>
    <w:rsid w:val="00B60D9F"/>
    <w:rsid w:val="00B60EC1"/>
    <w:rsid w:val="00B617B8"/>
    <w:rsid w:val="00B61DDB"/>
    <w:rsid w:val="00B61EB0"/>
    <w:rsid w:val="00B63D1D"/>
    <w:rsid w:val="00B63EC0"/>
    <w:rsid w:val="00B64007"/>
    <w:rsid w:val="00B6472B"/>
    <w:rsid w:val="00B64A66"/>
    <w:rsid w:val="00B64D03"/>
    <w:rsid w:val="00B65AC6"/>
    <w:rsid w:val="00B6630D"/>
    <w:rsid w:val="00B66A24"/>
    <w:rsid w:val="00B67984"/>
    <w:rsid w:val="00B67B5C"/>
    <w:rsid w:val="00B705D2"/>
    <w:rsid w:val="00B707A1"/>
    <w:rsid w:val="00B70E82"/>
    <w:rsid w:val="00B70FF3"/>
    <w:rsid w:val="00B7152B"/>
    <w:rsid w:val="00B7166B"/>
    <w:rsid w:val="00B71F3F"/>
    <w:rsid w:val="00B72418"/>
    <w:rsid w:val="00B72837"/>
    <w:rsid w:val="00B72E42"/>
    <w:rsid w:val="00B736C1"/>
    <w:rsid w:val="00B744A3"/>
    <w:rsid w:val="00B74FB7"/>
    <w:rsid w:val="00B75030"/>
    <w:rsid w:val="00B75935"/>
    <w:rsid w:val="00B763B9"/>
    <w:rsid w:val="00B76BFE"/>
    <w:rsid w:val="00B775B5"/>
    <w:rsid w:val="00B7762E"/>
    <w:rsid w:val="00B8015D"/>
    <w:rsid w:val="00B801F9"/>
    <w:rsid w:val="00B8032F"/>
    <w:rsid w:val="00B803D4"/>
    <w:rsid w:val="00B8074E"/>
    <w:rsid w:val="00B807C6"/>
    <w:rsid w:val="00B80CA2"/>
    <w:rsid w:val="00B8101D"/>
    <w:rsid w:val="00B81297"/>
    <w:rsid w:val="00B8165C"/>
    <w:rsid w:val="00B8177D"/>
    <w:rsid w:val="00B817CD"/>
    <w:rsid w:val="00B81D6B"/>
    <w:rsid w:val="00B82E30"/>
    <w:rsid w:val="00B82E4E"/>
    <w:rsid w:val="00B83319"/>
    <w:rsid w:val="00B83F4E"/>
    <w:rsid w:val="00B84157"/>
    <w:rsid w:val="00B84CF2"/>
    <w:rsid w:val="00B85C75"/>
    <w:rsid w:val="00B864FF"/>
    <w:rsid w:val="00B86659"/>
    <w:rsid w:val="00B86A7F"/>
    <w:rsid w:val="00B87D4A"/>
    <w:rsid w:val="00B91A2A"/>
    <w:rsid w:val="00B91DA7"/>
    <w:rsid w:val="00B920A4"/>
    <w:rsid w:val="00B927C5"/>
    <w:rsid w:val="00B93124"/>
    <w:rsid w:val="00B93826"/>
    <w:rsid w:val="00B9407D"/>
    <w:rsid w:val="00B94B76"/>
    <w:rsid w:val="00B954EA"/>
    <w:rsid w:val="00B9572A"/>
    <w:rsid w:val="00B959D4"/>
    <w:rsid w:val="00B95A52"/>
    <w:rsid w:val="00B95EA9"/>
    <w:rsid w:val="00B96255"/>
    <w:rsid w:val="00B9641F"/>
    <w:rsid w:val="00B965ED"/>
    <w:rsid w:val="00B96F11"/>
    <w:rsid w:val="00B9737B"/>
    <w:rsid w:val="00B97753"/>
    <w:rsid w:val="00B97F75"/>
    <w:rsid w:val="00BA04DA"/>
    <w:rsid w:val="00BA08A0"/>
    <w:rsid w:val="00BA0AAA"/>
    <w:rsid w:val="00BA1A15"/>
    <w:rsid w:val="00BA2070"/>
    <w:rsid w:val="00BA27AA"/>
    <w:rsid w:val="00BA2D4A"/>
    <w:rsid w:val="00BA3682"/>
    <w:rsid w:val="00BA3A4D"/>
    <w:rsid w:val="00BA3DB6"/>
    <w:rsid w:val="00BA45EC"/>
    <w:rsid w:val="00BA4A7B"/>
    <w:rsid w:val="00BA4B07"/>
    <w:rsid w:val="00BA5757"/>
    <w:rsid w:val="00BA5C09"/>
    <w:rsid w:val="00BA5DDC"/>
    <w:rsid w:val="00BA6AE9"/>
    <w:rsid w:val="00BA700F"/>
    <w:rsid w:val="00BA71F4"/>
    <w:rsid w:val="00BA7451"/>
    <w:rsid w:val="00BB083A"/>
    <w:rsid w:val="00BB0A1A"/>
    <w:rsid w:val="00BB1304"/>
    <w:rsid w:val="00BB1A3A"/>
    <w:rsid w:val="00BB2245"/>
    <w:rsid w:val="00BB26EE"/>
    <w:rsid w:val="00BB2BCF"/>
    <w:rsid w:val="00BB2E76"/>
    <w:rsid w:val="00BB2F47"/>
    <w:rsid w:val="00BB3430"/>
    <w:rsid w:val="00BB34FD"/>
    <w:rsid w:val="00BB370C"/>
    <w:rsid w:val="00BB4B4D"/>
    <w:rsid w:val="00BB4E93"/>
    <w:rsid w:val="00BB56BA"/>
    <w:rsid w:val="00BB5AAF"/>
    <w:rsid w:val="00BB728F"/>
    <w:rsid w:val="00BB7EEC"/>
    <w:rsid w:val="00BC02AF"/>
    <w:rsid w:val="00BC02F2"/>
    <w:rsid w:val="00BC0402"/>
    <w:rsid w:val="00BC05A7"/>
    <w:rsid w:val="00BC0646"/>
    <w:rsid w:val="00BC06BC"/>
    <w:rsid w:val="00BC0730"/>
    <w:rsid w:val="00BC0871"/>
    <w:rsid w:val="00BC0879"/>
    <w:rsid w:val="00BC0D36"/>
    <w:rsid w:val="00BC1EC1"/>
    <w:rsid w:val="00BC278D"/>
    <w:rsid w:val="00BC2908"/>
    <w:rsid w:val="00BC2AD9"/>
    <w:rsid w:val="00BC2F1F"/>
    <w:rsid w:val="00BC34ED"/>
    <w:rsid w:val="00BC455E"/>
    <w:rsid w:val="00BC4B21"/>
    <w:rsid w:val="00BC5492"/>
    <w:rsid w:val="00BC5608"/>
    <w:rsid w:val="00BC5D36"/>
    <w:rsid w:val="00BC6A7A"/>
    <w:rsid w:val="00BC6B17"/>
    <w:rsid w:val="00BC6B64"/>
    <w:rsid w:val="00BC76F5"/>
    <w:rsid w:val="00BC7AE0"/>
    <w:rsid w:val="00BC7BBA"/>
    <w:rsid w:val="00BD0270"/>
    <w:rsid w:val="00BD062D"/>
    <w:rsid w:val="00BD0A1B"/>
    <w:rsid w:val="00BD0F67"/>
    <w:rsid w:val="00BD128E"/>
    <w:rsid w:val="00BD14FA"/>
    <w:rsid w:val="00BD21ED"/>
    <w:rsid w:val="00BD2749"/>
    <w:rsid w:val="00BD3629"/>
    <w:rsid w:val="00BD44BA"/>
    <w:rsid w:val="00BD4DFC"/>
    <w:rsid w:val="00BD4E85"/>
    <w:rsid w:val="00BD567F"/>
    <w:rsid w:val="00BD56D5"/>
    <w:rsid w:val="00BD58CB"/>
    <w:rsid w:val="00BD601B"/>
    <w:rsid w:val="00BD63C7"/>
    <w:rsid w:val="00BD65F3"/>
    <w:rsid w:val="00BD67AD"/>
    <w:rsid w:val="00BD735F"/>
    <w:rsid w:val="00BD73D1"/>
    <w:rsid w:val="00BD747C"/>
    <w:rsid w:val="00BE02F6"/>
    <w:rsid w:val="00BE0BC4"/>
    <w:rsid w:val="00BE0DEC"/>
    <w:rsid w:val="00BE0EC4"/>
    <w:rsid w:val="00BE0F3E"/>
    <w:rsid w:val="00BE2884"/>
    <w:rsid w:val="00BE319A"/>
    <w:rsid w:val="00BE42DC"/>
    <w:rsid w:val="00BE4CD6"/>
    <w:rsid w:val="00BE56A5"/>
    <w:rsid w:val="00BE574E"/>
    <w:rsid w:val="00BE58F1"/>
    <w:rsid w:val="00BE5BAB"/>
    <w:rsid w:val="00BE5E2F"/>
    <w:rsid w:val="00BE6E66"/>
    <w:rsid w:val="00BE7283"/>
    <w:rsid w:val="00BE7591"/>
    <w:rsid w:val="00BF1793"/>
    <w:rsid w:val="00BF17E1"/>
    <w:rsid w:val="00BF1CBC"/>
    <w:rsid w:val="00BF1D6A"/>
    <w:rsid w:val="00BF2430"/>
    <w:rsid w:val="00BF2CFD"/>
    <w:rsid w:val="00BF338F"/>
    <w:rsid w:val="00BF3B6A"/>
    <w:rsid w:val="00BF3C59"/>
    <w:rsid w:val="00BF3D5A"/>
    <w:rsid w:val="00BF41F6"/>
    <w:rsid w:val="00BF4735"/>
    <w:rsid w:val="00BF4C26"/>
    <w:rsid w:val="00BF4D14"/>
    <w:rsid w:val="00BF4E5E"/>
    <w:rsid w:val="00BF5737"/>
    <w:rsid w:val="00BF61C9"/>
    <w:rsid w:val="00BF6A18"/>
    <w:rsid w:val="00BF77B2"/>
    <w:rsid w:val="00C004B0"/>
    <w:rsid w:val="00C00616"/>
    <w:rsid w:val="00C00808"/>
    <w:rsid w:val="00C00926"/>
    <w:rsid w:val="00C01544"/>
    <w:rsid w:val="00C02B68"/>
    <w:rsid w:val="00C02D52"/>
    <w:rsid w:val="00C03E0D"/>
    <w:rsid w:val="00C03EE6"/>
    <w:rsid w:val="00C042E6"/>
    <w:rsid w:val="00C046FA"/>
    <w:rsid w:val="00C04877"/>
    <w:rsid w:val="00C04FB6"/>
    <w:rsid w:val="00C053DC"/>
    <w:rsid w:val="00C055C5"/>
    <w:rsid w:val="00C05BDF"/>
    <w:rsid w:val="00C05EBF"/>
    <w:rsid w:val="00C05EFF"/>
    <w:rsid w:val="00C05F15"/>
    <w:rsid w:val="00C06456"/>
    <w:rsid w:val="00C0659D"/>
    <w:rsid w:val="00C06858"/>
    <w:rsid w:val="00C06DBA"/>
    <w:rsid w:val="00C07261"/>
    <w:rsid w:val="00C074FD"/>
    <w:rsid w:val="00C07A3C"/>
    <w:rsid w:val="00C07D4B"/>
    <w:rsid w:val="00C10629"/>
    <w:rsid w:val="00C1086B"/>
    <w:rsid w:val="00C10963"/>
    <w:rsid w:val="00C11285"/>
    <w:rsid w:val="00C11A58"/>
    <w:rsid w:val="00C11E7E"/>
    <w:rsid w:val="00C120AF"/>
    <w:rsid w:val="00C12290"/>
    <w:rsid w:val="00C13048"/>
    <w:rsid w:val="00C1312A"/>
    <w:rsid w:val="00C13205"/>
    <w:rsid w:val="00C13249"/>
    <w:rsid w:val="00C13829"/>
    <w:rsid w:val="00C13860"/>
    <w:rsid w:val="00C138CA"/>
    <w:rsid w:val="00C1459C"/>
    <w:rsid w:val="00C1472E"/>
    <w:rsid w:val="00C14BE7"/>
    <w:rsid w:val="00C151C2"/>
    <w:rsid w:val="00C153B4"/>
    <w:rsid w:val="00C1583A"/>
    <w:rsid w:val="00C15FF9"/>
    <w:rsid w:val="00C16228"/>
    <w:rsid w:val="00C16AC8"/>
    <w:rsid w:val="00C16DC5"/>
    <w:rsid w:val="00C175BF"/>
    <w:rsid w:val="00C179EE"/>
    <w:rsid w:val="00C17A27"/>
    <w:rsid w:val="00C20218"/>
    <w:rsid w:val="00C209A8"/>
    <w:rsid w:val="00C2101E"/>
    <w:rsid w:val="00C21182"/>
    <w:rsid w:val="00C218AC"/>
    <w:rsid w:val="00C21D34"/>
    <w:rsid w:val="00C21DD8"/>
    <w:rsid w:val="00C227D9"/>
    <w:rsid w:val="00C22FCB"/>
    <w:rsid w:val="00C23912"/>
    <w:rsid w:val="00C23AFA"/>
    <w:rsid w:val="00C243FE"/>
    <w:rsid w:val="00C24612"/>
    <w:rsid w:val="00C24F34"/>
    <w:rsid w:val="00C254E8"/>
    <w:rsid w:val="00C25593"/>
    <w:rsid w:val="00C256D0"/>
    <w:rsid w:val="00C257D5"/>
    <w:rsid w:val="00C25A09"/>
    <w:rsid w:val="00C2630B"/>
    <w:rsid w:val="00C268C5"/>
    <w:rsid w:val="00C273FA"/>
    <w:rsid w:val="00C2795D"/>
    <w:rsid w:val="00C27B71"/>
    <w:rsid w:val="00C27D35"/>
    <w:rsid w:val="00C3070F"/>
    <w:rsid w:val="00C314CE"/>
    <w:rsid w:val="00C31739"/>
    <w:rsid w:val="00C32331"/>
    <w:rsid w:val="00C3272C"/>
    <w:rsid w:val="00C33912"/>
    <w:rsid w:val="00C33F6A"/>
    <w:rsid w:val="00C34486"/>
    <w:rsid w:val="00C34A09"/>
    <w:rsid w:val="00C35138"/>
    <w:rsid w:val="00C353AB"/>
    <w:rsid w:val="00C35DF4"/>
    <w:rsid w:val="00C35E7E"/>
    <w:rsid w:val="00C3610B"/>
    <w:rsid w:val="00C362BF"/>
    <w:rsid w:val="00C37F5A"/>
    <w:rsid w:val="00C40419"/>
    <w:rsid w:val="00C40453"/>
    <w:rsid w:val="00C407A7"/>
    <w:rsid w:val="00C40963"/>
    <w:rsid w:val="00C41095"/>
    <w:rsid w:val="00C411D8"/>
    <w:rsid w:val="00C41675"/>
    <w:rsid w:val="00C41CE4"/>
    <w:rsid w:val="00C428F4"/>
    <w:rsid w:val="00C42D73"/>
    <w:rsid w:val="00C434F7"/>
    <w:rsid w:val="00C43DF6"/>
    <w:rsid w:val="00C441A4"/>
    <w:rsid w:val="00C44739"/>
    <w:rsid w:val="00C44DBF"/>
    <w:rsid w:val="00C4506D"/>
    <w:rsid w:val="00C453F5"/>
    <w:rsid w:val="00C454D8"/>
    <w:rsid w:val="00C45883"/>
    <w:rsid w:val="00C45DF0"/>
    <w:rsid w:val="00C46421"/>
    <w:rsid w:val="00C465CE"/>
    <w:rsid w:val="00C46BFC"/>
    <w:rsid w:val="00C4747C"/>
    <w:rsid w:val="00C47FCD"/>
    <w:rsid w:val="00C502DB"/>
    <w:rsid w:val="00C5061E"/>
    <w:rsid w:val="00C50FD4"/>
    <w:rsid w:val="00C5100B"/>
    <w:rsid w:val="00C52046"/>
    <w:rsid w:val="00C521FE"/>
    <w:rsid w:val="00C52518"/>
    <w:rsid w:val="00C5268A"/>
    <w:rsid w:val="00C52F76"/>
    <w:rsid w:val="00C53BD3"/>
    <w:rsid w:val="00C54234"/>
    <w:rsid w:val="00C54347"/>
    <w:rsid w:val="00C544E0"/>
    <w:rsid w:val="00C548A4"/>
    <w:rsid w:val="00C54B5E"/>
    <w:rsid w:val="00C55408"/>
    <w:rsid w:val="00C5564A"/>
    <w:rsid w:val="00C556F9"/>
    <w:rsid w:val="00C55B30"/>
    <w:rsid w:val="00C565DC"/>
    <w:rsid w:val="00C56622"/>
    <w:rsid w:val="00C56944"/>
    <w:rsid w:val="00C56C36"/>
    <w:rsid w:val="00C56D88"/>
    <w:rsid w:val="00C57A05"/>
    <w:rsid w:val="00C60F6A"/>
    <w:rsid w:val="00C616BC"/>
    <w:rsid w:val="00C61C20"/>
    <w:rsid w:val="00C6233B"/>
    <w:rsid w:val="00C626CB"/>
    <w:rsid w:val="00C62DBB"/>
    <w:rsid w:val="00C63089"/>
    <w:rsid w:val="00C633B7"/>
    <w:rsid w:val="00C63DEA"/>
    <w:rsid w:val="00C63E51"/>
    <w:rsid w:val="00C64547"/>
    <w:rsid w:val="00C64F0A"/>
    <w:rsid w:val="00C653CB"/>
    <w:rsid w:val="00C659F5"/>
    <w:rsid w:val="00C65DEF"/>
    <w:rsid w:val="00C65EE7"/>
    <w:rsid w:val="00C6620B"/>
    <w:rsid w:val="00C6645D"/>
    <w:rsid w:val="00C667EA"/>
    <w:rsid w:val="00C66F40"/>
    <w:rsid w:val="00C674D3"/>
    <w:rsid w:val="00C703F4"/>
    <w:rsid w:val="00C70C1C"/>
    <w:rsid w:val="00C71029"/>
    <w:rsid w:val="00C7140E"/>
    <w:rsid w:val="00C71526"/>
    <w:rsid w:val="00C7170D"/>
    <w:rsid w:val="00C71E05"/>
    <w:rsid w:val="00C72360"/>
    <w:rsid w:val="00C72624"/>
    <w:rsid w:val="00C7264E"/>
    <w:rsid w:val="00C72E1F"/>
    <w:rsid w:val="00C74620"/>
    <w:rsid w:val="00C746A7"/>
    <w:rsid w:val="00C759C5"/>
    <w:rsid w:val="00C76925"/>
    <w:rsid w:val="00C76E91"/>
    <w:rsid w:val="00C77D8D"/>
    <w:rsid w:val="00C77DCD"/>
    <w:rsid w:val="00C804AF"/>
    <w:rsid w:val="00C8090E"/>
    <w:rsid w:val="00C80A6B"/>
    <w:rsid w:val="00C80BA5"/>
    <w:rsid w:val="00C80F00"/>
    <w:rsid w:val="00C811D8"/>
    <w:rsid w:val="00C8166E"/>
    <w:rsid w:val="00C81914"/>
    <w:rsid w:val="00C81EDC"/>
    <w:rsid w:val="00C82588"/>
    <w:rsid w:val="00C82B25"/>
    <w:rsid w:val="00C83704"/>
    <w:rsid w:val="00C837D6"/>
    <w:rsid w:val="00C83C28"/>
    <w:rsid w:val="00C840F2"/>
    <w:rsid w:val="00C849B9"/>
    <w:rsid w:val="00C84D2B"/>
    <w:rsid w:val="00C854FF"/>
    <w:rsid w:val="00C858CA"/>
    <w:rsid w:val="00C85F0D"/>
    <w:rsid w:val="00C86010"/>
    <w:rsid w:val="00C87123"/>
    <w:rsid w:val="00C87500"/>
    <w:rsid w:val="00C8756F"/>
    <w:rsid w:val="00C87587"/>
    <w:rsid w:val="00C87701"/>
    <w:rsid w:val="00C87C0E"/>
    <w:rsid w:val="00C87E9C"/>
    <w:rsid w:val="00C90D14"/>
    <w:rsid w:val="00C90EB7"/>
    <w:rsid w:val="00C9214A"/>
    <w:rsid w:val="00C9234E"/>
    <w:rsid w:val="00C92BDB"/>
    <w:rsid w:val="00C933FE"/>
    <w:rsid w:val="00C93C25"/>
    <w:rsid w:val="00C93EAD"/>
    <w:rsid w:val="00C93F64"/>
    <w:rsid w:val="00C941A8"/>
    <w:rsid w:val="00C94447"/>
    <w:rsid w:val="00C948AD"/>
    <w:rsid w:val="00C94948"/>
    <w:rsid w:val="00C94A25"/>
    <w:rsid w:val="00C94D7F"/>
    <w:rsid w:val="00C94F91"/>
    <w:rsid w:val="00C95026"/>
    <w:rsid w:val="00C9515F"/>
    <w:rsid w:val="00C95190"/>
    <w:rsid w:val="00C955C9"/>
    <w:rsid w:val="00C95744"/>
    <w:rsid w:val="00C96C1F"/>
    <w:rsid w:val="00C96EA7"/>
    <w:rsid w:val="00C974A7"/>
    <w:rsid w:val="00CA00DD"/>
    <w:rsid w:val="00CA0459"/>
    <w:rsid w:val="00CA153A"/>
    <w:rsid w:val="00CA22F5"/>
    <w:rsid w:val="00CA2872"/>
    <w:rsid w:val="00CA3274"/>
    <w:rsid w:val="00CA3335"/>
    <w:rsid w:val="00CA373B"/>
    <w:rsid w:val="00CA3F82"/>
    <w:rsid w:val="00CA468E"/>
    <w:rsid w:val="00CA4DAE"/>
    <w:rsid w:val="00CA503E"/>
    <w:rsid w:val="00CA5262"/>
    <w:rsid w:val="00CA6768"/>
    <w:rsid w:val="00CA6C23"/>
    <w:rsid w:val="00CA7956"/>
    <w:rsid w:val="00CB00AB"/>
    <w:rsid w:val="00CB0183"/>
    <w:rsid w:val="00CB062F"/>
    <w:rsid w:val="00CB0798"/>
    <w:rsid w:val="00CB0BA9"/>
    <w:rsid w:val="00CB0EE7"/>
    <w:rsid w:val="00CB1053"/>
    <w:rsid w:val="00CB1F88"/>
    <w:rsid w:val="00CB218E"/>
    <w:rsid w:val="00CB2FC1"/>
    <w:rsid w:val="00CB2FE3"/>
    <w:rsid w:val="00CB3CC3"/>
    <w:rsid w:val="00CB45D6"/>
    <w:rsid w:val="00CB48A3"/>
    <w:rsid w:val="00CB496F"/>
    <w:rsid w:val="00CB4B15"/>
    <w:rsid w:val="00CB567A"/>
    <w:rsid w:val="00CB6EE3"/>
    <w:rsid w:val="00CB7218"/>
    <w:rsid w:val="00CB76AE"/>
    <w:rsid w:val="00CB776C"/>
    <w:rsid w:val="00CB77C9"/>
    <w:rsid w:val="00CB7AEE"/>
    <w:rsid w:val="00CB7C8E"/>
    <w:rsid w:val="00CC049E"/>
    <w:rsid w:val="00CC04C9"/>
    <w:rsid w:val="00CC0F3D"/>
    <w:rsid w:val="00CC129C"/>
    <w:rsid w:val="00CC155A"/>
    <w:rsid w:val="00CC1A5F"/>
    <w:rsid w:val="00CC267B"/>
    <w:rsid w:val="00CC2DD0"/>
    <w:rsid w:val="00CC3427"/>
    <w:rsid w:val="00CC3CA9"/>
    <w:rsid w:val="00CC4C14"/>
    <w:rsid w:val="00CC4CB2"/>
    <w:rsid w:val="00CC58C3"/>
    <w:rsid w:val="00CC5CC8"/>
    <w:rsid w:val="00CC66A8"/>
    <w:rsid w:val="00CC7178"/>
    <w:rsid w:val="00CC786A"/>
    <w:rsid w:val="00CC7D21"/>
    <w:rsid w:val="00CC7D89"/>
    <w:rsid w:val="00CD0F9B"/>
    <w:rsid w:val="00CD1058"/>
    <w:rsid w:val="00CD131B"/>
    <w:rsid w:val="00CD1801"/>
    <w:rsid w:val="00CD224A"/>
    <w:rsid w:val="00CD2501"/>
    <w:rsid w:val="00CD3185"/>
    <w:rsid w:val="00CD40B5"/>
    <w:rsid w:val="00CD4AAC"/>
    <w:rsid w:val="00CD591F"/>
    <w:rsid w:val="00CD5D07"/>
    <w:rsid w:val="00CD5D76"/>
    <w:rsid w:val="00CD5FD2"/>
    <w:rsid w:val="00CD641A"/>
    <w:rsid w:val="00CD65EC"/>
    <w:rsid w:val="00CD66D1"/>
    <w:rsid w:val="00CD66FE"/>
    <w:rsid w:val="00CD681B"/>
    <w:rsid w:val="00CD6B73"/>
    <w:rsid w:val="00CD6CA9"/>
    <w:rsid w:val="00CD6D82"/>
    <w:rsid w:val="00CD6F94"/>
    <w:rsid w:val="00CD6FF8"/>
    <w:rsid w:val="00CD7109"/>
    <w:rsid w:val="00CD71EB"/>
    <w:rsid w:val="00CD7D6D"/>
    <w:rsid w:val="00CE0068"/>
    <w:rsid w:val="00CE0071"/>
    <w:rsid w:val="00CE0536"/>
    <w:rsid w:val="00CE0A97"/>
    <w:rsid w:val="00CE0B18"/>
    <w:rsid w:val="00CE188C"/>
    <w:rsid w:val="00CE18D9"/>
    <w:rsid w:val="00CE24B0"/>
    <w:rsid w:val="00CE2C05"/>
    <w:rsid w:val="00CE2C2F"/>
    <w:rsid w:val="00CE2D0E"/>
    <w:rsid w:val="00CE2DDD"/>
    <w:rsid w:val="00CE3018"/>
    <w:rsid w:val="00CE38F2"/>
    <w:rsid w:val="00CE3906"/>
    <w:rsid w:val="00CE39F4"/>
    <w:rsid w:val="00CE6541"/>
    <w:rsid w:val="00CE6E13"/>
    <w:rsid w:val="00CE71EB"/>
    <w:rsid w:val="00CE724D"/>
    <w:rsid w:val="00CE7A87"/>
    <w:rsid w:val="00CE7C14"/>
    <w:rsid w:val="00CF0218"/>
    <w:rsid w:val="00CF0C43"/>
    <w:rsid w:val="00CF14D2"/>
    <w:rsid w:val="00CF1730"/>
    <w:rsid w:val="00CF1B3A"/>
    <w:rsid w:val="00CF26A4"/>
    <w:rsid w:val="00CF2E15"/>
    <w:rsid w:val="00CF2FCB"/>
    <w:rsid w:val="00CF374F"/>
    <w:rsid w:val="00CF3C03"/>
    <w:rsid w:val="00CF4496"/>
    <w:rsid w:val="00CF4708"/>
    <w:rsid w:val="00CF4738"/>
    <w:rsid w:val="00CF4DD5"/>
    <w:rsid w:val="00CF569F"/>
    <w:rsid w:val="00CF5733"/>
    <w:rsid w:val="00CF594E"/>
    <w:rsid w:val="00CF5E93"/>
    <w:rsid w:val="00CF700C"/>
    <w:rsid w:val="00CF70C3"/>
    <w:rsid w:val="00CF76D1"/>
    <w:rsid w:val="00CF7D2B"/>
    <w:rsid w:val="00D000D9"/>
    <w:rsid w:val="00D00659"/>
    <w:rsid w:val="00D00946"/>
    <w:rsid w:val="00D01074"/>
    <w:rsid w:val="00D0128F"/>
    <w:rsid w:val="00D01667"/>
    <w:rsid w:val="00D01903"/>
    <w:rsid w:val="00D02556"/>
    <w:rsid w:val="00D02ED6"/>
    <w:rsid w:val="00D0345C"/>
    <w:rsid w:val="00D03F01"/>
    <w:rsid w:val="00D04492"/>
    <w:rsid w:val="00D04530"/>
    <w:rsid w:val="00D0490C"/>
    <w:rsid w:val="00D04A45"/>
    <w:rsid w:val="00D04A90"/>
    <w:rsid w:val="00D053E5"/>
    <w:rsid w:val="00D0595E"/>
    <w:rsid w:val="00D05CF4"/>
    <w:rsid w:val="00D0604B"/>
    <w:rsid w:val="00D064FB"/>
    <w:rsid w:val="00D07251"/>
    <w:rsid w:val="00D108F9"/>
    <w:rsid w:val="00D10CBE"/>
    <w:rsid w:val="00D1104F"/>
    <w:rsid w:val="00D1187C"/>
    <w:rsid w:val="00D12150"/>
    <w:rsid w:val="00D123F0"/>
    <w:rsid w:val="00D13100"/>
    <w:rsid w:val="00D131A1"/>
    <w:rsid w:val="00D13AF2"/>
    <w:rsid w:val="00D13C7E"/>
    <w:rsid w:val="00D13D26"/>
    <w:rsid w:val="00D13D45"/>
    <w:rsid w:val="00D13D77"/>
    <w:rsid w:val="00D13E8F"/>
    <w:rsid w:val="00D140BA"/>
    <w:rsid w:val="00D14DF5"/>
    <w:rsid w:val="00D15578"/>
    <w:rsid w:val="00D157F1"/>
    <w:rsid w:val="00D15BE5"/>
    <w:rsid w:val="00D15C9A"/>
    <w:rsid w:val="00D16A81"/>
    <w:rsid w:val="00D1705E"/>
    <w:rsid w:val="00D17DDB"/>
    <w:rsid w:val="00D20415"/>
    <w:rsid w:val="00D20BBF"/>
    <w:rsid w:val="00D213EE"/>
    <w:rsid w:val="00D218F0"/>
    <w:rsid w:val="00D225E6"/>
    <w:rsid w:val="00D2276A"/>
    <w:rsid w:val="00D229CF"/>
    <w:rsid w:val="00D22BCD"/>
    <w:rsid w:val="00D230C5"/>
    <w:rsid w:val="00D23C3F"/>
    <w:rsid w:val="00D243F8"/>
    <w:rsid w:val="00D2481A"/>
    <w:rsid w:val="00D24AF3"/>
    <w:rsid w:val="00D255FF"/>
    <w:rsid w:val="00D25C48"/>
    <w:rsid w:val="00D2713A"/>
    <w:rsid w:val="00D2744B"/>
    <w:rsid w:val="00D27561"/>
    <w:rsid w:val="00D27A16"/>
    <w:rsid w:val="00D27BFF"/>
    <w:rsid w:val="00D27F61"/>
    <w:rsid w:val="00D30217"/>
    <w:rsid w:val="00D308EB"/>
    <w:rsid w:val="00D30D79"/>
    <w:rsid w:val="00D3192B"/>
    <w:rsid w:val="00D3231D"/>
    <w:rsid w:val="00D324CF"/>
    <w:rsid w:val="00D3261A"/>
    <w:rsid w:val="00D32AC9"/>
    <w:rsid w:val="00D33C3C"/>
    <w:rsid w:val="00D33E82"/>
    <w:rsid w:val="00D350AC"/>
    <w:rsid w:val="00D365D4"/>
    <w:rsid w:val="00D36714"/>
    <w:rsid w:val="00D37017"/>
    <w:rsid w:val="00D37188"/>
    <w:rsid w:val="00D374F6"/>
    <w:rsid w:val="00D37713"/>
    <w:rsid w:val="00D40530"/>
    <w:rsid w:val="00D40650"/>
    <w:rsid w:val="00D40D2A"/>
    <w:rsid w:val="00D4173D"/>
    <w:rsid w:val="00D41A0D"/>
    <w:rsid w:val="00D427A7"/>
    <w:rsid w:val="00D42810"/>
    <w:rsid w:val="00D43073"/>
    <w:rsid w:val="00D431E9"/>
    <w:rsid w:val="00D4348D"/>
    <w:rsid w:val="00D43AE1"/>
    <w:rsid w:val="00D43C20"/>
    <w:rsid w:val="00D43DCD"/>
    <w:rsid w:val="00D4400B"/>
    <w:rsid w:val="00D442B7"/>
    <w:rsid w:val="00D4471A"/>
    <w:rsid w:val="00D44824"/>
    <w:rsid w:val="00D44E8D"/>
    <w:rsid w:val="00D45589"/>
    <w:rsid w:val="00D4608A"/>
    <w:rsid w:val="00D466FD"/>
    <w:rsid w:val="00D47CC3"/>
    <w:rsid w:val="00D50539"/>
    <w:rsid w:val="00D50674"/>
    <w:rsid w:val="00D50984"/>
    <w:rsid w:val="00D5120A"/>
    <w:rsid w:val="00D51D9F"/>
    <w:rsid w:val="00D529DB"/>
    <w:rsid w:val="00D52ECF"/>
    <w:rsid w:val="00D53815"/>
    <w:rsid w:val="00D53B3B"/>
    <w:rsid w:val="00D53EAF"/>
    <w:rsid w:val="00D5542B"/>
    <w:rsid w:val="00D5576F"/>
    <w:rsid w:val="00D55F6E"/>
    <w:rsid w:val="00D55FCC"/>
    <w:rsid w:val="00D56447"/>
    <w:rsid w:val="00D565EA"/>
    <w:rsid w:val="00D56F19"/>
    <w:rsid w:val="00D570D2"/>
    <w:rsid w:val="00D5778A"/>
    <w:rsid w:val="00D60BB2"/>
    <w:rsid w:val="00D60EA7"/>
    <w:rsid w:val="00D6191F"/>
    <w:rsid w:val="00D63845"/>
    <w:rsid w:val="00D6387B"/>
    <w:rsid w:val="00D642F7"/>
    <w:rsid w:val="00D644D1"/>
    <w:rsid w:val="00D6510B"/>
    <w:rsid w:val="00D664A9"/>
    <w:rsid w:val="00D67993"/>
    <w:rsid w:val="00D703B7"/>
    <w:rsid w:val="00D70688"/>
    <w:rsid w:val="00D711EC"/>
    <w:rsid w:val="00D7187F"/>
    <w:rsid w:val="00D71A58"/>
    <w:rsid w:val="00D71E53"/>
    <w:rsid w:val="00D729C3"/>
    <w:rsid w:val="00D72D71"/>
    <w:rsid w:val="00D72FB1"/>
    <w:rsid w:val="00D72FF0"/>
    <w:rsid w:val="00D73201"/>
    <w:rsid w:val="00D738F2"/>
    <w:rsid w:val="00D73B06"/>
    <w:rsid w:val="00D74A76"/>
    <w:rsid w:val="00D74E63"/>
    <w:rsid w:val="00D75079"/>
    <w:rsid w:val="00D75684"/>
    <w:rsid w:val="00D75860"/>
    <w:rsid w:val="00D759D2"/>
    <w:rsid w:val="00D75BD6"/>
    <w:rsid w:val="00D76678"/>
    <w:rsid w:val="00D76B96"/>
    <w:rsid w:val="00D76BEC"/>
    <w:rsid w:val="00D76ED1"/>
    <w:rsid w:val="00D77C6E"/>
    <w:rsid w:val="00D77F44"/>
    <w:rsid w:val="00D8034C"/>
    <w:rsid w:val="00D81153"/>
    <w:rsid w:val="00D8128C"/>
    <w:rsid w:val="00D8174D"/>
    <w:rsid w:val="00D81D40"/>
    <w:rsid w:val="00D82093"/>
    <w:rsid w:val="00D821D1"/>
    <w:rsid w:val="00D82393"/>
    <w:rsid w:val="00D82525"/>
    <w:rsid w:val="00D82F17"/>
    <w:rsid w:val="00D83229"/>
    <w:rsid w:val="00D8349C"/>
    <w:rsid w:val="00D836E5"/>
    <w:rsid w:val="00D83DC1"/>
    <w:rsid w:val="00D844ED"/>
    <w:rsid w:val="00D84523"/>
    <w:rsid w:val="00D84823"/>
    <w:rsid w:val="00D84A22"/>
    <w:rsid w:val="00D84DC9"/>
    <w:rsid w:val="00D86B67"/>
    <w:rsid w:val="00D8731A"/>
    <w:rsid w:val="00D87891"/>
    <w:rsid w:val="00D87B5E"/>
    <w:rsid w:val="00D87F63"/>
    <w:rsid w:val="00D90799"/>
    <w:rsid w:val="00D91224"/>
    <w:rsid w:val="00D91875"/>
    <w:rsid w:val="00D918B7"/>
    <w:rsid w:val="00D91C91"/>
    <w:rsid w:val="00D920C0"/>
    <w:rsid w:val="00D930AF"/>
    <w:rsid w:val="00D9332A"/>
    <w:rsid w:val="00D93D94"/>
    <w:rsid w:val="00D940C4"/>
    <w:rsid w:val="00D94643"/>
    <w:rsid w:val="00D94CEC"/>
    <w:rsid w:val="00D95066"/>
    <w:rsid w:val="00D960B8"/>
    <w:rsid w:val="00D96798"/>
    <w:rsid w:val="00D96C8F"/>
    <w:rsid w:val="00D96E0B"/>
    <w:rsid w:val="00D974E2"/>
    <w:rsid w:val="00D97789"/>
    <w:rsid w:val="00D97C1D"/>
    <w:rsid w:val="00D97C6D"/>
    <w:rsid w:val="00D97D83"/>
    <w:rsid w:val="00DA01FA"/>
    <w:rsid w:val="00DA0AD7"/>
    <w:rsid w:val="00DA14E5"/>
    <w:rsid w:val="00DA1B09"/>
    <w:rsid w:val="00DA1B53"/>
    <w:rsid w:val="00DA1D5D"/>
    <w:rsid w:val="00DA1E14"/>
    <w:rsid w:val="00DA3076"/>
    <w:rsid w:val="00DA3096"/>
    <w:rsid w:val="00DA31D3"/>
    <w:rsid w:val="00DA3487"/>
    <w:rsid w:val="00DA34BA"/>
    <w:rsid w:val="00DA35CE"/>
    <w:rsid w:val="00DA3AD5"/>
    <w:rsid w:val="00DA41DA"/>
    <w:rsid w:val="00DA44E4"/>
    <w:rsid w:val="00DA4B6A"/>
    <w:rsid w:val="00DA5254"/>
    <w:rsid w:val="00DA5717"/>
    <w:rsid w:val="00DA607E"/>
    <w:rsid w:val="00DA6626"/>
    <w:rsid w:val="00DA6CD9"/>
    <w:rsid w:val="00DA7260"/>
    <w:rsid w:val="00DA74A8"/>
    <w:rsid w:val="00DA7658"/>
    <w:rsid w:val="00DA7CE0"/>
    <w:rsid w:val="00DB0004"/>
    <w:rsid w:val="00DB014B"/>
    <w:rsid w:val="00DB0177"/>
    <w:rsid w:val="00DB0F96"/>
    <w:rsid w:val="00DB1075"/>
    <w:rsid w:val="00DB1772"/>
    <w:rsid w:val="00DB17A9"/>
    <w:rsid w:val="00DB1D41"/>
    <w:rsid w:val="00DB25F6"/>
    <w:rsid w:val="00DB26D6"/>
    <w:rsid w:val="00DB2757"/>
    <w:rsid w:val="00DB2A51"/>
    <w:rsid w:val="00DB2B22"/>
    <w:rsid w:val="00DB30B9"/>
    <w:rsid w:val="00DB329E"/>
    <w:rsid w:val="00DB3497"/>
    <w:rsid w:val="00DB434E"/>
    <w:rsid w:val="00DB48CF"/>
    <w:rsid w:val="00DB507A"/>
    <w:rsid w:val="00DB5820"/>
    <w:rsid w:val="00DB5848"/>
    <w:rsid w:val="00DB5AA0"/>
    <w:rsid w:val="00DB5AEA"/>
    <w:rsid w:val="00DB65A0"/>
    <w:rsid w:val="00DB68E6"/>
    <w:rsid w:val="00DB7402"/>
    <w:rsid w:val="00DB74DF"/>
    <w:rsid w:val="00DB7985"/>
    <w:rsid w:val="00DB7BC6"/>
    <w:rsid w:val="00DC000C"/>
    <w:rsid w:val="00DC0A2A"/>
    <w:rsid w:val="00DC0E20"/>
    <w:rsid w:val="00DC12CA"/>
    <w:rsid w:val="00DC2129"/>
    <w:rsid w:val="00DC2328"/>
    <w:rsid w:val="00DC2414"/>
    <w:rsid w:val="00DC2969"/>
    <w:rsid w:val="00DC2C3B"/>
    <w:rsid w:val="00DC3354"/>
    <w:rsid w:val="00DC3538"/>
    <w:rsid w:val="00DC39A9"/>
    <w:rsid w:val="00DC487D"/>
    <w:rsid w:val="00DC4942"/>
    <w:rsid w:val="00DC4B69"/>
    <w:rsid w:val="00DC529A"/>
    <w:rsid w:val="00DC5472"/>
    <w:rsid w:val="00DC5479"/>
    <w:rsid w:val="00DC5A5F"/>
    <w:rsid w:val="00DC5B79"/>
    <w:rsid w:val="00DC661C"/>
    <w:rsid w:val="00DC6E75"/>
    <w:rsid w:val="00DC6E8D"/>
    <w:rsid w:val="00DC6FD1"/>
    <w:rsid w:val="00DC7494"/>
    <w:rsid w:val="00DD1273"/>
    <w:rsid w:val="00DD14F3"/>
    <w:rsid w:val="00DD1705"/>
    <w:rsid w:val="00DD2180"/>
    <w:rsid w:val="00DD2BA6"/>
    <w:rsid w:val="00DD2F89"/>
    <w:rsid w:val="00DD37D6"/>
    <w:rsid w:val="00DD3B07"/>
    <w:rsid w:val="00DD3F03"/>
    <w:rsid w:val="00DD413D"/>
    <w:rsid w:val="00DD43DA"/>
    <w:rsid w:val="00DD45B2"/>
    <w:rsid w:val="00DD46A6"/>
    <w:rsid w:val="00DD4A47"/>
    <w:rsid w:val="00DD5474"/>
    <w:rsid w:val="00DD5A1C"/>
    <w:rsid w:val="00DD5BBA"/>
    <w:rsid w:val="00DD65D7"/>
    <w:rsid w:val="00DD665D"/>
    <w:rsid w:val="00DD69C8"/>
    <w:rsid w:val="00DD7BD6"/>
    <w:rsid w:val="00DE02EA"/>
    <w:rsid w:val="00DE0615"/>
    <w:rsid w:val="00DE0671"/>
    <w:rsid w:val="00DE08FD"/>
    <w:rsid w:val="00DE0F14"/>
    <w:rsid w:val="00DE1214"/>
    <w:rsid w:val="00DE1433"/>
    <w:rsid w:val="00DE1E96"/>
    <w:rsid w:val="00DE2839"/>
    <w:rsid w:val="00DE2B0A"/>
    <w:rsid w:val="00DE2F3C"/>
    <w:rsid w:val="00DE31B5"/>
    <w:rsid w:val="00DE355F"/>
    <w:rsid w:val="00DE4089"/>
    <w:rsid w:val="00DE4A16"/>
    <w:rsid w:val="00DE501C"/>
    <w:rsid w:val="00DE5B7C"/>
    <w:rsid w:val="00DE61F0"/>
    <w:rsid w:val="00DE63D8"/>
    <w:rsid w:val="00DE68E6"/>
    <w:rsid w:val="00DE6A00"/>
    <w:rsid w:val="00DE7298"/>
    <w:rsid w:val="00DE748C"/>
    <w:rsid w:val="00DE75F2"/>
    <w:rsid w:val="00DE7633"/>
    <w:rsid w:val="00DE77F1"/>
    <w:rsid w:val="00DE7B84"/>
    <w:rsid w:val="00DE7D85"/>
    <w:rsid w:val="00DE7EF0"/>
    <w:rsid w:val="00DF0B29"/>
    <w:rsid w:val="00DF122E"/>
    <w:rsid w:val="00DF1401"/>
    <w:rsid w:val="00DF1F19"/>
    <w:rsid w:val="00DF2DD2"/>
    <w:rsid w:val="00DF2F76"/>
    <w:rsid w:val="00DF3AC8"/>
    <w:rsid w:val="00DF4490"/>
    <w:rsid w:val="00DF45C6"/>
    <w:rsid w:val="00DF49AA"/>
    <w:rsid w:val="00DF5488"/>
    <w:rsid w:val="00DF59E1"/>
    <w:rsid w:val="00DF5A1D"/>
    <w:rsid w:val="00DF5BB7"/>
    <w:rsid w:val="00DF5C00"/>
    <w:rsid w:val="00DF5F6E"/>
    <w:rsid w:val="00DF5FF8"/>
    <w:rsid w:val="00DF6233"/>
    <w:rsid w:val="00DF6439"/>
    <w:rsid w:val="00DF69AB"/>
    <w:rsid w:val="00DF69F0"/>
    <w:rsid w:val="00DF7183"/>
    <w:rsid w:val="00E006AE"/>
    <w:rsid w:val="00E00A4F"/>
    <w:rsid w:val="00E010D9"/>
    <w:rsid w:val="00E01494"/>
    <w:rsid w:val="00E01E35"/>
    <w:rsid w:val="00E01E3A"/>
    <w:rsid w:val="00E03161"/>
    <w:rsid w:val="00E03D4C"/>
    <w:rsid w:val="00E03DD2"/>
    <w:rsid w:val="00E03EAB"/>
    <w:rsid w:val="00E041D7"/>
    <w:rsid w:val="00E053E1"/>
    <w:rsid w:val="00E058FE"/>
    <w:rsid w:val="00E05F9B"/>
    <w:rsid w:val="00E06BCE"/>
    <w:rsid w:val="00E06C38"/>
    <w:rsid w:val="00E072C2"/>
    <w:rsid w:val="00E0753C"/>
    <w:rsid w:val="00E0798B"/>
    <w:rsid w:val="00E101B2"/>
    <w:rsid w:val="00E10882"/>
    <w:rsid w:val="00E10883"/>
    <w:rsid w:val="00E10BF6"/>
    <w:rsid w:val="00E10D00"/>
    <w:rsid w:val="00E12062"/>
    <w:rsid w:val="00E1212F"/>
    <w:rsid w:val="00E12179"/>
    <w:rsid w:val="00E129DD"/>
    <w:rsid w:val="00E13500"/>
    <w:rsid w:val="00E1421B"/>
    <w:rsid w:val="00E14B96"/>
    <w:rsid w:val="00E151D5"/>
    <w:rsid w:val="00E15810"/>
    <w:rsid w:val="00E15B01"/>
    <w:rsid w:val="00E15D79"/>
    <w:rsid w:val="00E15EEB"/>
    <w:rsid w:val="00E165FA"/>
    <w:rsid w:val="00E16E9B"/>
    <w:rsid w:val="00E17114"/>
    <w:rsid w:val="00E1738D"/>
    <w:rsid w:val="00E173DB"/>
    <w:rsid w:val="00E17539"/>
    <w:rsid w:val="00E1754D"/>
    <w:rsid w:val="00E2025B"/>
    <w:rsid w:val="00E206EA"/>
    <w:rsid w:val="00E20ACE"/>
    <w:rsid w:val="00E20DA1"/>
    <w:rsid w:val="00E21061"/>
    <w:rsid w:val="00E2237A"/>
    <w:rsid w:val="00E22A91"/>
    <w:rsid w:val="00E22ED5"/>
    <w:rsid w:val="00E22F55"/>
    <w:rsid w:val="00E2362B"/>
    <w:rsid w:val="00E23D02"/>
    <w:rsid w:val="00E241E9"/>
    <w:rsid w:val="00E24B5D"/>
    <w:rsid w:val="00E25AB3"/>
    <w:rsid w:val="00E25B30"/>
    <w:rsid w:val="00E25EED"/>
    <w:rsid w:val="00E2682E"/>
    <w:rsid w:val="00E26BE1"/>
    <w:rsid w:val="00E26EEC"/>
    <w:rsid w:val="00E27D38"/>
    <w:rsid w:val="00E30112"/>
    <w:rsid w:val="00E304BA"/>
    <w:rsid w:val="00E30B0F"/>
    <w:rsid w:val="00E30EBA"/>
    <w:rsid w:val="00E30F4B"/>
    <w:rsid w:val="00E315A4"/>
    <w:rsid w:val="00E3236F"/>
    <w:rsid w:val="00E32949"/>
    <w:rsid w:val="00E3311F"/>
    <w:rsid w:val="00E334A6"/>
    <w:rsid w:val="00E33DCC"/>
    <w:rsid w:val="00E34892"/>
    <w:rsid w:val="00E35112"/>
    <w:rsid w:val="00E35551"/>
    <w:rsid w:val="00E36026"/>
    <w:rsid w:val="00E36A01"/>
    <w:rsid w:val="00E370AF"/>
    <w:rsid w:val="00E37B21"/>
    <w:rsid w:val="00E40AB2"/>
    <w:rsid w:val="00E40F7F"/>
    <w:rsid w:val="00E4114B"/>
    <w:rsid w:val="00E412AA"/>
    <w:rsid w:val="00E41418"/>
    <w:rsid w:val="00E4156B"/>
    <w:rsid w:val="00E41A4A"/>
    <w:rsid w:val="00E41A7D"/>
    <w:rsid w:val="00E41B9D"/>
    <w:rsid w:val="00E41EDA"/>
    <w:rsid w:val="00E41FD7"/>
    <w:rsid w:val="00E42E0B"/>
    <w:rsid w:val="00E4384C"/>
    <w:rsid w:val="00E43995"/>
    <w:rsid w:val="00E43A83"/>
    <w:rsid w:val="00E442BF"/>
    <w:rsid w:val="00E44657"/>
    <w:rsid w:val="00E449BC"/>
    <w:rsid w:val="00E44F54"/>
    <w:rsid w:val="00E4514A"/>
    <w:rsid w:val="00E45C6E"/>
    <w:rsid w:val="00E46058"/>
    <w:rsid w:val="00E46327"/>
    <w:rsid w:val="00E463B6"/>
    <w:rsid w:val="00E46C0B"/>
    <w:rsid w:val="00E46ECC"/>
    <w:rsid w:val="00E46F9B"/>
    <w:rsid w:val="00E47203"/>
    <w:rsid w:val="00E476CF"/>
    <w:rsid w:val="00E50012"/>
    <w:rsid w:val="00E505F6"/>
    <w:rsid w:val="00E50837"/>
    <w:rsid w:val="00E50D9F"/>
    <w:rsid w:val="00E5103D"/>
    <w:rsid w:val="00E5182D"/>
    <w:rsid w:val="00E51D33"/>
    <w:rsid w:val="00E526D7"/>
    <w:rsid w:val="00E52D9A"/>
    <w:rsid w:val="00E52F01"/>
    <w:rsid w:val="00E53C0F"/>
    <w:rsid w:val="00E540E1"/>
    <w:rsid w:val="00E54938"/>
    <w:rsid w:val="00E54A8E"/>
    <w:rsid w:val="00E54B56"/>
    <w:rsid w:val="00E54D2C"/>
    <w:rsid w:val="00E561CD"/>
    <w:rsid w:val="00E5641B"/>
    <w:rsid w:val="00E56549"/>
    <w:rsid w:val="00E56AC4"/>
    <w:rsid w:val="00E570F7"/>
    <w:rsid w:val="00E5770C"/>
    <w:rsid w:val="00E57D1B"/>
    <w:rsid w:val="00E6009C"/>
    <w:rsid w:val="00E60599"/>
    <w:rsid w:val="00E60852"/>
    <w:rsid w:val="00E61424"/>
    <w:rsid w:val="00E6165E"/>
    <w:rsid w:val="00E617DD"/>
    <w:rsid w:val="00E61A95"/>
    <w:rsid w:val="00E6260A"/>
    <w:rsid w:val="00E6264A"/>
    <w:rsid w:val="00E62944"/>
    <w:rsid w:val="00E62DB5"/>
    <w:rsid w:val="00E6329B"/>
    <w:rsid w:val="00E63827"/>
    <w:rsid w:val="00E63942"/>
    <w:rsid w:val="00E63E3A"/>
    <w:rsid w:val="00E647ED"/>
    <w:rsid w:val="00E64C01"/>
    <w:rsid w:val="00E64DB0"/>
    <w:rsid w:val="00E66069"/>
    <w:rsid w:val="00E66716"/>
    <w:rsid w:val="00E6737F"/>
    <w:rsid w:val="00E67442"/>
    <w:rsid w:val="00E677A9"/>
    <w:rsid w:val="00E700EA"/>
    <w:rsid w:val="00E70731"/>
    <w:rsid w:val="00E707B2"/>
    <w:rsid w:val="00E7089E"/>
    <w:rsid w:val="00E716D9"/>
    <w:rsid w:val="00E72454"/>
    <w:rsid w:val="00E728C8"/>
    <w:rsid w:val="00E72B84"/>
    <w:rsid w:val="00E72E66"/>
    <w:rsid w:val="00E72E8C"/>
    <w:rsid w:val="00E731A5"/>
    <w:rsid w:val="00E7358A"/>
    <w:rsid w:val="00E74BE5"/>
    <w:rsid w:val="00E74C42"/>
    <w:rsid w:val="00E751C8"/>
    <w:rsid w:val="00E754D3"/>
    <w:rsid w:val="00E754DF"/>
    <w:rsid w:val="00E75612"/>
    <w:rsid w:val="00E756D3"/>
    <w:rsid w:val="00E758FF"/>
    <w:rsid w:val="00E7616A"/>
    <w:rsid w:val="00E76A40"/>
    <w:rsid w:val="00E76B74"/>
    <w:rsid w:val="00E76E16"/>
    <w:rsid w:val="00E76F2C"/>
    <w:rsid w:val="00E77336"/>
    <w:rsid w:val="00E775A6"/>
    <w:rsid w:val="00E77D17"/>
    <w:rsid w:val="00E77D80"/>
    <w:rsid w:val="00E80715"/>
    <w:rsid w:val="00E8190B"/>
    <w:rsid w:val="00E82309"/>
    <w:rsid w:val="00E828F0"/>
    <w:rsid w:val="00E82AA0"/>
    <w:rsid w:val="00E832FF"/>
    <w:rsid w:val="00E83F12"/>
    <w:rsid w:val="00E84707"/>
    <w:rsid w:val="00E84740"/>
    <w:rsid w:val="00E85552"/>
    <w:rsid w:val="00E855AB"/>
    <w:rsid w:val="00E8585E"/>
    <w:rsid w:val="00E85F52"/>
    <w:rsid w:val="00E8601F"/>
    <w:rsid w:val="00E86747"/>
    <w:rsid w:val="00E86796"/>
    <w:rsid w:val="00E867A6"/>
    <w:rsid w:val="00E874C2"/>
    <w:rsid w:val="00E8771F"/>
    <w:rsid w:val="00E87ABD"/>
    <w:rsid w:val="00E900A2"/>
    <w:rsid w:val="00E90122"/>
    <w:rsid w:val="00E906DA"/>
    <w:rsid w:val="00E909DF"/>
    <w:rsid w:val="00E91C38"/>
    <w:rsid w:val="00E91D22"/>
    <w:rsid w:val="00E920E1"/>
    <w:rsid w:val="00E9322E"/>
    <w:rsid w:val="00E93A12"/>
    <w:rsid w:val="00E93F20"/>
    <w:rsid w:val="00E93F84"/>
    <w:rsid w:val="00E945DE"/>
    <w:rsid w:val="00E94EC8"/>
    <w:rsid w:val="00E94F6E"/>
    <w:rsid w:val="00E9505B"/>
    <w:rsid w:val="00E95DD4"/>
    <w:rsid w:val="00E960EF"/>
    <w:rsid w:val="00E96232"/>
    <w:rsid w:val="00E967A1"/>
    <w:rsid w:val="00EA03E0"/>
    <w:rsid w:val="00EA05CC"/>
    <w:rsid w:val="00EA09A9"/>
    <w:rsid w:val="00EA09C9"/>
    <w:rsid w:val="00EA0B43"/>
    <w:rsid w:val="00EA0F42"/>
    <w:rsid w:val="00EA0F99"/>
    <w:rsid w:val="00EA15B3"/>
    <w:rsid w:val="00EA15EF"/>
    <w:rsid w:val="00EA18F3"/>
    <w:rsid w:val="00EA1DFA"/>
    <w:rsid w:val="00EA31CF"/>
    <w:rsid w:val="00EA3C15"/>
    <w:rsid w:val="00EA48E4"/>
    <w:rsid w:val="00EA4932"/>
    <w:rsid w:val="00EA5263"/>
    <w:rsid w:val="00EA53FB"/>
    <w:rsid w:val="00EA77A7"/>
    <w:rsid w:val="00EB06E2"/>
    <w:rsid w:val="00EB1928"/>
    <w:rsid w:val="00EB2170"/>
    <w:rsid w:val="00EB24E6"/>
    <w:rsid w:val="00EB2A56"/>
    <w:rsid w:val="00EB2BF4"/>
    <w:rsid w:val="00EB2FE3"/>
    <w:rsid w:val="00EB3032"/>
    <w:rsid w:val="00EB3098"/>
    <w:rsid w:val="00EB32AB"/>
    <w:rsid w:val="00EB3340"/>
    <w:rsid w:val="00EB39CA"/>
    <w:rsid w:val="00EB4144"/>
    <w:rsid w:val="00EB419F"/>
    <w:rsid w:val="00EB4531"/>
    <w:rsid w:val="00EB45C4"/>
    <w:rsid w:val="00EB5185"/>
    <w:rsid w:val="00EB570E"/>
    <w:rsid w:val="00EB58C9"/>
    <w:rsid w:val="00EB5E70"/>
    <w:rsid w:val="00EB639B"/>
    <w:rsid w:val="00EB7123"/>
    <w:rsid w:val="00EB74DD"/>
    <w:rsid w:val="00EB7518"/>
    <w:rsid w:val="00EB7842"/>
    <w:rsid w:val="00EB78D8"/>
    <w:rsid w:val="00EC1748"/>
    <w:rsid w:val="00EC1EA0"/>
    <w:rsid w:val="00EC205B"/>
    <w:rsid w:val="00EC2134"/>
    <w:rsid w:val="00EC223E"/>
    <w:rsid w:val="00EC258B"/>
    <w:rsid w:val="00EC4255"/>
    <w:rsid w:val="00EC4656"/>
    <w:rsid w:val="00EC478E"/>
    <w:rsid w:val="00EC50D9"/>
    <w:rsid w:val="00EC518B"/>
    <w:rsid w:val="00EC5B22"/>
    <w:rsid w:val="00EC6792"/>
    <w:rsid w:val="00EC7B77"/>
    <w:rsid w:val="00ED10BF"/>
    <w:rsid w:val="00ED1404"/>
    <w:rsid w:val="00ED1894"/>
    <w:rsid w:val="00ED1B14"/>
    <w:rsid w:val="00ED2589"/>
    <w:rsid w:val="00ED2787"/>
    <w:rsid w:val="00ED2E73"/>
    <w:rsid w:val="00ED38AD"/>
    <w:rsid w:val="00ED3D38"/>
    <w:rsid w:val="00ED3FAF"/>
    <w:rsid w:val="00ED4AED"/>
    <w:rsid w:val="00ED5514"/>
    <w:rsid w:val="00ED61A9"/>
    <w:rsid w:val="00ED634B"/>
    <w:rsid w:val="00ED6B50"/>
    <w:rsid w:val="00ED6C51"/>
    <w:rsid w:val="00ED7263"/>
    <w:rsid w:val="00ED762F"/>
    <w:rsid w:val="00ED7FE6"/>
    <w:rsid w:val="00EE09F7"/>
    <w:rsid w:val="00EE0AF2"/>
    <w:rsid w:val="00EE0C7E"/>
    <w:rsid w:val="00EE0EBC"/>
    <w:rsid w:val="00EE162E"/>
    <w:rsid w:val="00EE2AB0"/>
    <w:rsid w:val="00EE3464"/>
    <w:rsid w:val="00EE394D"/>
    <w:rsid w:val="00EE3DB5"/>
    <w:rsid w:val="00EE4244"/>
    <w:rsid w:val="00EE42F7"/>
    <w:rsid w:val="00EE45D8"/>
    <w:rsid w:val="00EE4D1F"/>
    <w:rsid w:val="00EE4D37"/>
    <w:rsid w:val="00EE4D8B"/>
    <w:rsid w:val="00EE4E36"/>
    <w:rsid w:val="00EE52B1"/>
    <w:rsid w:val="00EE56A2"/>
    <w:rsid w:val="00EE59A4"/>
    <w:rsid w:val="00EE5D2E"/>
    <w:rsid w:val="00EE62F7"/>
    <w:rsid w:val="00EE6374"/>
    <w:rsid w:val="00EE6876"/>
    <w:rsid w:val="00EE6A8E"/>
    <w:rsid w:val="00EE740C"/>
    <w:rsid w:val="00EE7D02"/>
    <w:rsid w:val="00EE7F3C"/>
    <w:rsid w:val="00EF0013"/>
    <w:rsid w:val="00EF0DF6"/>
    <w:rsid w:val="00EF11D0"/>
    <w:rsid w:val="00EF1254"/>
    <w:rsid w:val="00EF1803"/>
    <w:rsid w:val="00EF18D2"/>
    <w:rsid w:val="00EF1EF2"/>
    <w:rsid w:val="00EF1F38"/>
    <w:rsid w:val="00EF24D9"/>
    <w:rsid w:val="00EF2840"/>
    <w:rsid w:val="00EF2DEB"/>
    <w:rsid w:val="00EF33F3"/>
    <w:rsid w:val="00EF3692"/>
    <w:rsid w:val="00EF3B86"/>
    <w:rsid w:val="00EF3D82"/>
    <w:rsid w:val="00EF3E14"/>
    <w:rsid w:val="00EF3ED5"/>
    <w:rsid w:val="00EF491A"/>
    <w:rsid w:val="00EF4F5E"/>
    <w:rsid w:val="00EF5F14"/>
    <w:rsid w:val="00EF6FC9"/>
    <w:rsid w:val="00EF6FF4"/>
    <w:rsid w:val="00EF7307"/>
    <w:rsid w:val="00EF76C2"/>
    <w:rsid w:val="00EF7826"/>
    <w:rsid w:val="00F0006A"/>
    <w:rsid w:val="00F00469"/>
    <w:rsid w:val="00F01574"/>
    <w:rsid w:val="00F01D31"/>
    <w:rsid w:val="00F022A7"/>
    <w:rsid w:val="00F022BA"/>
    <w:rsid w:val="00F023A1"/>
    <w:rsid w:val="00F03222"/>
    <w:rsid w:val="00F036E4"/>
    <w:rsid w:val="00F03A29"/>
    <w:rsid w:val="00F03A32"/>
    <w:rsid w:val="00F03BB0"/>
    <w:rsid w:val="00F03C2B"/>
    <w:rsid w:val="00F03D2E"/>
    <w:rsid w:val="00F03FFC"/>
    <w:rsid w:val="00F04027"/>
    <w:rsid w:val="00F04696"/>
    <w:rsid w:val="00F04755"/>
    <w:rsid w:val="00F04F95"/>
    <w:rsid w:val="00F05DB1"/>
    <w:rsid w:val="00F05E0C"/>
    <w:rsid w:val="00F06D35"/>
    <w:rsid w:val="00F06EF7"/>
    <w:rsid w:val="00F07102"/>
    <w:rsid w:val="00F072AF"/>
    <w:rsid w:val="00F0733B"/>
    <w:rsid w:val="00F07399"/>
    <w:rsid w:val="00F079A9"/>
    <w:rsid w:val="00F102A5"/>
    <w:rsid w:val="00F1071D"/>
    <w:rsid w:val="00F10909"/>
    <w:rsid w:val="00F10A74"/>
    <w:rsid w:val="00F10EDA"/>
    <w:rsid w:val="00F10F7E"/>
    <w:rsid w:val="00F11B70"/>
    <w:rsid w:val="00F1262A"/>
    <w:rsid w:val="00F12EE6"/>
    <w:rsid w:val="00F1422F"/>
    <w:rsid w:val="00F14452"/>
    <w:rsid w:val="00F1484D"/>
    <w:rsid w:val="00F178FA"/>
    <w:rsid w:val="00F17ABC"/>
    <w:rsid w:val="00F17D1A"/>
    <w:rsid w:val="00F20869"/>
    <w:rsid w:val="00F2222B"/>
    <w:rsid w:val="00F223C6"/>
    <w:rsid w:val="00F237A0"/>
    <w:rsid w:val="00F23C30"/>
    <w:rsid w:val="00F24369"/>
    <w:rsid w:val="00F247D2"/>
    <w:rsid w:val="00F24921"/>
    <w:rsid w:val="00F2511F"/>
    <w:rsid w:val="00F25B8D"/>
    <w:rsid w:val="00F26A43"/>
    <w:rsid w:val="00F2738F"/>
    <w:rsid w:val="00F2785A"/>
    <w:rsid w:val="00F30391"/>
    <w:rsid w:val="00F30E9D"/>
    <w:rsid w:val="00F31FC3"/>
    <w:rsid w:val="00F32638"/>
    <w:rsid w:val="00F32E2C"/>
    <w:rsid w:val="00F3394A"/>
    <w:rsid w:val="00F33ED0"/>
    <w:rsid w:val="00F343DE"/>
    <w:rsid w:val="00F34DAB"/>
    <w:rsid w:val="00F35C47"/>
    <w:rsid w:val="00F35E49"/>
    <w:rsid w:val="00F3632B"/>
    <w:rsid w:val="00F3665F"/>
    <w:rsid w:val="00F36B5A"/>
    <w:rsid w:val="00F36BFD"/>
    <w:rsid w:val="00F37934"/>
    <w:rsid w:val="00F37DCB"/>
    <w:rsid w:val="00F4026B"/>
    <w:rsid w:val="00F402B7"/>
    <w:rsid w:val="00F40B3C"/>
    <w:rsid w:val="00F4108C"/>
    <w:rsid w:val="00F412A1"/>
    <w:rsid w:val="00F415C3"/>
    <w:rsid w:val="00F437E6"/>
    <w:rsid w:val="00F4381D"/>
    <w:rsid w:val="00F444A6"/>
    <w:rsid w:val="00F4455E"/>
    <w:rsid w:val="00F45445"/>
    <w:rsid w:val="00F45518"/>
    <w:rsid w:val="00F46289"/>
    <w:rsid w:val="00F4667F"/>
    <w:rsid w:val="00F46D02"/>
    <w:rsid w:val="00F476AA"/>
    <w:rsid w:val="00F47773"/>
    <w:rsid w:val="00F50239"/>
    <w:rsid w:val="00F506F4"/>
    <w:rsid w:val="00F51022"/>
    <w:rsid w:val="00F5115C"/>
    <w:rsid w:val="00F518E3"/>
    <w:rsid w:val="00F52102"/>
    <w:rsid w:val="00F52408"/>
    <w:rsid w:val="00F525A3"/>
    <w:rsid w:val="00F52684"/>
    <w:rsid w:val="00F526CC"/>
    <w:rsid w:val="00F526D9"/>
    <w:rsid w:val="00F52F12"/>
    <w:rsid w:val="00F5319D"/>
    <w:rsid w:val="00F53731"/>
    <w:rsid w:val="00F53845"/>
    <w:rsid w:val="00F53CD8"/>
    <w:rsid w:val="00F54B33"/>
    <w:rsid w:val="00F54CC0"/>
    <w:rsid w:val="00F55414"/>
    <w:rsid w:val="00F56162"/>
    <w:rsid w:val="00F56220"/>
    <w:rsid w:val="00F5689C"/>
    <w:rsid w:val="00F5692D"/>
    <w:rsid w:val="00F56C1B"/>
    <w:rsid w:val="00F56FC2"/>
    <w:rsid w:val="00F5737D"/>
    <w:rsid w:val="00F57AB7"/>
    <w:rsid w:val="00F57AEF"/>
    <w:rsid w:val="00F57E7A"/>
    <w:rsid w:val="00F602F5"/>
    <w:rsid w:val="00F602FA"/>
    <w:rsid w:val="00F60454"/>
    <w:rsid w:val="00F60709"/>
    <w:rsid w:val="00F60D5E"/>
    <w:rsid w:val="00F62440"/>
    <w:rsid w:val="00F62D84"/>
    <w:rsid w:val="00F62E09"/>
    <w:rsid w:val="00F632E2"/>
    <w:rsid w:val="00F64114"/>
    <w:rsid w:val="00F644B3"/>
    <w:rsid w:val="00F65573"/>
    <w:rsid w:val="00F65642"/>
    <w:rsid w:val="00F65A75"/>
    <w:rsid w:val="00F65F37"/>
    <w:rsid w:val="00F6657A"/>
    <w:rsid w:val="00F67069"/>
    <w:rsid w:val="00F674E4"/>
    <w:rsid w:val="00F677A7"/>
    <w:rsid w:val="00F704B0"/>
    <w:rsid w:val="00F70839"/>
    <w:rsid w:val="00F712E8"/>
    <w:rsid w:val="00F71925"/>
    <w:rsid w:val="00F71CAD"/>
    <w:rsid w:val="00F71CF1"/>
    <w:rsid w:val="00F71FC7"/>
    <w:rsid w:val="00F72150"/>
    <w:rsid w:val="00F72485"/>
    <w:rsid w:val="00F72617"/>
    <w:rsid w:val="00F7287B"/>
    <w:rsid w:val="00F729BD"/>
    <w:rsid w:val="00F72E7B"/>
    <w:rsid w:val="00F73635"/>
    <w:rsid w:val="00F73CE0"/>
    <w:rsid w:val="00F73EC7"/>
    <w:rsid w:val="00F746F9"/>
    <w:rsid w:val="00F749DF"/>
    <w:rsid w:val="00F74AB9"/>
    <w:rsid w:val="00F74E16"/>
    <w:rsid w:val="00F750ED"/>
    <w:rsid w:val="00F7549F"/>
    <w:rsid w:val="00F75553"/>
    <w:rsid w:val="00F75581"/>
    <w:rsid w:val="00F75986"/>
    <w:rsid w:val="00F7643D"/>
    <w:rsid w:val="00F76A76"/>
    <w:rsid w:val="00F76B5A"/>
    <w:rsid w:val="00F779D4"/>
    <w:rsid w:val="00F8010A"/>
    <w:rsid w:val="00F804E4"/>
    <w:rsid w:val="00F80B0D"/>
    <w:rsid w:val="00F80B58"/>
    <w:rsid w:val="00F80EF0"/>
    <w:rsid w:val="00F817D6"/>
    <w:rsid w:val="00F81862"/>
    <w:rsid w:val="00F818FA"/>
    <w:rsid w:val="00F824AD"/>
    <w:rsid w:val="00F827A7"/>
    <w:rsid w:val="00F82927"/>
    <w:rsid w:val="00F8351D"/>
    <w:rsid w:val="00F83740"/>
    <w:rsid w:val="00F839AD"/>
    <w:rsid w:val="00F845BB"/>
    <w:rsid w:val="00F85830"/>
    <w:rsid w:val="00F85B55"/>
    <w:rsid w:val="00F86778"/>
    <w:rsid w:val="00F87698"/>
    <w:rsid w:val="00F90125"/>
    <w:rsid w:val="00F903C8"/>
    <w:rsid w:val="00F90458"/>
    <w:rsid w:val="00F90C82"/>
    <w:rsid w:val="00F9119B"/>
    <w:rsid w:val="00F91270"/>
    <w:rsid w:val="00F91387"/>
    <w:rsid w:val="00F91973"/>
    <w:rsid w:val="00F91CFD"/>
    <w:rsid w:val="00F91DEB"/>
    <w:rsid w:val="00F92CEF"/>
    <w:rsid w:val="00F9323D"/>
    <w:rsid w:val="00F93334"/>
    <w:rsid w:val="00F93498"/>
    <w:rsid w:val="00F936A8"/>
    <w:rsid w:val="00F93C8B"/>
    <w:rsid w:val="00F93DCA"/>
    <w:rsid w:val="00F93E4E"/>
    <w:rsid w:val="00F94288"/>
    <w:rsid w:val="00F942EC"/>
    <w:rsid w:val="00F94645"/>
    <w:rsid w:val="00F949B0"/>
    <w:rsid w:val="00F94C9A"/>
    <w:rsid w:val="00F95529"/>
    <w:rsid w:val="00F95A90"/>
    <w:rsid w:val="00F9629D"/>
    <w:rsid w:val="00F96331"/>
    <w:rsid w:val="00F96722"/>
    <w:rsid w:val="00F96A44"/>
    <w:rsid w:val="00F96D4F"/>
    <w:rsid w:val="00F9765A"/>
    <w:rsid w:val="00FA0101"/>
    <w:rsid w:val="00FA04FE"/>
    <w:rsid w:val="00FA0E9B"/>
    <w:rsid w:val="00FA1147"/>
    <w:rsid w:val="00FA133D"/>
    <w:rsid w:val="00FA15A5"/>
    <w:rsid w:val="00FA1BA6"/>
    <w:rsid w:val="00FA22E5"/>
    <w:rsid w:val="00FA2FB9"/>
    <w:rsid w:val="00FA3603"/>
    <w:rsid w:val="00FA3C80"/>
    <w:rsid w:val="00FA40AA"/>
    <w:rsid w:val="00FA5579"/>
    <w:rsid w:val="00FA57C6"/>
    <w:rsid w:val="00FA6528"/>
    <w:rsid w:val="00FA66E6"/>
    <w:rsid w:val="00FA6ED5"/>
    <w:rsid w:val="00FA6F82"/>
    <w:rsid w:val="00FA714A"/>
    <w:rsid w:val="00FA751C"/>
    <w:rsid w:val="00FA7B46"/>
    <w:rsid w:val="00FB00E5"/>
    <w:rsid w:val="00FB0249"/>
    <w:rsid w:val="00FB071D"/>
    <w:rsid w:val="00FB102B"/>
    <w:rsid w:val="00FB1BC7"/>
    <w:rsid w:val="00FB1CE9"/>
    <w:rsid w:val="00FB1E55"/>
    <w:rsid w:val="00FB2005"/>
    <w:rsid w:val="00FB2163"/>
    <w:rsid w:val="00FB229F"/>
    <w:rsid w:val="00FB22A0"/>
    <w:rsid w:val="00FB2563"/>
    <w:rsid w:val="00FB2FFB"/>
    <w:rsid w:val="00FB3118"/>
    <w:rsid w:val="00FB3AE3"/>
    <w:rsid w:val="00FB3EFB"/>
    <w:rsid w:val="00FB4074"/>
    <w:rsid w:val="00FB4EBE"/>
    <w:rsid w:val="00FB610D"/>
    <w:rsid w:val="00FB687C"/>
    <w:rsid w:val="00FB6BE7"/>
    <w:rsid w:val="00FB71E2"/>
    <w:rsid w:val="00FC1AE0"/>
    <w:rsid w:val="00FC1FC9"/>
    <w:rsid w:val="00FC36AF"/>
    <w:rsid w:val="00FC36B2"/>
    <w:rsid w:val="00FC3844"/>
    <w:rsid w:val="00FC481D"/>
    <w:rsid w:val="00FC5238"/>
    <w:rsid w:val="00FC523E"/>
    <w:rsid w:val="00FC5C86"/>
    <w:rsid w:val="00FC6D10"/>
    <w:rsid w:val="00FC71AE"/>
    <w:rsid w:val="00FC72A7"/>
    <w:rsid w:val="00FC754A"/>
    <w:rsid w:val="00FC7939"/>
    <w:rsid w:val="00FC7A40"/>
    <w:rsid w:val="00FC7ADE"/>
    <w:rsid w:val="00FD004D"/>
    <w:rsid w:val="00FD0DA7"/>
    <w:rsid w:val="00FD0FA9"/>
    <w:rsid w:val="00FD1768"/>
    <w:rsid w:val="00FD1B49"/>
    <w:rsid w:val="00FD2020"/>
    <w:rsid w:val="00FD268F"/>
    <w:rsid w:val="00FD2990"/>
    <w:rsid w:val="00FD38B0"/>
    <w:rsid w:val="00FD3DB4"/>
    <w:rsid w:val="00FD3E0C"/>
    <w:rsid w:val="00FD40D9"/>
    <w:rsid w:val="00FD45CD"/>
    <w:rsid w:val="00FD487F"/>
    <w:rsid w:val="00FD4BC8"/>
    <w:rsid w:val="00FD4DE6"/>
    <w:rsid w:val="00FD50FD"/>
    <w:rsid w:val="00FD5335"/>
    <w:rsid w:val="00FD5383"/>
    <w:rsid w:val="00FD6993"/>
    <w:rsid w:val="00FD6EE0"/>
    <w:rsid w:val="00FD7916"/>
    <w:rsid w:val="00FE0633"/>
    <w:rsid w:val="00FE09EA"/>
    <w:rsid w:val="00FE0C30"/>
    <w:rsid w:val="00FE1077"/>
    <w:rsid w:val="00FE1308"/>
    <w:rsid w:val="00FE17CB"/>
    <w:rsid w:val="00FE1EDB"/>
    <w:rsid w:val="00FE1F39"/>
    <w:rsid w:val="00FE262B"/>
    <w:rsid w:val="00FE2E7C"/>
    <w:rsid w:val="00FE3551"/>
    <w:rsid w:val="00FE3695"/>
    <w:rsid w:val="00FE36CB"/>
    <w:rsid w:val="00FE40FC"/>
    <w:rsid w:val="00FE4845"/>
    <w:rsid w:val="00FE4D58"/>
    <w:rsid w:val="00FE4DCB"/>
    <w:rsid w:val="00FE5109"/>
    <w:rsid w:val="00FE5657"/>
    <w:rsid w:val="00FE5BC3"/>
    <w:rsid w:val="00FE5E3C"/>
    <w:rsid w:val="00FE5F29"/>
    <w:rsid w:val="00FE61B3"/>
    <w:rsid w:val="00FE6390"/>
    <w:rsid w:val="00FE6832"/>
    <w:rsid w:val="00FE73CC"/>
    <w:rsid w:val="00FE7784"/>
    <w:rsid w:val="00FE7F58"/>
    <w:rsid w:val="00FF05C0"/>
    <w:rsid w:val="00FF07DF"/>
    <w:rsid w:val="00FF130B"/>
    <w:rsid w:val="00FF1462"/>
    <w:rsid w:val="00FF16E4"/>
    <w:rsid w:val="00FF17A0"/>
    <w:rsid w:val="00FF195D"/>
    <w:rsid w:val="00FF1B16"/>
    <w:rsid w:val="00FF1C7F"/>
    <w:rsid w:val="00FF2BF6"/>
    <w:rsid w:val="00FF2C43"/>
    <w:rsid w:val="00FF3280"/>
    <w:rsid w:val="00FF495D"/>
    <w:rsid w:val="00FF4F0E"/>
    <w:rsid w:val="00FF5F81"/>
    <w:rsid w:val="00FF6248"/>
    <w:rsid w:val="00FF7B6A"/>
    <w:rsid w:val="00FF7D98"/>
    <w:rsid w:val="00FF7DE2"/>
    <w:rsid w:val="105553C7"/>
    <w:rsid w:val="1374F06D"/>
    <w:rsid w:val="148F2FCC"/>
    <w:rsid w:val="18B3A315"/>
    <w:rsid w:val="1BFAEB17"/>
    <w:rsid w:val="20E48F3F"/>
    <w:rsid w:val="21C154E4"/>
    <w:rsid w:val="2CD76883"/>
    <w:rsid w:val="39785239"/>
    <w:rsid w:val="40512063"/>
    <w:rsid w:val="47486BC3"/>
    <w:rsid w:val="49F5872F"/>
    <w:rsid w:val="4A87580E"/>
    <w:rsid w:val="5B543EEC"/>
    <w:rsid w:val="6BBBE51A"/>
    <w:rsid w:val="6F666B09"/>
    <w:rsid w:val="7277EB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D98D3"/>
  <w15:docId w15:val="{6C99A149-1718-46E3-9060-83D0908A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81"/>
    <w:pPr>
      <w:spacing w:before="120" w:after="0" w:line="276" w:lineRule="auto"/>
    </w:pPr>
    <w:rPr>
      <w:rFonts w:ascii="Helvetica" w:eastAsia="SimSun" w:hAnsi="Helvetica" w:cs="Helvetica"/>
      <w:color w:val="252729"/>
      <w:sz w:val="18"/>
      <w:szCs w:val="20"/>
      <w:lang w:eastAsia="zh-CN"/>
    </w:rPr>
  </w:style>
  <w:style w:type="paragraph" w:styleId="Heading1">
    <w:name w:val="heading 1"/>
    <w:basedOn w:val="Heading2"/>
    <w:next w:val="Normal"/>
    <w:link w:val="Heading1Char"/>
    <w:uiPriority w:val="9"/>
    <w:rsid w:val="00D711EC"/>
    <w:pPr>
      <w:keepLines w:val="0"/>
      <w:spacing w:before="240" w:after="60"/>
      <w:outlineLvl w:val="0"/>
    </w:pPr>
    <w:rPr>
      <w:rFonts w:ascii="Helvetica" w:eastAsia="SimSun" w:hAnsi="Helvetica" w:cs="Arial"/>
      <w:b/>
      <w:bCs/>
      <w:iCs/>
      <w:color w:val="3A50C2"/>
      <w:sz w:val="40"/>
      <w:szCs w:val="40"/>
    </w:rPr>
  </w:style>
  <w:style w:type="paragraph" w:styleId="Heading2">
    <w:name w:val="heading 2"/>
    <w:basedOn w:val="Normal"/>
    <w:next w:val="Normal"/>
    <w:link w:val="Heading2Char"/>
    <w:uiPriority w:val="9"/>
    <w:semiHidden/>
    <w:unhideWhenUsed/>
    <w:rsid w:val="00D711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57B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anStyle">
    <w:name w:val="Ian Style"/>
    <w:basedOn w:val="TableNormal"/>
    <w:uiPriority w:val="99"/>
    <w:rsid w:val="00EF3ED5"/>
    <w:pPr>
      <w:spacing w:after="0" w:line="240" w:lineRule="auto"/>
    </w:p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color w:val="4472C4" w:themeColor="accent1"/>
      </w:rPr>
    </w:tblStylePr>
    <w:tblStylePr w:type="lastRow">
      <w:rPr>
        <w:b/>
      </w:rPr>
      <w:tblPr/>
      <w:tcPr>
        <w:tcBorders>
          <w:top w:val="single" w:sz="4" w:space="0" w:color="4472C4" w:themeColor="accent1"/>
          <w:bottom w:val="single" w:sz="4" w:space="0" w:color="4472C4" w:themeColor="accent1"/>
        </w:tcBorders>
      </w:tcPr>
    </w:tblStylePr>
  </w:style>
  <w:style w:type="character" w:customStyle="1" w:styleId="Heading1Char">
    <w:name w:val="Heading 1 Char"/>
    <w:basedOn w:val="DefaultParagraphFont"/>
    <w:link w:val="Heading1"/>
    <w:uiPriority w:val="9"/>
    <w:rsid w:val="00D711EC"/>
    <w:rPr>
      <w:rFonts w:ascii="Helvetica" w:eastAsia="SimSun" w:hAnsi="Helvetica" w:cs="Arial"/>
      <w:b/>
      <w:bCs/>
      <w:iCs/>
      <w:color w:val="3A50C2"/>
      <w:sz w:val="40"/>
      <w:szCs w:val="40"/>
      <w:lang w:eastAsia="zh-CN"/>
    </w:rPr>
  </w:style>
  <w:style w:type="character" w:customStyle="1" w:styleId="Heading2Char">
    <w:name w:val="Heading 2 Char"/>
    <w:basedOn w:val="DefaultParagraphFont"/>
    <w:link w:val="Heading2"/>
    <w:uiPriority w:val="9"/>
    <w:semiHidden/>
    <w:rsid w:val="00D711EC"/>
    <w:rPr>
      <w:rFonts w:asciiTheme="majorHAnsi" w:eastAsiaTheme="majorEastAsia" w:hAnsiTheme="majorHAnsi" w:cstheme="majorBidi"/>
      <w:color w:val="2F5496" w:themeColor="accent1" w:themeShade="BF"/>
      <w:sz w:val="26"/>
      <w:szCs w:val="26"/>
      <w:lang w:eastAsia="zh-CN"/>
    </w:rPr>
  </w:style>
  <w:style w:type="table" w:styleId="TableGrid">
    <w:name w:val="Table Grid"/>
    <w:basedOn w:val="TableNormal"/>
    <w:uiPriority w:val="39"/>
    <w:rsid w:val="002B4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LifeHeading1">
    <w:name w:val="GenLife_Heading1"/>
    <w:basedOn w:val="Heading1"/>
    <w:qFormat/>
    <w:rsid w:val="00711681"/>
    <w:pPr>
      <w:numPr>
        <w:numId w:val="60"/>
      </w:numPr>
      <w:spacing w:before="480" w:after="240"/>
    </w:pPr>
    <w:rPr>
      <w:color w:val="2B41B1"/>
      <w:sz w:val="38"/>
    </w:rPr>
  </w:style>
  <w:style w:type="paragraph" w:customStyle="1" w:styleId="GenLifeHeading3">
    <w:name w:val="GenLife_Heading 3"/>
    <w:basedOn w:val="Heading3"/>
    <w:qFormat/>
    <w:rsid w:val="007157BF"/>
    <w:pPr>
      <w:spacing w:before="240" w:after="120"/>
    </w:pPr>
    <w:rPr>
      <w:rFonts w:ascii="Helvetica" w:hAnsi="Helvetica"/>
      <w:b/>
      <w:bCs/>
      <w:color w:val="252729"/>
      <w:sz w:val="18"/>
    </w:rPr>
  </w:style>
  <w:style w:type="paragraph" w:styleId="ListParagraph">
    <w:name w:val="List Paragraph"/>
    <w:basedOn w:val="Normal"/>
    <w:link w:val="ListParagraphChar"/>
    <w:uiPriority w:val="34"/>
    <w:rsid w:val="00A6750D"/>
    <w:pPr>
      <w:ind w:left="720"/>
      <w:contextualSpacing/>
    </w:pPr>
  </w:style>
  <w:style w:type="paragraph" w:customStyle="1" w:styleId="GenLifeFootnote">
    <w:name w:val="GenLife_Footnote"/>
    <w:basedOn w:val="Normal"/>
    <w:link w:val="GenLifeFootnoteChar"/>
    <w:qFormat/>
    <w:rsid w:val="00FE1308"/>
    <w:pPr>
      <w:spacing w:before="0"/>
    </w:pPr>
    <w:rPr>
      <w:color w:val="5E5D5D"/>
      <w:sz w:val="14"/>
    </w:rPr>
  </w:style>
  <w:style w:type="character" w:customStyle="1" w:styleId="ListParagraphChar">
    <w:name w:val="List Paragraph Char"/>
    <w:basedOn w:val="DefaultParagraphFont"/>
    <w:link w:val="ListParagraph"/>
    <w:uiPriority w:val="34"/>
    <w:rsid w:val="003A2BE2"/>
    <w:rPr>
      <w:rFonts w:ascii="Univers" w:eastAsia="SimSun" w:hAnsi="Univers" w:cs="Helvetica"/>
      <w:sz w:val="20"/>
      <w:szCs w:val="20"/>
      <w:lang w:eastAsia="zh-CN"/>
    </w:rPr>
  </w:style>
  <w:style w:type="character" w:customStyle="1" w:styleId="GenLifeFootnoteChar">
    <w:name w:val="GenLife_Footnote Char"/>
    <w:basedOn w:val="ListParagraphChar"/>
    <w:link w:val="GenLifeFootnote"/>
    <w:rsid w:val="00FE1308"/>
    <w:rPr>
      <w:rFonts w:ascii="Helvetica" w:eastAsia="SimSun" w:hAnsi="Helvetica" w:cs="Helvetica"/>
      <w:color w:val="5E5D5D"/>
      <w:sz w:val="14"/>
      <w:szCs w:val="20"/>
      <w:lang w:eastAsia="zh-CN"/>
    </w:rPr>
  </w:style>
  <w:style w:type="character" w:styleId="CommentReference">
    <w:name w:val="annotation reference"/>
    <w:basedOn w:val="DefaultParagraphFont"/>
    <w:uiPriority w:val="99"/>
    <w:semiHidden/>
    <w:unhideWhenUsed/>
    <w:rsid w:val="00AD450A"/>
    <w:rPr>
      <w:sz w:val="16"/>
      <w:szCs w:val="16"/>
    </w:rPr>
  </w:style>
  <w:style w:type="paragraph" w:styleId="CommentText">
    <w:name w:val="annotation text"/>
    <w:basedOn w:val="Normal"/>
    <w:link w:val="CommentTextChar"/>
    <w:uiPriority w:val="99"/>
    <w:unhideWhenUsed/>
    <w:rsid w:val="00AD450A"/>
    <w:pPr>
      <w:spacing w:line="240" w:lineRule="auto"/>
    </w:pPr>
  </w:style>
  <w:style w:type="character" w:customStyle="1" w:styleId="CommentTextChar">
    <w:name w:val="Comment Text Char"/>
    <w:basedOn w:val="DefaultParagraphFont"/>
    <w:link w:val="CommentText"/>
    <w:uiPriority w:val="99"/>
    <w:rsid w:val="00AD450A"/>
    <w:rPr>
      <w:rFonts w:ascii="Univers" w:eastAsia="SimSun" w:hAnsi="Univers" w:cs="Helvetica"/>
      <w:sz w:val="20"/>
      <w:szCs w:val="20"/>
      <w:lang w:eastAsia="zh-CN"/>
    </w:rPr>
  </w:style>
  <w:style w:type="paragraph" w:styleId="CommentSubject">
    <w:name w:val="annotation subject"/>
    <w:basedOn w:val="CommentText"/>
    <w:next w:val="CommentText"/>
    <w:link w:val="CommentSubjectChar"/>
    <w:uiPriority w:val="99"/>
    <w:semiHidden/>
    <w:unhideWhenUsed/>
    <w:rsid w:val="00AD450A"/>
    <w:rPr>
      <w:b/>
      <w:bCs/>
    </w:rPr>
  </w:style>
  <w:style w:type="character" w:customStyle="1" w:styleId="CommentSubjectChar">
    <w:name w:val="Comment Subject Char"/>
    <w:basedOn w:val="CommentTextChar"/>
    <w:link w:val="CommentSubject"/>
    <w:uiPriority w:val="99"/>
    <w:semiHidden/>
    <w:rsid w:val="00AD450A"/>
    <w:rPr>
      <w:rFonts w:ascii="Univers" w:eastAsia="SimSun" w:hAnsi="Univers" w:cs="Helvetica"/>
      <w:b/>
      <w:bCs/>
      <w:sz w:val="20"/>
      <w:szCs w:val="20"/>
      <w:lang w:eastAsia="zh-CN"/>
    </w:rPr>
  </w:style>
  <w:style w:type="paragraph" w:customStyle="1" w:styleId="GenLifeTableHeading">
    <w:name w:val="GenLife_TableHeading"/>
    <w:basedOn w:val="Normal"/>
    <w:link w:val="GenLifeTableHeadingChar"/>
    <w:qFormat/>
    <w:rsid w:val="004117D6"/>
    <w:pPr>
      <w:keepNext/>
      <w:spacing w:before="0"/>
    </w:pPr>
    <w:rPr>
      <w:b/>
      <w:bCs/>
      <w:color w:val="2B41B1"/>
      <w:sz w:val="16"/>
    </w:rPr>
  </w:style>
  <w:style w:type="paragraph" w:styleId="NoSpacing">
    <w:name w:val="No Spacing"/>
    <w:aliases w:val="GenLife_TableNormal"/>
    <w:basedOn w:val="GenLifeTableHeading"/>
    <w:next w:val="Normal"/>
    <w:uiPriority w:val="1"/>
    <w:qFormat/>
    <w:rsid w:val="00C407A7"/>
    <w:pPr>
      <w:spacing w:before="40" w:after="40"/>
    </w:pPr>
    <w:rPr>
      <w:b w:val="0"/>
      <w:color w:val="252729"/>
    </w:rPr>
  </w:style>
  <w:style w:type="character" w:customStyle="1" w:styleId="GenLifeTableHeadingChar">
    <w:name w:val="GenLife_TableHeading Char"/>
    <w:basedOn w:val="DefaultParagraphFont"/>
    <w:link w:val="GenLifeTableHeading"/>
    <w:rsid w:val="004117D6"/>
    <w:rPr>
      <w:rFonts w:ascii="Helvetica" w:eastAsia="SimSun" w:hAnsi="Helvetica" w:cs="Helvetica"/>
      <w:b/>
      <w:bCs/>
      <w:color w:val="2B41B1"/>
      <w:sz w:val="16"/>
      <w:szCs w:val="20"/>
      <w:lang w:eastAsia="zh-CN"/>
    </w:rPr>
  </w:style>
  <w:style w:type="paragraph" w:styleId="FootnoteText">
    <w:name w:val="footnote text"/>
    <w:basedOn w:val="Normal"/>
    <w:link w:val="FootnoteTextChar"/>
    <w:uiPriority w:val="99"/>
    <w:semiHidden/>
    <w:unhideWhenUsed/>
    <w:rsid w:val="00D83229"/>
    <w:pPr>
      <w:spacing w:before="0" w:line="240" w:lineRule="auto"/>
    </w:pPr>
  </w:style>
  <w:style w:type="character" w:customStyle="1" w:styleId="FootnoteTextChar">
    <w:name w:val="Footnote Text Char"/>
    <w:basedOn w:val="DefaultParagraphFont"/>
    <w:link w:val="FootnoteText"/>
    <w:uiPriority w:val="99"/>
    <w:semiHidden/>
    <w:rsid w:val="00D83229"/>
    <w:rPr>
      <w:rFonts w:ascii="Univers" w:eastAsia="SimSun" w:hAnsi="Univers" w:cs="Helvetica"/>
      <w:sz w:val="20"/>
      <w:szCs w:val="20"/>
      <w:lang w:eastAsia="zh-CN"/>
    </w:rPr>
  </w:style>
  <w:style w:type="character" w:styleId="FootnoteReference">
    <w:name w:val="footnote reference"/>
    <w:basedOn w:val="DefaultParagraphFont"/>
    <w:uiPriority w:val="99"/>
    <w:semiHidden/>
    <w:unhideWhenUsed/>
    <w:rsid w:val="00D83229"/>
    <w:rPr>
      <w:vertAlign w:val="superscript"/>
    </w:rPr>
  </w:style>
  <w:style w:type="character" w:styleId="Hyperlink">
    <w:name w:val="Hyperlink"/>
    <w:basedOn w:val="DefaultParagraphFont"/>
    <w:uiPriority w:val="99"/>
    <w:unhideWhenUsed/>
    <w:rsid w:val="003F0280"/>
    <w:rPr>
      <w:color w:val="0563C1" w:themeColor="hyperlink"/>
      <w:u w:val="single"/>
    </w:rPr>
  </w:style>
  <w:style w:type="paragraph" w:customStyle="1" w:styleId="GenLifeHeading2">
    <w:name w:val="GenLife_Heading 2"/>
    <w:basedOn w:val="Heading2"/>
    <w:link w:val="GenLifeHeading2Char"/>
    <w:qFormat/>
    <w:rsid w:val="007157BF"/>
    <w:pPr>
      <w:spacing w:before="360" w:after="240"/>
    </w:pPr>
    <w:rPr>
      <w:rFonts w:ascii="Helvetica" w:hAnsi="Helvetica"/>
      <w:b/>
      <w:color w:val="2B41B1"/>
      <w:sz w:val="24"/>
      <w:szCs w:val="22"/>
    </w:rPr>
  </w:style>
  <w:style w:type="paragraph" w:styleId="Header">
    <w:name w:val="header"/>
    <w:basedOn w:val="Normal"/>
    <w:link w:val="HeaderChar"/>
    <w:uiPriority w:val="99"/>
    <w:unhideWhenUsed/>
    <w:rsid w:val="0045283F"/>
    <w:pPr>
      <w:tabs>
        <w:tab w:val="center" w:pos="4513"/>
        <w:tab w:val="right" w:pos="9026"/>
      </w:tabs>
      <w:spacing w:before="0" w:line="240" w:lineRule="auto"/>
    </w:pPr>
  </w:style>
  <w:style w:type="character" w:customStyle="1" w:styleId="GenLifeHeading2Char">
    <w:name w:val="GenLife_Heading 2 Char"/>
    <w:basedOn w:val="GenLifeTableHeadingChar"/>
    <w:link w:val="GenLifeHeading2"/>
    <w:rsid w:val="007157BF"/>
    <w:rPr>
      <w:rFonts w:ascii="Helvetica" w:eastAsiaTheme="majorEastAsia" w:hAnsi="Helvetica" w:cstheme="majorBidi"/>
      <w:b/>
      <w:bCs w:val="0"/>
      <w:color w:val="2B41B1"/>
      <w:sz w:val="24"/>
      <w:szCs w:val="20"/>
      <w:lang w:eastAsia="zh-CN"/>
    </w:rPr>
  </w:style>
  <w:style w:type="character" w:customStyle="1" w:styleId="HeaderChar">
    <w:name w:val="Header Char"/>
    <w:basedOn w:val="DefaultParagraphFont"/>
    <w:link w:val="Header"/>
    <w:uiPriority w:val="99"/>
    <w:rsid w:val="0045283F"/>
    <w:rPr>
      <w:rFonts w:ascii="Univers" w:eastAsia="SimSun" w:hAnsi="Univers" w:cs="Helvetica"/>
      <w:sz w:val="20"/>
      <w:szCs w:val="20"/>
      <w:lang w:eastAsia="zh-CN"/>
    </w:rPr>
  </w:style>
  <w:style w:type="paragraph" w:styleId="Footer">
    <w:name w:val="footer"/>
    <w:basedOn w:val="Normal"/>
    <w:link w:val="FooterChar"/>
    <w:uiPriority w:val="99"/>
    <w:unhideWhenUsed/>
    <w:rsid w:val="0045283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283F"/>
    <w:rPr>
      <w:rFonts w:ascii="Univers" w:eastAsia="SimSun" w:hAnsi="Univers" w:cs="Helvetica"/>
      <w:sz w:val="20"/>
      <w:szCs w:val="20"/>
      <w:lang w:eastAsia="zh-CN"/>
    </w:rPr>
  </w:style>
  <w:style w:type="character" w:styleId="UnresolvedMention">
    <w:name w:val="Unresolved Mention"/>
    <w:basedOn w:val="DefaultParagraphFont"/>
    <w:uiPriority w:val="99"/>
    <w:semiHidden/>
    <w:unhideWhenUsed/>
    <w:rsid w:val="00344377"/>
    <w:rPr>
      <w:color w:val="605E5C"/>
      <w:shd w:val="clear" w:color="auto" w:fill="E1DFDD"/>
    </w:rPr>
  </w:style>
  <w:style w:type="paragraph" w:styleId="Revision">
    <w:name w:val="Revision"/>
    <w:hidden/>
    <w:uiPriority w:val="99"/>
    <w:semiHidden/>
    <w:rsid w:val="00934865"/>
    <w:pPr>
      <w:spacing w:after="0" w:line="240" w:lineRule="auto"/>
    </w:pPr>
    <w:rPr>
      <w:rFonts w:ascii="Univers" w:eastAsia="SimSun" w:hAnsi="Univers" w:cs="Helvetica"/>
      <w:sz w:val="20"/>
      <w:szCs w:val="20"/>
      <w:lang w:eastAsia="zh-CN"/>
    </w:rPr>
  </w:style>
  <w:style w:type="paragraph" w:styleId="TOCHeading">
    <w:name w:val="TOC Heading"/>
    <w:basedOn w:val="Heading1"/>
    <w:next w:val="Normal"/>
    <w:uiPriority w:val="39"/>
    <w:unhideWhenUsed/>
    <w:rsid w:val="000A222B"/>
    <w:pPr>
      <w:keepLines/>
      <w:spacing w:after="0" w:line="259" w:lineRule="auto"/>
      <w:outlineLvl w:val="9"/>
    </w:pPr>
    <w:rPr>
      <w:rFonts w:asciiTheme="majorHAnsi" w:eastAsiaTheme="majorEastAsia" w:hAnsiTheme="majorHAnsi" w:cstheme="majorBidi"/>
      <w:b w:val="0"/>
      <w:bCs w:val="0"/>
      <w:iCs w:val="0"/>
      <w:color w:val="2F5496" w:themeColor="accent1" w:themeShade="BF"/>
      <w:sz w:val="32"/>
      <w:szCs w:val="32"/>
      <w:lang w:val="en-US" w:eastAsia="en-US"/>
    </w:rPr>
  </w:style>
  <w:style w:type="paragraph" w:styleId="TOC1">
    <w:name w:val="toc 1"/>
    <w:basedOn w:val="Normal"/>
    <w:next w:val="Normal"/>
    <w:autoRedefine/>
    <w:uiPriority w:val="39"/>
    <w:unhideWhenUsed/>
    <w:rsid w:val="00241A4B"/>
    <w:pPr>
      <w:tabs>
        <w:tab w:val="right" w:leader="dot" w:pos="9016"/>
      </w:tabs>
      <w:spacing w:after="100"/>
    </w:pPr>
  </w:style>
  <w:style w:type="paragraph" w:styleId="TOC2">
    <w:name w:val="toc 2"/>
    <w:basedOn w:val="Normal"/>
    <w:next w:val="Normal"/>
    <w:autoRedefine/>
    <w:uiPriority w:val="39"/>
    <w:unhideWhenUsed/>
    <w:rsid w:val="005A0BD7"/>
    <w:pPr>
      <w:tabs>
        <w:tab w:val="left" w:pos="880"/>
        <w:tab w:val="right" w:leader="dot" w:pos="9016"/>
      </w:tabs>
      <w:spacing w:after="100"/>
      <w:ind w:left="200"/>
    </w:pPr>
  </w:style>
  <w:style w:type="paragraph" w:styleId="TOC3">
    <w:name w:val="toc 3"/>
    <w:basedOn w:val="Normal"/>
    <w:next w:val="Normal"/>
    <w:autoRedefine/>
    <w:uiPriority w:val="39"/>
    <w:unhideWhenUsed/>
    <w:rsid w:val="003D0E89"/>
    <w:pPr>
      <w:spacing w:before="0" w:after="100" w:line="259" w:lineRule="auto"/>
      <w:ind w:left="440"/>
    </w:pPr>
    <w:rPr>
      <w:rFonts w:asciiTheme="minorHAnsi" w:eastAsiaTheme="minorEastAsia" w:hAnsiTheme="minorHAnsi" w:cs="Times New Roman"/>
      <w:sz w:val="22"/>
      <w:szCs w:val="22"/>
      <w:lang w:val="en-US" w:eastAsia="en-US"/>
    </w:rPr>
  </w:style>
  <w:style w:type="paragraph" w:styleId="EndnoteText">
    <w:name w:val="endnote text"/>
    <w:basedOn w:val="Normal"/>
    <w:link w:val="EndnoteTextChar"/>
    <w:uiPriority w:val="99"/>
    <w:semiHidden/>
    <w:unhideWhenUsed/>
    <w:rsid w:val="00082CA8"/>
    <w:pPr>
      <w:spacing w:before="0" w:line="240" w:lineRule="auto"/>
    </w:pPr>
  </w:style>
  <w:style w:type="character" w:customStyle="1" w:styleId="EndnoteTextChar">
    <w:name w:val="Endnote Text Char"/>
    <w:basedOn w:val="DefaultParagraphFont"/>
    <w:link w:val="EndnoteText"/>
    <w:uiPriority w:val="99"/>
    <w:semiHidden/>
    <w:rsid w:val="00082CA8"/>
    <w:rPr>
      <w:rFonts w:ascii="Univers" w:eastAsia="SimSun" w:hAnsi="Univers" w:cs="Helvetica"/>
      <w:sz w:val="20"/>
      <w:szCs w:val="20"/>
      <w:lang w:eastAsia="zh-CN"/>
    </w:rPr>
  </w:style>
  <w:style w:type="character" w:styleId="EndnoteReference">
    <w:name w:val="endnote reference"/>
    <w:basedOn w:val="DefaultParagraphFont"/>
    <w:uiPriority w:val="99"/>
    <w:semiHidden/>
    <w:unhideWhenUsed/>
    <w:rsid w:val="00082CA8"/>
    <w:rPr>
      <w:vertAlign w:val="superscript"/>
    </w:rPr>
  </w:style>
  <w:style w:type="paragraph" w:styleId="NormalWeb">
    <w:name w:val="Normal (Web)"/>
    <w:basedOn w:val="Normal"/>
    <w:uiPriority w:val="99"/>
    <w:semiHidden/>
    <w:unhideWhenUsed/>
    <w:rsid w:val="00097A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2B283F"/>
    <w:pPr>
      <w:spacing w:before="0"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2B283F"/>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2B283F"/>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2B283F"/>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2B283F"/>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2B283F"/>
    <w:pPr>
      <w:spacing w:before="0" w:after="100" w:line="259" w:lineRule="auto"/>
      <w:ind w:left="1760"/>
    </w:pPr>
    <w:rPr>
      <w:rFonts w:asciiTheme="minorHAnsi" w:eastAsiaTheme="minorEastAsia" w:hAnsiTheme="minorHAnsi" w:cstheme="minorBidi"/>
      <w:sz w:val="22"/>
      <w:szCs w:val="22"/>
      <w:lang w:eastAsia="en-AU"/>
    </w:rPr>
  </w:style>
  <w:style w:type="paragraph" w:styleId="Bibliography">
    <w:name w:val="Bibliography"/>
    <w:basedOn w:val="Normal"/>
    <w:next w:val="Normal"/>
    <w:uiPriority w:val="37"/>
    <w:unhideWhenUsed/>
    <w:rsid w:val="00087F65"/>
  </w:style>
  <w:style w:type="character" w:customStyle="1" w:styleId="normaltextrun">
    <w:name w:val="normaltextrun"/>
    <w:basedOn w:val="DefaultParagraphFont"/>
    <w:rsid w:val="006F0AC2"/>
  </w:style>
  <w:style w:type="character" w:customStyle="1" w:styleId="findhit">
    <w:name w:val="findhit"/>
    <w:basedOn w:val="DefaultParagraphFont"/>
    <w:rsid w:val="006F0AC2"/>
  </w:style>
  <w:style w:type="character" w:customStyle="1" w:styleId="eop">
    <w:name w:val="eop"/>
    <w:basedOn w:val="DefaultParagraphFont"/>
    <w:rsid w:val="006F0AC2"/>
  </w:style>
  <w:style w:type="character" w:styleId="FollowedHyperlink">
    <w:name w:val="FollowedHyperlink"/>
    <w:basedOn w:val="DefaultParagraphFont"/>
    <w:uiPriority w:val="99"/>
    <w:semiHidden/>
    <w:unhideWhenUsed/>
    <w:rsid w:val="0048120D"/>
    <w:rPr>
      <w:color w:val="954F72" w:themeColor="followedHyperlink"/>
      <w:u w:val="single"/>
    </w:rPr>
  </w:style>
  <w:style w:type="table" w:styleId="GridTable1Light">
    <w:name w:val="Grid Table 1 Light"/>
    <w:basedOn w:val="TableNormal"/>
    <w:uiPriority w:val="46"/>
    <w:rsid w:val="00C407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407A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B45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7157BF"/>
    <w:rPr>
      <w:rFonts w:asciiTheme="majorHAnsi" w:eastAsiaTheme="majorEastAsia" w:hAnsiTheme="majorHAnsi" w:cstheme="majorBidi"/>
      <w:color w:val="1F3763" w:themeColor="accent1" w:themeShade="7F"/>
      <w:sz w:val="24"/>
      <w:szCs w:val="24"/>
      <w:lang w:eastAsia="zh-CN"/>
    </w:rPr>
  </w:style>
  <w:style w:type="paragraph" w:customStyle="1" w:styleId="xmsonormal">
    <w:name w:val="x_msonormal"/>
    <w:basedOn w:val="Normal"/>
    <w:rsid w:val="00DC2328"/>
    <w:pPr>
      <w:spacing w:before="0" w:line="240" w:lineRule="auto"/>
    </w:pPr>
    <w:rPr>
      <w:rFonts w:ascii="Calibri" w:eastAsiaTheme="minorHAnsi" w:hAnsi="Calibri" w:cs="Calibri"/>
      <w:color w:val="auto"/>
      <w:sz w:val="22"/>
      <w:szCs w:val="22"/>
      <w:lang w:eastAsia="en-AU"/>
    </w:rPr>
  </w:style>
  <w:style w:type="character" w:styleId="Mention">
    <w:name w:val="Mention"/>
    <w:basedOn w:val="DefaultParagraphFont"/>
    <w:uiPriority w:val="99"/>
    <w:unhideWhenUsed/>
    <w:rsid w:val="004459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7359">
      <w:bodyDiv w:val="1"/>
      <w:marLeft w:val="0"/>
      <w:marRight w:val="0"/>
      <w:marTop w:val="0"/>
      <w:marBottom w:val="0"/>
      <w:divBdr>
        <w:top w:val="none" w:sz="0" w:space="0" w:color="auto"/>
        <w:left w:val="none" w:sz="0" w:space="0" w:color="auto"/>
        <w:bottom w:val="none" w:sz="0" w:space="0" w:color="auto"/>
        <w:right w:val="none" w:sz="0" w:space="0" w:color="auto"/>
      </w:divBdr>
    </w:div>
    <w:div w:id="107555692">
      <w:bodyDiv w:val="1"/>
      <w:marLeft w:val="0"/>
      <w:marRight w:val="0"/>
      <w:marTop w:val="0"/>
      <w:marBottom w:val="0"/>
      <w:divBdr>
        <w:top w:val="none" w:sz="0" w:space="0" w:color="auto"/>
        <w:left w:val="none" w:sz="0" w:space="0" w:color="auto"/>
        <w:bottom w:val="none" w:sz="0" w:space="0" w:color="auto"/>
        <w:right w:val="none" w:sz="0" w:space="0" w:color="auto"/>
      </w:divBdr>
    </w:div>
    <w:div w:id="117378174">
      <w:bodyDiv w:val="1"/>
      <w:marLeft w:val="0"/>
      <w:marRight w:val="0"/>
      <w:marTop w:val="0"/>
      <w:marBottom w:val="0"/>
      <w:divBdr>
        <w:top w:val="none" w:sz="0" w:space="0" w:color="auto"/>
        <w:left w:val="none" w:sz="0" w:space="0" w:color="auto"/>
        <w:bottom w:val="none" w:sz="0" w:space="0" w:color="auto"/>
        <w:right w:val="none" w:sz="0" w:space="0" w:color="auto"/>
      </w:divBdr>
    </w:div>
    <w:div w:id="175969664">
      <w:bodyDiv w:val="1"/>
      <w:marLeft w:val="0"/>
      <w:marRight w:val="0"/>
      <w:marTop w:val="0"/>
      <w:marBottom w:val="0"/>
      <w:divBdr>
        <w:top w:val="none" w:sz="0" w:space="0" w:color="auto"/>
        <w:left w:val="none" w:sz="0" w:space="0" w:color="auto"/>
        <w:bottom w:val="none" w:sz="0" w:space="0" w:color="auto"/>
        <w:right w:val="none" w:sz="0" w:space="0" w:color="auto"/>
      </w:divBdr>
    </w:div>
    <w:div w:id="345250021">
      <w:bodyDiv w:val="1"/>
      <w:marLeft w:val="0"/>
      <w:marRight w:val="0"/>
      <w:marTop w:val="0"/>
      <w:marBottom w:val="0"/>
      <w:divBdr>
        <w:top w:val="none" w:sz="0" w:space="0" w:color="auto"/>
        <w:left w:val="none" w:sz="0" w:space="0" w:color="auto"/>
        <w:bottom w:val="none" w:sz="0" w:space="0" w:color="auto"/>
        <w:right w:val="none" w:sz="0" w:space="0" w:color="auto"/>
      </w:divBdr>
    </w:div>
    <w:div w:id="348455952">
      <w:bodyDiv w:val="1"/>
      <w:marLeft w:val="0"/>
      <w:marRight w:val="0"/>
      <w:marTop w:val="0"/>
      <w:marBottom w:val="0"/>
      <w:divBdr>
        <w:top w:val="none" w:sz="0" w:space="0" w:color="auto"/>
        <w:left w:val="none" w:sz="0" w:space="0" w:color="auto"/>
        <w:bottom w:val="none" w:sz="0" w:space="0" w:color="auto"/>
        <w:right w:val="none" w:sz="0" w:space="0" w:color="auto"/>
      </w:divBdr>
    </w:div>
    <w:div w:id="356349560">
      <w:bodyDiv w:val="1"/>
      <w:marLeft w:val="0"/>
      <w:marRight w:val="0"/>
      <w:marTop w:val="0"/>
      <w:marBottom w:val="0"/>
      <w:divBdr>
        <w:top w:val="none" w:sz="0" w:space="0" w:color="auto"/>
        <w:left w:val="none" w:sz="0" w:space="0" w:color="auto"/>
        <w:bottom w:val="none" w:sz="0" w:space="0" w:color="auto"/>
        <w:right w:val="none" w:sz="0" w:space="0" w:color="auto"/>
      </w:divBdr>
    </w:div>
    <w:div w:id="483738668">
      <w:bodyDiv w:val="1"/>
      <w:marLeft w:val="0"/>
      <w:marRight w:val="0"/>
      <w:marTop w:val="0"/>
      <w:marBottom w:val="0"/>
      <w:divBdr>
        <w:top w:val="none" w:sz="0" w:space="0" w:color="auto"/>
        <w:left w:val="none" w:sz="0" w:space="0" w:color="auto"/>
        <w:bottom w:val="none" w:sz="0" w:space="0" w:color="auto"/>
        <w:right w:val="none" w:sz="0" w:space="0" w:color="auto"/>
      </w:divBdr>
    </w:div>
    <w:div w:id="600382728">
      <w:bodyDiv w:val="1"/>
      <w:marLeft w:val="0"/>
      <w:marRight w:val="0"/>
      <w:marTop w:val="0"/>
      <w:marBottom w:val="0"/>
      <w:divBdr>
        <w:top w:val="none" w:sz="0" w:space="0" w:color="auto"/>
        <w:left w:val="none" w:sz="0" w:space="0" w:color="auto"/>
        <w:bottom w:val="none" w:sz="0" w:space="0" w:color="auto"/>
        <w:right w:val="none" w:sz="0" w:space="0" w:color="auto"/>
      </w:divBdr>
    </w:div>
    <w:div w:id="602110082">
      <w:bodyDiv w:val="1"/>
      <w:marLeft w:val="0"/>
      <w:marRight w:val="0"/>
      <w:marTop w:val="0"/>
      <w:marBottom w:val="0"/>
      <w:divBdr>
        <w:top w:val="none" w:sz="0" w:space="0" w:color="auto"/>
        <w:left w:val="none" w:sz="0" w:space="0" w:color="auto"/>
        <w:bottom w:val="none" w:sz="0" w:space="0" w:color="auto"/>
        <w:right w:val="none" w:sz="0" w:space="0" w:color="auto"/>
      </w:divBdr>
    </w:div>
    <w:div w:id="630791860">
      <w:bodyDiv w:val="1"/>
      <w:marLeft w:val="0"/>
      <w:marRight w:val="0"/>
      <w:marTop w:val="0"/>
      <w:marBottom w:val="0"/>
      <w:divBdr>
        <w:top w:val="none" w:sz="0" w:space="0" w:color="auto"/>
        <w:left w:val="none" w:sz="0" w:space="0" w:color="auto"/>
        <w:bottom w:val="none" w:sz="0" w:space="0" w:color="auto"/>
        <w:right w:val="none" w:sz="0" w:space="0" w:color="auto"/>
      </w:divBdr>
    </w:div>
    <w:div w:id="702556282">
      <w:bodyDiv w:val="1"/>
      <w:marLeft w:val="0"/>
      <w:marRight w:val="0"/>
      <w:marTop w:val="0"/>
      <w:marBottom w:val="0"/>
      <w:divBdr>
        <w:top w:val="none" w:sz="0" w:space="0" w:color="auto"/>
        <w:left w:val="none" w:sz="0" w:space="0" w:color="auto"/>
        <w:bottom w:val="none" w:sz="0" w:space="0" w:color="auto"/>
        <w:right w:val="none" w:sz="0" w:space="0" w:color="auto"/>
      </w:divBdr>
    </w:div>
    <w:div w:id="832909584">
      <w:bodyDiv w:val="1"/>
      <w:marLeft w:val="0"/>
      <w:marRight w:val="0"/>
      <w:marTop w:val="0"/>
      <w:marBottom w:val="0"/>
      <w:divBdr>
        <w:top w:val="none" w:sz="0" w:space="0" w:color="auto"/>
        <w:left w:val="none" w:sz="0" w:space="0" w:color="auto"/>
        <w:bottom w:val="none" w:sz="0" w:space="0" w:color="auto"/>
        <w:right w:val="none" w:sz="0" w:space="0" w:color="auto"/>
      </w:divBdr>
    </w:div>
    <w:div w:id="934705615">
      <w:bodyDiv w:val="1"/>
      <w:marLeft w:val="0"/>
      <w:marRight w:val="0"/>
      <w:marTop w:val="0"/>
      <w:marBottom w:val="0"/>
      <w:divBdr>
        <w:top w:val="none" w:sz="0" w:space="0" w:color="auto"/>
        <w:left w:val="none" w:sz="0" w:space="0" w:color="auto"/>
        <w:bottom w:val="none" w:sz="0" w:space="0" w:color="auto"/>
        <w:right w:val="none" w:sz="0" w:space="0" w:color="auto"/>
      </w:divBdr>
    </w:div>
    <w:div w:id="1051467733">
      <w:bodyDiv w:val="1"/>
      <w:marLeft w:val="0"/>
      <w:marRight w:val="0"/>
      <w:marTop w:val="0"/>
      <w:marBottom w:val="0"/>
      <w:divBdr>
        <w:top w:val="none" w:sz="0" w:space="0" w:color="auto"/>
        <w:left w:val="none" w:sz="0" w:space="0" w:color="auto"/>
        <w:bottom w:val="none" w:sz="0" w:space="0" w:color="auto"/>
        <w:right w:val="none" w:sz="0" w:space="0" w:color="auto"/>
      </w:divBdr>
    </w:div>
    <w:div w:id="1366714472">
      <w:bodyDiv w:val="1"/>
      <w:marLeft w:val="0"/>
      <w:marRight w:val="0"/>
      <w:marTop w:val="0"/>
      <w:marBottom w:val="0"/>
      <w:divBdr>
        <w:top w:val="none" w:sz="0" w:space="0" w:color="auto"/>
        <w:left w:val="none" w:sz="0" w:space="0" w:color="auto"/>
        <w:bottom w:val="none" w:sz="0" w:space="0" w:color="auto"/>
        <w:right w:val="none" w:sz="0" w:space="0" w:color="auto"/>
      </w:divBdr>
    </w:div>
    <w:div w:id="1422875365">
      <w:bodyDiv w:val="1"/>
      <w:marLeft w:val="0"/>
      <w:marRight w:val="0"/>
      <w:marTop w:val="0"/>
      <w:marBottom w:val="0"/>
      <w:divBdr>
        <w:top w:val="none" w:sz="0" w:space="0" w:color="auto"/>
        <w:left w:val="none" w:sz="0" w:space="0" w:color="auto"/>
        <w:bottom w:val="none" w:sz="0" w:space="0" w:color="auto"/>
        <w:right w:val="none" w:sz="0" w:space="0" w:color="auto"/>
      </w:divBdr>
    </w:div>
    <w:div w:id="1539464742">
      <w:bodyDiv w:val="1"/>
      <w:marLeft w:val="0"/>
      <w:marRight w:val="0"/>
      <w:marTop w:val="0"/>
      <w:marBottom w:val="0"/>
      <w:divBdr>
        <w:top w:val="none" w:sz="0" w:space="0" w:color="auto"/>
        <w:left w:val="none" w:sz="0" w:space="0" w:color="auto"/>
        <w:bottom w:val="none" w:sz="0" w:space="0" w:color="auto"/>
        <w:right w:val="none" w:sz="0" w:space="0" w:color="auto"/>
      </w:divBdr>
    </w:div>
    <w:div w:id="1692028632">
      <w:bodyDiv w:val="1"/>
      <w:marLeft w:val="0"/>
      <w:marRight w:val="0"/>
      <w:marTop w:val="0"/>
      <w:marBottom w:val="0"/>
      <w:divBdr>
        <w:top w:val="none" w:sz="0" w:space="0" w:color="auto"/>
        <w:left w:val="none" w:sz="0" w:space="0" w:color="auto"/>
        <w:bottom w:val="none" w:sz="0" w:space="0" w:color="auto"/>
        <w:right w:val="none" w:sz="0" w:space="0" w:color="auto"/>
      </w:divBdr>
    </w:div>
    <w:div w:id="1869177433">
      <w:bodyDiv w:val="1"/>
      <w:marLeft w:val="0"/>
      <w:marRight w:val="0"/>
      <w:marTop w:val="0"/>
      <w:marBottom w:val="0"/>
      <w:divBdr>
        <w:top w:val="none" w:sz="0" w:space="0" w:color="auto"/>
        <w:left w:val="none" w:sz="0" w:space="0" w:color="auto"/>
        <w:bottom w:val="none" w:sz="0" w:space="0" w:color="auto"/>
        <w:right w:val="none" w:sz="0" w:space="0" w:color="auto"/>
      </w:divBdr>
    </w:div>
    <w:div w:id="1912304057">
      <w:bodyDiv w:val="1"/>
      <w:marLeft w:val="0"/>
      <w:marRight w:val="0"/>
      <w:marTop w:val="0"/>
      <w:marBottom w:val="0"/>
      <w:divBdr>
        <w:top w:val="none" w:sz="0" w:space="0" w:color="auto"/>
        <w:left w:val="none" w:sz="0" w:space="0" w:color="auto"/>
        <w:bottom w:val="none" w:sz="0" w:space="0" w:color="auto"/>
        <w:right w:val="none" w:sz="0" w:space="0" w:color="auto"/>
      </w:divBdr>
    </w:div>
    <w:div w:id="1994721883">
      <w:bodyDiv w:val="1"/>
      <w:marLeft w:val="0"/>
      <w:marRight w:val="0"/>
      <w:marTop w:val="0"/>
      <w:marBottom w:val="0"/>
      <w:divBdr>
        <w:top w:val="none" w:sz="0" w:space="0" w:color="auto"/>
        <w:left w:val="none" w:sz="0" w:space="0" w:color="auto"/>
        <w:bottom w:val="none" w:sz="0" w:space="0" w:color="auto"/>
        <w:right w:val="none" w:sz="0" w:space="0" w:color="auto"/>
      </w:divBdr>
    </w:div>
    <w:div w:id="2089888033">
      <w:bodyDiv w:val="1"/>
      <w:marLeft w:val="0"/>
      <w:marRight w:val="0"/>
      <w:marTop w:val="0"/>
      <w:marBottom w:val="0"/>
      <w:divBdr>
        <w:top w:val="none" w:sz="0" w:space="0" w:color="auto"/>
        <w:left w:val="none" w:sz="0" w:space="0" w:color="auto"/>
        <w:bottom w:val="none" w:sz="0" w:space="0" w:color="auto"/>
        <w:right w:val="none" w:sz="0" w:space="0" w:color="auto"/>
      </w:divBdr>
    </w:div>
    <w:div w:id="2092971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nlife.com.au/financial-advisers/resources" TargetMode="External"/><Relationship Id="rId18" Type="http://schemas.openxmlformats.org/officeDocument/2006/relationships/hyperlink" Target="https://genlife.com.au/" TargetMode="External"/><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file:///C:/Users/mfernando/Documents/genlife.com.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file:///C:/Users/mfernando/Documents/secure.genlife.com.au" TargetMode="External"/><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mfernando/Documents/genlife.com.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genlife.com.au/financial-advisers/resource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file:///C:/Users/mfernando/Documents/genlife.com.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file:///C:/Users/mfernando/Documents/genlife.com.au"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0AEE185193448ABF0D31B83EC7899" ma:contentTypeVersion="18" ma:contentTypeDescription="Create a new document." ma:contentTypeScope="" ma:versionID="8376fd8c5302ac9f89070392415669fd">
  <xsd:schema xmlns:xsd="http://www.w3.org/2001/XMLSchema" xmlns:xs="http://www.w3.org/2001/XMLSchema" xmlns:p="http://schemas.microsoft.com/office/2006/metadata/properties" xmlns:ns1="http://schemas.microsoft.com/sharepoint/v3" xmlns:ns2="c0e6e741-aa87-4131-bb6a-be6f89fcb8bf" xmlns:ns3="aeadb3f8-16b4-487b-bc97-ad23c6483e31" targetNamespace="http://schemas.microsoft.com/office/2006/metadata/properties" ma:root="true" ma:fieldsID="95bc3d76dd746938df4b63c15c648607" ns1:_="" ns2:_="" ns3:_="">
    <xsd:import namespace="http://schemas.microsoft.com/sharepoint/v3"/>
    <xsd:import namespace="c0e6e741-aa87-4131-bb6a-be6f89fcb8bf"/>
    <xsd:import namespace="aeadb3f8-16b4-487b-bc97-ad23c6483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e6e741-aa87-4131-bb6a-be6f89fcb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908cb3-bfa2-4328-b362-d8c43138db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db3f8-16b4-487b-bc97-ad23c6483e3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0dcac4-f030-4cbd-b798-6392367018ec}" ma:internalName="TaxCatchAll" ma:showField="CatchAllData" ma:web="aeadb3f8-16b4-487b-bc97-ad23c6483e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e6e741-aa87-4131-bb6a-be6f89fcb8bf">
      <Terms xmlns="http://schemas.microsoft.com/office/infopath/2007/PartnerControls"/>
    </lcf76f155ced4ddcb4097134ff3c332f>
    <TaxCatchAll xmlns="aeadb3f8-16b4-487b-bc97-ad23c6483e31"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Gra19</b:Tag>
    <b:SourceType>DocumentFromInternetSite</b:SourceType>
    <b:Guid>{8D90F7B4-D82F-4497-A7AA-88272200B0E7}</b:Guid>
    <b:Title>Using the right survey to measure retiree spending</b:Title>
    <b:Year>2019</b:Year>
    <b:InternetSiteTitle>Grattan Institute</b:InternetSiteTitle>
    <b:Month>May</b:Month>
    <b:Day>9</b:Day>
    <b:URL>https://grattan.edu.au/news/using-the-right-survey-to-measure-retiree-spending/</b:URL>
    <b:Author>
      <b:Author>
        <b:Corporate>Grattan Institute</b:Corporate>
      </b:Author>
    </b:Author>
    <b:RefOrder>1</b:RefOrder>
  </b:Source>
  <b:Source>
    <b:Tag>Jef18</b:Tag>
    <b:SourceType>DocumentFromInternetSite</b:SourceType>
    <b:Guid>{FD127B32-5B42-421B-B2A7-B0351C4FFAA6}</b:Guid>
    <b:Author>
      <b:Author>
        <b:NameList>
          <b:Person>
            <b:Last>Gebler</b:Last>
            <b:First>Jeff</b:First>
          </b:Person>
        </b:NameList>
      </b:Author>
    </b:Author>
    <b:Title>Analysis: Retirees' spending falls faster than expected into old age</b:Title>
    <b:InternetSiteTitle>Milliman</b:InternetSiteTitle>
    <b:Year>2018</b:Year>
    <b:Month>April</b:Month>
    <b:Day>23</b:Day>
    <b:URL>https://au.milliman.com/en/insight/analysis-retirees-spending-falls-faster-than-expected-into-old-age</b:URL>
    <b:RefOrder>2</b:RefOrder>
  </b:Source>
  <b:Source>
    <b:Tag>Tom20</b:Tag>
    <b:SourceType>ArticleInAPeriodical</b:SourceType>
    <b:Guid>{8FD4B65C-A2F4-4E72-9472-AB3ABC014AD6}</b:Guid>
    <b:Title>Focus on Retirement Happiness to Make the Annuity Case</b:Title>
    <b:Year>2020</b:Year>
    <b:Author>
      <b:Author>
        <b:NameList>
          <b:Person>
            <b:Last>Hegna</b:Last>
            <b:First>Tom</b:First>
          </b:Person>
        </b:NameList>
      </b:Author>
    </b:Author>
    <b:Month>November</b:Month>
    <b:Day>6</b:Day>
    <b:RefOrder>3</b:RefOrder>
  </b:Source>
</b:Sources>
</file>

<file path=customXml/itemProps1.xml><?xml version="1.0" encoding="utf-8"?>
<ds:datastoreItem xmlns:ds="http://schemas.openxmlformats.org/officeDocument/2006/customXml" ds:itemID="{67BE15D6-80D6-41BB-BE54-DE6FF9E03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e6e741-aa87-4131-bb6a-be6f89fcb8bf"/>
    <ds:schemaRef ds:uri="aeadb3f8-16b4-487b-bc97-ad23c6483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569C0E-A5C0-4907-B106-88C256407942}">
  <ds:schemaRefs>
    <ds:schemaRef ds:uri="http://schemas.microsoft.com/office/2006/metadata/properties"/>
    <ds:schemaRef ds:uri="http://schemas.microsoft.com/office/infopath/2007/PartnerControls"/>
    <ds:schemaRef ds:uri="c0e6e741-aa87-4131-bb6a-be6f89fcb8bf"/>
    <ds:schemaRef ds:uri="aeadb3f8-16b4-487b-bc97-ad23c6483e31"/>
    <ds:schemaRef ds:uri="http://schemas.microsoft.com/sharepoint/v3"/>
  </ds:schemaRefs>
</ds:datastoreItem>
</file>

<file path=customXml/itemProps3.xml><?xml version="1.0" encoding="utf-8"?>
<ds:datastoreItem xmlns:ds="http://schemas.openxmlformats.org/officeDocument/2006/customXml" ds:itemID="{BEA8F329-8823-417C-A189-38B7BAF2C599}">
  <ds:schemaRefs>
    <ds:schemaRef ds:uri="http://schemas.microsoft.com/sharepoint/v3/contenttype/forms"/>
  </ds:schemaRefs>
</ds:datastoreItem>
</file>

<file path=customXml/itemProps4.xml><?xml version="1.0" encoding="utf-8"?>
<ds:datastoreItem xmlns:ds="http://schemas.openxmlformats.org/officeDocument/2006/customXml" ds:itemID="{FADDC6B3-6E96-4A13-90BF-9AECDC41D119}">
  <ds:schemaRefs>
    <ds:schemaRef ds:uri="http://schemas.openxmlformats.org/officeDocument/2006/bibliography"/>
  </ds:schemaRefs>
</ds:datastoreItem>
</file>

<file path=docMetadata/LabelInfo.xml><?xml version="1.0" encoding="utf-8"?>
<clbl:labelList xmlns:clbl="http://schemas.microsoft.com/office/2020/mipLabelMetadata">
  <clbl:label id="{83397a74-6440-4a05-a10b-9a5b2f99e153}" enabled="1" method="Standard" siteId="{3f8de446-0ae2-4157-a3ba-871e6f29bc46}" removed="0"/>
</clbl:labelList>
</file>

<file path=docProps/app.xml><?xml version="1.0" encoding="utf-8"?>
<Properties xmlns="http://schemas.openxmlformats.org/officeDocument/2006/extended-properties" xmlns:vt="http://schemas.openxmlformats.org/officeDocument/2006/docPropsVTypes">
  <Template>Normal</Template>
  <TotalTime>44</TotalTime>
  <Pages>70</Pages>
  <Words>24990</Words>
  <Characters>142449</Characters>
  <Application>Microsoft Office Word</Application>
  <DocSecurity>0</DocSecurity>
  <Lines>1187</Lines>
  <Paragraphs>334</Paragraphs>
  <ScaleCrop>false</ScaleCrop>
  <Company/>
  <LinksUpToDate>false</LinksUpToDate>
  <CharactersWithSpaces>167105</CharactersWithSpaces>
  <SharedDoc>false</SharedDoc>
  <HLinks>
    <vt:vector size="420" baseType="variant">
      <vt:variant>
        <vt:i4>2293880</vt:i4>
      </vt:variant>
      <vt:variant>
        <vt:i4>405</vt:i4>
      </vt:variant>
      <vt:variant>
        <vt:i4>0</vt:i4>
      </vt:variant>
      <vt:variant>
        <vt:i4>5</vt:i4>
      </vt:variant>
      <vt:variant>
        <vt:lpwstr>C:\Users\mfernando\Documents\genlife.com.au</vt:lpwstr>
      </vt:variant>
      <vt:variant>
        <vt:lpwstr/>
      </vt:variant>
      <vt:variant>
        <vt:i4>2293880</vt:i4>
      </vt:variant>
      <vt:variant>
        <vt:i4>402</vt:i4>
      </vt:variant>
      <vt:variant>
        <vt:i4>0</vt:i4>
      </vt:variant>
      <vt:variant>
        <vt:i4>5</vt:i4>
      </vt:variant>
      <vt:variant>
        <vt:lpwstr>C:\Users\mfernando\Documents\genlife.com.au</vt:lpwstr>
      </vt:variant>
      <vt:variant>
        <vt:lpwstr/>
      </vt:variant>
      <vt:variant>
        <vt:i4>2293880</vt:i4>
      </vt:variant>
      <vt:variant>
        <vt:i4>393</vt:i4>
      </vt:variant>
      <vt:variant>
        <vt:i4>0</vt:i4>
      </vt:variant>
      <vt:variant>
        <vt:i4>5</vt:i4>
      </vt:variant>
      <vt:variant>
        <vt:lpwstr>C:\Users\mfernando\Documents\genlife.com.au</vt:lpwstr>
      </vt:variant>
      <vt:variant>
        <vt:lpwstr/>
      </vt:variant>
      <vt:variant>
        <vt:i4>7340135</vt:i4>
      </vt:variant>
      <vt:variant>
        <vt:i4>390</vt:i4>
      </vt:variant>
      <vt:variant>
        <vt:i4>0</vt:i4>
      </vt:variant>
      <vt:variant>
        <vt:i4>5</vt:i4>
      </vt:variant>
      <vt:variant>
        <vt:lpwstr>C:\Users\mfernando\Documents\secure.genlife.com.au</vt:lpwstr>
      </vt:variant>
      <vt:variant>
        <vt:lpwstr/>
      </vt:variant>
      <vt:variant>
        <vt:i4>2293806</vt:i4>
      </vt:variant>
      <vt:variant>
        <vt:i4>387</vt:i4>
      </vt:variant>
      <vt:variant>
        <vt:i4>0</vt:i4>
      </vt:variant>
      <vt:variant>
        <vt:i4>5</vt:i4>
      </vt:variant>
      <vt:variant>
        <vt:lpwstr>https://genlife.com.au/financial-advisers/resources</vt:lpwstr>
      </vt:variant>
      <vt:variant>
        <vt:lpwstr/>
      </vt:variant>
      <vt:variant>
        <vt:i4>6553642</vt:i4>
      </vt:variant>
      <vt:variant>
        <vt:i4>381</vt:i4>
      </vt:variant>
      <vt:variant>
        <vt:i4>0</vt:i4>
      </vt:variant>
      <vt:variant>
        <vt:i4>5</vt:i4>
      </vt:variant>
      <vt:variant>
        <vt:lpwstr>https://genlife.com.au/</vt:lpwstr>
      </vt:variant>
      <vt:variant>
        <vt:lpwstr/>
      </vt:variant>
      <vt:variant>
        <vt:i4>2293880</vt:i4>
      </vt:variant>
      <vt:variant>
        <vt:i4>378</vt:i4>
      </vt:variant>
      <vt:variant>
        <vt:i4>0</vt:i4>
      </vt:variant>
      <vt:variant>
        <vt:i4>5</vt:i4>
      </vt:variant>
      <vt:variant>
        <vt:lpwstr>C:\Users\mfernando\Documents\genlife.com.au</vt:lpwstr>
      </vt:variant>
      <vt:variant>
        <vt:lpwstr/>
      </vt:variant>
      <vt:variant>
        <vt:i4>2293806</vt:i4>
      </vt:variant>
      <vt:variant>
        <vt:i4>375</vt:i4>
      </vt:variant>
      <vt:variant>
        <vt:i4>0</vt:i4>
      </vt:variant>
      <vt:variant>
        <vt:i4>5</vt:i4>
      </vt:variant>
      <vt:variant>
        <vt:lpwstr>https://genlife.com.au/financial-advisers/resources</vt:lpwstr>
      </vt:variant>
      <vt:variant>
        <vt:lpwstr/>
      </vt:variant>
      <vt:variant>
        <vt:i4>1114161</vt:i4>
      </vt:variant>
      <vt:variant>
        <vt:i4>368</vt:i4>
      </vt:variant>
      <vt:variant>
        <vt:i4>0</vt:i4>
      </vt:variant>
      <vt:variant>
        <vt:i4>5</vt:i4>
      </vt:variant>
      <vt:variant>
        <vt:lpwstr/>
      </vt:variant>
      <vt:variant>
        <vt:lpwstr>_Toc184214587</vt:lpwstr>
      </vt:variant>
      <vt:variant>
        <vt:i4>1114161</vt:i4>
      </vt:variant>
      <vt:variant>
        <vt:i4>362</vt:i4>
      </vt:variant>
      <vt:variant>
        <vt:i4>0</vt:i4>
      </vt:variant>
      <vt:variant>
        <vt:i4>5</vt:i4>
      </vt:variant>
      <vt:variant>
        <vt:lpwstr/>
      </vt:variant>
      <vt:variant>
        <vt:lpwstr>_Toc184214586</vt:lpwstr>
      </vt:variant>
      <vt:variant>
        <vt:i4>1114161</vt:i4>
      </vt:variant>
      <vt:variant>
        <vt:i4>356</vt:i4>
      </vt:variant>
      <vt:variant>
        <vt:i4>0</vt:i4>
      </vt:variant>
      <vt:variant>
        <vt:i4>5</vt:i4>
      </vt:variant>
      <vt:variant>
        <vt:lpwstr/>
      </vt:variant>
      <vt:variant>
        <vt:lpwstr>_Toc184214585</vt:lpwstr>
      </vt:variant>
      <vt:variant>
        <vt:i4>1114161</vt:i4>
      </vt:variant>
      <vt:variant>
        <vt:i4>350</vt:i4>
      </vt:variant>
      <vt:variant>
        <vt:i4>0</vt:i4>
      </vt:variant>
      <vt:variant>
        <vt:i4>5</vt:i4>
      </vt:variant>
      <vt:variant>
        <vt:lpwstr/>
      </vt:variant>
      <vt:variant>
        <vt:lpwstr>_Toc184214584</vt:lpwstr>
      </vt:variant>
      <vt:variant>
        <vt:i4>1114161</vt:i4>
      </vt:variant>
      <vt:variant>
        <vt:i4>344</vt:i4>
      </vt:variant>
      <vt:variant>
        <vt:i4>0</vt:i4>
      </vt:variant>
      <vt:variant>
        <vt:i4>5</vt:i4>
      </vt:variant>
      <vt:variant>
        <vt:lpwstr/>
      </vt:variant>
      <vt:variant>
        <vt:lpwstr>_Toc184214583</vt:lpwstr>
      </vt:variant>
      <vt:variant>
        <vt:i4>1114161</vt:i4>
      </vt:variant>
      <vt:variant>
        <vt:i4>338</vt:i4>
      </vt:variant>
      <vt:variant>
        <vt:i4>0</vt:i4>
      </vt:variant>
      <vt:variant>
        <vt:i4>5</vt:i4>
      </vt:variant>
      <vt:variant>
        <vt:lpwstr/>
      </vt:variant>
      <vt:variant>
        <vt:lpwstr>_Toc184214582</vt:lpwstr>
      </vt:variant>
      <vt:variant>
        <vt:i4>1114161</vt:i4>
      </vt:variant>
      <vt:variant>
        <vt:i4>332</vt:i4>
      </vt:variant>
      <vt:variant>
        <vt:i4>0</vt:i4>
      </vt:variant>
      <vt:variant>
        <vt:i4>5</vt:i4>
      </vt:variant>
      <vt:variant>
        <vt:lpwstr/>
      </vt:variant>
      <vt:variant>
        <vt:lpwstr>_Toc184214581</vt:lpwstr>
      </vt:variant>
      <vt:variant>
        <vt:i4>1114161</vt:i4>
      </vt:variant>
      <vt:variant>
        <vt:i4>326</vt:i4>
      </vt:variant>
      <vt:variant>
        <vt:i4>0</vt:i4>
      </vt:variant>
      <vt:variant>
        <vt:i4>5</vt:i4>
      </vt:variant>
      <vt:variant>
        <vt:lpwstr/>
      </vt:variant>
      <vt:variant>
        <vt:lpwstr>_Toc184214580</vt:lpwstr>
      </vt:variant>
      <vt:variant>
        <vt:i4>1966129</vt:i4>
      </vt:variant>
      <vt:variant>
        <vt:i4>320</vt:i4>
      </vt:variant>
      <vt:variant>
        <vt:i4>0</vt:i4>
      </vt:variant>
      <vt:variant>
        <vt:i4>5</vt:i4>
      </vt:variant>
      <vt:variant>
        <vt:lpwstr/>
      </vt:variant>
      <vt:variant>
        <vt:lpwstr>_Toc184214579</vt:lpwstr>
      </vt:variant>
      <vt:variant>
        <vt:i4>1966129</vt:i4>
      </vt:variant>
      <vt:variant>
        <vt:i4>314</vt:i4>
      </vt:variant>
      <vt:variant>
        <vt:i4>0</vt:i4>
      </vt:variant>
      <vt:variant>
        <vt:i4>5</vt:i4>
      </vt:variant>
      <vt:variant>
        <vt:lpwstr/>
      </vt:variant>
      <vt:variant>
        <vt:lpwstr>_Toc184214578</vt:lpwstr>
      </vt:variant>
      <vt:variant>
        <vt:i4>1966129</vt:i4>
      </vt:variant>
      <vt:variant>
        <vt:i4>308</vt:i4>
      </vt:variant>
      <vt:variant>
        <vt:i4>0</vt:i4>
      </vt:variant>
      <vt:variant>
        <vt:i4>5</vt:i4>
      </vt:variant>
      <vt:variant>
        <vt:lpwstr/>
      </vt:variant>
      <vt:variant>
        <vt:lpwstr>_Toc184214577</vt:lpwstr>
      </vt:variant>
      <vt:variant>
        <vt:i4>1966129</vt:i4>
      </vt:variant>
      <vt:variant>
        <vt:i4>302</vt:i4>
      </vt:variant>
      <vt:variant>
        <vt:i4>0</vt:i4>
      </vt:variant>
      <vt:variant>
        <vt:i4>5</vt:i4>
      </vt:variant>
      <vt:variant>
        <vt:lpwstr/>
      </vt:variant>
      <vt:variant>
        <vt:lpwstr>_Toc184214576</vt:lpwstr>
      </vt:variant>
      <vt:variant>
        <vt:i4>1966129</vt:i4>
      </vt:variant>
      <vt:variant>
        <vt:i4>296</vt:i4>
      </vt:variant>
      <vt:variant>
        <vt:i4>0</vt:i4>
      </vt:variant>
      <vt:variant>
        <vt:i4>5</vt:i4>
      </vt:variant>
      <vt:variant>
        <vt:lpwstr/>
      </vt:variant>
      <vt:variant>
        <vt:lpwstr>_Toc184214575</vt:lpwstr>
      </vt:variant>
      <vt:variant>
        <vt:i4>1966129</vt:i4>
      </vt:variant>
      <vt:variant>
        <vt:i4>290</vt:i4>
      </vt:variant>
      <vt:variant>
        <vt:i4>0</vt:i4>
      </vt:variant>
      <vt:variant>
        <vt:i4>5</vt:i4>
      </vt:variant>
      <vt:variant>
        <vt:lpwstr/>
      </vt:variant>
      <vt:variant>
        <vt:lpwstr>_Toc184214574</vt:lpwstr>
      </vt:variant>
      <vt:variant>
        <vt:i4>1966129</vt:i4>
      </vt:variant>
      <vt:variant>
        <vt:i4>284</vt:i4>
      </vt:variant>
      <vt:variant>
        <vt:i4>0</vt:i4>
      </vt:variant>
      <vt:variant>
        <vt:i4>5</vt:i4>
      </vt:variant>
      <vt:variant>
        <vt:lpwstr/>
      </vt:variant>
      <vt:variant>
        <vt:lpwstr>_Toc184214573</vt:lpwstr>
      </vt:variant>
      <vt:variant>
        <vt:i4>1966129</vt:i4>
      </vt:variant>
      <vt:variant>
        <vt:i4>278</vt:i4>
      </vt:variant>
      <vt:variant>
        <vt:i4>0</vt:i4>
      </vt:variant>
      <vt:variant>
        <vt:i4>5</vt:i4>
      </vt:variant>
      <vt:variant>
        <vt:lpwstr/>
      </vt:variant>
      <vt:variant>
        <vt:lpwstr>_Toc184214572</vt:lpwstr>
      </vt:variant>
      <vt:variant>
        <vt:i4>1966129</vt:i4>
      </vt:variant>
      <vt:variant>
        <vt:i4>272</vt:i4>
      </vt:variant>
      <vt:variant>
        <vt:i4>0</vt:i4>
      </vt:variant>
      <vt:variant>
        <vt:i4>5</vt:i4>
      </vt:variant>
      <vt:variant>
        <vt:lpwstr/>
      </vt:variant>
      <vt:variant>
        <vt:lpwstr>_Toc184214571</vt:lpwstr>
      </vt:variant>
      <vt:variant>
        <vt:i4>1966129</vt:i4>
      </vt:variant>
      <vt:variant>
        <vt:i4>266</vt:i4>
      </vt:variant>
      <vt:variant>
        <vt:i4>0</vt:i4>
      </vt:variant>
      <vt:variant>
        <vt:i4>5</vt:i4>
      </vt:variant>
      <vt:variant>
        <vt:lpwstr/>
      </vt:variant>
      <vt:variant>
        <vt:lpwstr>_Toc184214570</vt:lpwstr>
      </vt:variant>
      <vt:variant>
        <vt:i4>2031665</vt:i4>
      </vt:variant>
      <vt:variant>
        <vt:i4>260</vt:i4>
      </vt:variant>
      <vt:variant>
        <vt:i4>0</vt:i4>
      </vt:variant>
      <vt:variant>
        <vt:i4>5</vt:i4>
      </vt:variant>
      <vt:variant>
        <vt:lpwstr/>
      </vt:variant>
      <vt:variant>
        <vt:lpwstr>_Toc184214569</vt:lpwstr>
      </vt:variant>
      <vt:variant>
        <vt:i4>2031665</vt:i4>
      </vt:variant>
      <vt:variant>
        <vt:i4>254</vt:i4>
      </vt:variant>
      <vt:variant>
        <vt:i4>0</vt:i4>
      </vt:variant>
      <vt:variant>
        <vt:i4>5</vt:i4>
      </vt:variant>
      <vt:variant>
        <vt:lpwstr/>
      </vt:variant>
      <vt:variant>
        <vt:lpwstr>_Toc184214568</vt:lpwstr>
      </vt:variant>
      <vt:variant>
        <vt:i4>2031665</vt:i4>
      </vt:variant>
      <vt:variant>
        <vt:i4>248</vt:i4>
      </vt:variant>
      <vt:variant>
        <vt:i4>0</vt:i4>
      </vt:variant>
      <vt:variant>
        <vt:i4>5</vt:i4>
      </vt:variant>
      <vt:variant>
        <vt:lpwstr/>
      </vt:variant>
      <vt:variant>
        <vt:lpwstr>_Toc184214567</vt:lpwstr>
      </vt:variant>
      <vt:variant>
        <vt:i4>2031665</vt:i4>
      </vt:variant>
      <vt:variant>
        <vt:i4>242</vt:i4>
      </vt:variant>
      <vt:variant>
        <vt:i4>0</vt:i4>
      </vt:variant>
      <vt:variant>
        <vt:i4>5</vt:i4>
      </vt:variant>
      <vt:variant>
        <vt:lpwstr/>
      </vt:variant>
      <vt:variant>
        <vt:lpwstr>_Toc184214566</vt:lpwstr>
      </vt:variant>
      <vt:variant>
        <vt:i4>2031665</vt:i4>
      </vt:variant>
      <vt:variant>
        <vt:i4>236</vt:i4>
      </vt:variant>
      <vt:variant>
        <vt:i4>0</vt:i4>
      </vt:variant>
      <vt:variant>
        <vt:i4>5</vt:i4>
      </vt:variant>
      <vt:variant>
        <vt:lpwstr/>
      </vt:variant>
      <vt:variant>
        <vt:lpwstr>_Toc184214565</vt:lpwstr>
      </vt:variant>
      <vt:variant>
        <vt:i4>2031665</vt:i4>
      </vt:variant>
      <vt:variant>
        <vt:i4>230</vt:i4>
      </vt:variant>
      <vt:variant>
        <vt:i4>0</vt:i4>
      </vt:variant>
      <vt:variant>
        <vt:i4>5</vt:i4>
      </vt:variant>
      <vt:variant>
        <vt:lpwstr/>
      </vt:variant>
      <vt:variant>
        <vt:lpwstr>_Toc184214564</vt:lpwstr>
      </vt:variant>
      <vt:variant>
        <vt:i4>2031665</vt:i4>
      </vt:variant>
      <vt:variant>
        <vt:i4>224</vt:i4>
      </vt:variant>
      <vt:variant>
        <vt:i4>0</vt:i4>
      </vt:variant>
      <vt:variant>
        <vt:i4>5</vt:i4>
      </vt:variant>
      <vt:variant>
        <vt:lpwstr/>
      </vt:variant>
      <vt:variant>
        <vt:lpwstr>_Toc184214563</vt:lpwstr>
      </vt:variant>
      <vt:variant>
        <vt:i4>2031665</vt:i4>
      </vt:variant>
      <vt:variant>
        <vt:i4>218</vt:i4>
      </vt:variant>
      <vt:variant>
        <vt:i4>0</vt:i4>
      </vt:variant>
      <vt:variant>
        <vt:i4>5</vt:i4>
      </vt:variant>
      <vt:variant>
        <vt:lpwstr/>
      </vt:variant>
      <vt:variant>
        <vt:lpwstr>_Toc184214562</vt:lpwstr>
      </vt:variant>
      <vt:variant>
        <vt:i4>2031665</vt:i4>
      </vt:variant>
      <vt:variant>
        <vt:i4>212</vt:i4>
      </vt:variant>
      <vt:variant>
        <vt:i4>0</vt:i4>
      </vt:variant>
      <vt:variant>
        <vt:i4>5</vt:i4>
      </vt:variant>
      <vt:variant>
        <vt:lpwstr/>
      </vt:variant>
      <vt:variant>
        <vt:lpwstr>_Toc184214561</vt:lpwstr>
      </vt:variant>
      <vt:variant>
        <vt:i4>2031665</vt:i4>
      </vt:variant>
      <vt:variant>
        <vt:i4>206</vt:i4>
      </vt:variant>
      <vt:variant>
        <vt:i4>0</vt:i4>
      </vt:variant>
      <vt:variant>
        <vt:i4>5</vt:i4>
      </vt:variant>
      <vt:variant>
        <vt:lpwstr/>
      </vt:variant>
      <vt:variant>
        <vt:lpwstr>_Toc184214560</vt:lpwstr>
      </vt:variant>
      <vt:variant>
        <vt:i4>1835057</vt:i4>
      </vt:variant>
      <vt:variant>
        <vt:i4>200</vt:i4>
      </vt:variant>
      <vt:variant>
        <vt:i4>0</vt:i4>
      </vt:variant>
      <vt:variant>
        <vt:i4>5</vt:i4>
      </vt:variant>
      <vt:variant>
        <vt:lpwstr/>
      </vt:variant>
      <vt:variant>
        <vt:lpwstr>_Toc184214559</vt:lpwstr>
      </vt:variant>
      <vt:variant>
        <vt:i4>1835057</vt:i4>
      </vt:variant>
      <vt:variant>
        <vt:i4>194</vt:i4>
      </vt:variant>
      <vt:variant>
        <vt:i4>0</vt:i4>
      </vt:variant>
      <vt:variant>
        <vt:i4>5</vt:i4>
      </vt:variant>
      <vt:variant>
        <vt:lpwstr/>
      </vt:variant>
      <vt:variant>
        <vt:lpwstr>_Toc184214558</vt:lpwstr>
      </vt:variant>
      <vt:variant>
        <vt:i4>1835057</vt:i4>
      </vt:variant>
      <vt:variant>
        <vt:i4>188</vt:i4>
      </vt:variant>
      <vt:variant>
        <vt:i4>0</vt:i4>
      </vt:variant>
      <vt:variant>
        <vt:i4>5</vt:i4>
      </vt:variant>
      <vt:variant>
        <vt:lpwstr/>
      </vt:variant>
      <vt:variant>
        <vt:lpwstr>_Toc184214557</vt:lpwstr>
      </vt:variant>
      <vt:variant>
        <vt:i4>1835057</vt:i4>
      </vt:variant>
      <vt:variant>
        <vt:i4>182</vt:i4>
      </vt:variant>
      <vt:variant>
        <vt:i4>0</vt:i4>
      </vt:variant>
      <vt:variant>
        <vt:i4>5</vt:i4>
      </vt:variant>
      <vt:variant>
        <vt:lpwstr/>
      </vt:variant>
      <vt:variant>
        <vt:lpwstr>_Toc184214556</vt:lpwstr>
      </vt:variant>
      <vt:variant>
        <vt:i4>1835057</vt:i4>
      </vt:variant>
      <vt:variant>
        <vt:i4>176</vt:i4>
      </vt:variant>
      <vt:variant>
        <vt:i4>0</vt:i4>
      </vt:variant>
      <vt:variant>
        <vt:i4>5</vt:i4>
      </vt:variant>
      <vt:variant>
        <vt:lpwstr/>
      </vt:variant>
      <vt:variant>
        <vt:lpwstr>_Toc184214555</vt:lpwstr>
      </vt:variant>
      <vt:variant>
        <vt:i4>1835057</vt:i4>
      </vt:variant>
      <vt:variant>
        <vt:i4>170</vt:i4>
      </vt:variant>
      <vt:variant>
        <vt:i4>0</vt:i4>
      </vt:variant>
      <vt:variant>
        <vt:i4>5</vt:i4>
      </vt:variant>
      <vt:variant>
        <vt:lpwstr/>
      </vt:variant>
      <vt:variant>
        <vt:lpwstr>_Toc184214554</vt:lpwstr>
      </vt:variant>
      <vt:variant>
        <vt:i4>1835057</vt:i4>
      </vt:variant>
      <vt:variant>
        <vt:i4>164</vt:i4>
      </vt:variant>
      <vt:variant>
        <vt:i4>0</vt:i4>
      </vt:variant>
      <vt:variant>
        <vt:i4>5</vt:i4>
      </vt:variant>
      <vt:variant>
        <vt:lpwstr/>
      </vt:variant>
      <vt:variant>
        <vt:lpwstr>_Toc184214553</vt:lpwstr>
      </vt:variant>
      <vt:variant>
        <vt:i4>1835057</vt:i4>
      </vt:variant>
      <vt:variant>
        <vt:i4>158</vt:i4>
      </vt:variant>
      <vt:variant>
        <vt:i4>0</vt:i4>
      </vt:variant>
      <vt:variant>
        <vt:i4>5</vt:i4>
      </vt:variant>
      <vt:variant>
        <vt:lpwstr/>
      </vt:variant>
      <vt:variant>
        <vt:lpwstr>_Toc184214552</vt:lpwstr>
      </vt:variant>
      <vt:variant>
        <vt:i4>1835057</vt:i4>
      </vt:variant>
      <vt:variant>
        <vt:i4>152</vt:i4>
      </vt:variant>
      <vt:variant>
        <vt:i4>0</vt:i4>
      </vt:variant>
      <vt:variant>
        <vt:i4>5</vt:i4>
      </vt:variant>
      <vt:variant>
        <vt:lpwstr/>
      </vt:variant>
      <vt:variant>
        <vt:lpwstr>_Toc184214551</vt:lpwstr>
      </vt:variant>
      <vt:variant>
        <vt:i4>1835057</vt:i4>
      </vt:variant>
      <vt:variant>
        <vt:i4>146</vt:i4>
      </vt:variant>
      <vt:variant>
        <vt:i4>0</vt:i4>
      </vt:variant>
      <vt:variant>
        <vt:i4>5</vt:i4>
      </vt:variant>
      <vt:variant>
        <vt:lpwstr/>
      </vt:variant>
      <vt:variant>
        <vt:lpwstr>_Toc184214550</vt:lpwstr>
      </vt:variant>
      <vt:variant>
        <vt:i4>1900593</vt:i4>
      </vt:variant>
      <vt:variant>
        <vt:i4>140</vt:i4>
      </vt:variant>
      <vt:variant>
        <vt:i4>0</vt:i4>
      </vt:variant>
      <vt:variant>
        <vt:i4>5</vt:i4>
      </vt:variant>
      <vt:variant>
        <vt:lpwstr/>
      </vt:variant>
      <vt:variant>
        <vt:lpwstr>_Toc184214549</vt:lpwstr>
      </vt:variant>
      <vt:variant>
        <vt:i4>1900593</vt:i4>
      </vt:variant>
      <vt:variant>
        <vt:i4>134</vt:i4>
      </vt:variant>
      <vt:variant>
        <vt:i4>0</vt:i4>
      </vt:variant>
      <vt:variant>
        <vt:i4>5</vt:i4>
      </vt:variant>
      <vt:variant>
        <vt:lpwstr/>
      </vt:variant>
      <vt:variant>
        <vt:lpwstr>_Toc184214548</vt:lpwstr>
      </vt:variant>
      <vt:variant>
        <vt:i4>1900593</vt:i4>
      </vt:variant>
      <vt:variant>
        <vt:i4>128</vt:i4>
      </vt:variant>
      <vt:variant>
        <vt:i4>0</vt:i4>
      </vt:variant>
      <vt:variant>
        <vt:i4>5</vt:i4>
      </vt:variant>
      <vt:variant>
        <vt:lpwstr/>
      </vt:variant>
      <vt:variant>
        <vt:lpwstr>_Toc184214547</vt:lpwstr>
      </vt:variant>
      <vt:variant>
        <vt:i4>1900593</vt:i4>
      </vt:variant>
      <vt:variant>
        <vt:i4>122</vt:i4>
      </vt:variant>
      <vt:variant>
        <vt:i4>0</vt:i4>
      </vt:variant>
      <vt:variant>
        <vt:i4>5</vt:i4>
      </vt:variant>
      <vt:variant>
        <vt:lpwstr/>
      </vt:variant>
      <vt:variant>
        <vt:lpwstr>_Toc184214546</vt:lpwstr>
      </vt:variant>
      <vt:variant>
        <vt:i4>1900593</vt:i4>
      </vt:variant>
      <vt:variant>
        <vt:i4>116</vt:i4>
      </vt:variant>
      <vt:variant>
        <vt:i4>0</vt:i4>
      </vt:variant>
      <vt:variant>
        <vt:i4>5</vt:i4>
      </vt:variant>
      <vt:variant>
        <vt:lpwstr/>
      </vt:variant>
      <vt:variant>
        <vt:lpwstr>_Toc184214545</vt:lpwstr>
      </vt:variant>
      <vt:variant>
        <vt:i4>1900593</vt:i4>
      </vt:variant>
      <vt:variant>
        <vt:i4>110</vt:i4>
      </vt:variant>
      <vt:variant>
        <vt:i4>0</vt:i4>
      </vt:variant>
      <vt:variant>
        <vt:i4>5</vt:i4>
      </vt:variant>
      <vt:variant>
        <vt:lpwstr/>
      </vt:variant>
      <vt:variant>
        <vt:lpwstr>_Toc184214544</vt:lpwstr>
      </vt:variant>
      <vt:variant>
        <vt:i4>1900593</vt:i4>
      </vt:variant>
      <vt:variant>
        <vt:i4>104</vt:i4>
      </vt:variant>
      <vt:variant>
        <vt:i4>0</vt:i4>
      </vt:variant>
      <vt:variant>
        <vt:i4>5</vt:i4>
      </vt:variant>
      <vt:variant>
        <vt:lpwstr/>
      </vt:variant>
      <vt:variant>
        <vt:lpwstr>_Toc184214543</vt:lpwstr>
      </vt:variant>
      <vt:variant>
        <vt:i4>1900593</vt:i4>
      </vt:variant>
      <vt:variant>
        <vt:i4>98</vt:i4>
      </vt:variant>
      <vt:variant>
        <vt:i4>0</vt:i4>
      </vt:variant>
      <vt:variant>
        <vt:i4>5</vt:i4>
      </vt:variant>
      <vt:variant>
        <vt:lpwstr/>
      </vt:variant>
      <vt:variant>
        <vt:lpwstr>_Toc184214542</vt:lpwstr>
      </vt:variant>
      <vt:variant>
        <vt:i4>1900593</vt:i4>
      </vt:variant>
      <vt:variant>
        <vt:i4>92</vt:i4>
      </vt:variant>
      <vt:variant>
        <vt:i4>0</vt:i4>
      </vt:variant>
      <vt:variant>
        <vt:i4>5</vt:i4>
      </vt:variant>
      <vt:variant>
        <vt:lpwstr/>
      </vt:variant>
      <vt:variant>
        <vt:lpwstr>_Toc184214541</vt:lpwstr>
      </vt:variant>
      <vt:variant>
        <vt:i4>1900593</vt:i4>
      </vt:variant>
      <vt:variant>
        <vt:i4>86</vt:i4>
      </vt:variant>
      <vt:variant>
        <vt:i4>0</vt:i4>
      </vt:variant>
      <vt:variant>
        <vt:i4>5</vt:i4>
      </vt:variant>
      <vt:variant>
        <vt:lpwstr/>
      </vt:variant>
      <vt:variant>
        <vt:lpwstr>_Toc184214540</vt:lpwstr>
      </vt:variant>
      <vt:variant>
        <vt:i4>1703985</vt:i4>
      </vt:variant>
      <vt:variant>
        <vt:i4>80</vt:i4>
      </vt:variant>
      <vt:variant>
        <vt:i4>0</vt:i4>
      </vt:variant>
      <vt:variant>
        <vt:i4>5</vt:i4>
      </vt:variant>
      <vt:variant>
        <vt:lpwstr/>
      </vt:variant>
      <vt:variant>
        <vt:lpwstr>_Toc184214539</vt:lpwstr>
      </vt:variant>
      <vt:variant>
        <vt:i4>1703985</vt:i4>
      </vt:variant>
      <vt:variant>
        <vt:i4>74</vt:i4>
      </vt:variant>
      <vt:variant>
        <vt:i4>0</vt:i4>
      </vt:variant>
      <vt:variant>
        <vt:i4>5</vt:i4>
      </vt:variant>
      <vt:variant>
        <vt:lpwstr/>
      </vt:variant>
      <vt:variant>
        <vt:lpwstr>_Toc184214538</vt:lpwstr>
      </vt:variant>
      <vt:variant>
        <vt:i4>1703985</vt:i4>
      </vt:variant>
      <vt:variant>
        <vt:i4>68</vt:i4>
      </vt:variant>
      <vt:variant>
        <vt:i4>0</vt:i4>
      </vt:variant>
      <vt:variant>
        <vt:i4>5</vt:i4>
      </vt:variant>
      <vt:variant>
        <vt:lpwstr/>
      </vt:variant>
      <vt:variant>
        <vt:lpwstr>_Toc184214537</vt:lpwstr>
      </vt:variant>
      <vt:variant>
        <vt:i4>1703985</vt:i4>
      </vt:variant>
      <vt:variant>
        <vt:i4>62</vt:i4>
      </vt:variant>
      <vt:variant>
        <vt:i4>0</vt:i4>
      </vt:variant>
      <vt:variant>
        <vt:i4>5</vt:i4>
      </vt:variant>
      <vt:variant>
        <vt:lpwstr/>
      </vt:variant>
      <vt:variant>
        <vt:lpwstr>_Toc184214536</vt:lpwstr>
      </vt:variant>
      <vt:variant>
        <vt:i4>1703985</vt:i4>
      </vt:variant>
      <vt:variant>
        <vt:i4>56</vt:i4>
      </vt:variant>
      <vt:variant>
        <vt:i4>0</vt:i4>
      </vt:variant>
      <vt:variant>
        <vt:i4>5</vt:i4>
      </vt:variant>
      <vt:variant>
        <vt:lpwstr/>
      </vt:variant>
      <vt:variant>
        <vt:lpwstr>_Toc184214535</vt:lpwstr>
      </vt:variant>
      <vt:variant>
        <vt:i4>1703985</vt:i4>
      </vt:variant>
      <vt:variant>
        <vt:i4>50</vt:i4>
      </vt:variant>
      <vt:variant>
        <vt:i4>0</vt:i4>
      </vt:variant>
      <vt:variant>
        <vt:i4>5</vt:i4>
      </vt:variant>
      <vt:variant>
        <vt:lpwstr/>
      </vt:variant>
      <vt:variant>
        <vt:lpwstr>_Toc184214534</vt:lpwstr>
      </vt:variant>
      <vt:variant>
        <vt:i4>1703985</vt:i4>
      </vt:variant>
      <vt:variant>
        <vt:i4>44</vt:i4>
      </vt:variant>
      <vt:variant>
        <vt:i4>0</vt:i4>
      </vt:variant>
      <vt:variant>
        <vt:i4>5</vt:i4>
      </vt:variant>
      <vt:variant>
        <vt:lpwstr/>
      </vt:variant>
      <vt:variant>
        <vt:lpwstr>_Toc184214533</vt:lpwstr>
      </vt:variant>
      <vt:variant>
        <vt:i4>1703985</vt:i4>
      </vt:variant>
      <vt:variant>
        <vt:i4>38</vt:i4>
      </vt:variant>
      <vt:variant>
        <vt:i4>0</vt:i4>
      </vt:variant>
      <vt:variant>
        <vt:i4>5</vt:i4>
      </vt:variant>
      <vt:variant>
        <vt:lpwstr/>
      </vt:variant>
      <vt:variant>
        <vt:lpwstr>_Toc184214532</vt:lpwstr>
      </vt:variant>
      <vt:variant>
        <vt:i4>1703985</vt:i4>
      </vt:variant>
      <vt:variant>
        <vt:i4>32</vt:i4>
      </vt:variant>
      <vt:variant>
        <vt:i4>0</vt:i4>
      </vt:variant>
      <vt:variant>
        <vt:i4>5</vt:i4>
      </vt:variant>
      <vt:variant>
        <vt:lpwstr/>
      </vt:variant>
      <vt:variant>
        <vt:lpwstr>_Toc184214531</vt:lpwstr>
      </vt:variant>
      <vt:variant>
        <vt:i4>1703985</vt:i4>
      </vt:variant>
      <vt:variant>
        <vt:i4>26</vt:i4>
      </vt:variant>
      <vt:variant>
        <vt:i4>0</vt:i4>
      </vt:variant>
      <vt:variant>
        <vt:i4>5</vt:i4>
      </vt:variant>
      <vt:variant>
        <vt:lpwstr/>
      </vt:variant>
      <vt:variant>
        <vt:lpwstr>_Toc184214530</vt:lpwstr>
      </vt:variant>
      <vt:variant>
        <vt:i4>1769521</vt:i4>
      </vt:variant>
      <vt:variant>
        <vt:i4>20</vt:i4>
      </vt:variant>
      <vt:variant>
        <vt:i4>0</vt:i4>
      </vt:variant>
      <vt:variant>
        <vt:i4>5</vt:i4>
      </vt:variant>
      <vt:variant>
        <vt:lpwstr/>
      </vt:variant>
      <vt:variant>
        <vt:lpwstr>_Toc184214529</vt:lpwstr>
      </vt:variant>
      <vt:variant>
        <vt:i4>1769521</vt:i4>
      </vt:variant>
      <vt:variant>
        <vt:i4>14</vt:i4>
      </vt:variant>
      <vt:variant>
        <vt:i4>0</vt:i4>
      </vt:variant>
      <vt:variant>
        <vt:i4>5</vt:i4>
      </vt:variant>
      <vt:variant>
        <vt:lpwstr/>
      </vt:variant>
      <vt:variant>
        <vt:lpwstr>_Toc184214528</vt:lpwstr>
      </vt:variant>
      <vt:variant>
        <vt:i4>1769521</vt:i4>
      </vt:variant>
      <vt:variant>
        <vt:i4>8</vt:i4>
      </vt:variant>
      <vt:variant>
        <vt:i4>0</vt:i4>
      </vt:variant>
      <vt:variant>
        <vt:i4>5</vt:i4>
      </vt:variant>
      <vt:variant>
        <vt:lpwstr/>
      </vt:variant>
      <vt:variant>
        <vt:lpwstr>_Toc184214527</vt:lpwstr>
      </vt:variant>
      <vt:variant>
        <vt:i4>1769521</vt:i4>
      </vt:variant>
      <vt:variant>
        <vt:i4>2</vt:i4>
      </vt:variant>
      <vt:variant>
        <vt:i4>0</vt:i4>
      </vt:variant>
      <vt:variant>
        <vt:i4>5</vt:i4>
      </vt:variant>
      <vt:variant>
        <vt:lpwstr/>
      </vt:variant>
      <vt:variant>
        <vt:lpwstr>_Toc184214526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Generation Life</dc:creator>
  <cp:keywords/>
  <dc:description/>
  <cp:lastModifiedBy>Matthew Kitchen</cp:lastModifiedBy>
  <cp:revision>206</cp:revision>
  <cp:lastPrinted>2024-02-20T17:48:00Z</cp:lastPrinted>
  <dcterms:created xsi:type="dcterms:W3CDTF">2025-01-08T22:16:00Z</dcterms:created>
  <dcterms:modified xsi:type="dcterms:W3CDTF">2026-05-15T00:19:00Z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0x01010066F0AEE185193448ABF0D31B83EC7899</vt:lpwstr>
  </property>
</Properties>
</file>